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BC5" w:rsidRPr="00D90F3A" w:rsidRDefault="00D70BC5" w:rsidP="00B668D5">
      <w:pPr>
        <w:pStyle w:val="Epgrafe"/>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ind w:firstLine="720"/>
        <w:rPr>
          <w:rFonts w:ascii="Arial" w:hAnsi="Arial" w:cs="Arial"/>
          <w:sz w:val="26"/>
          <w:szCs w:val="26"/>
        </w:rPr>
      </w:pPr>
    </w:p>
    <w:p w:rsidR="00D70BC5" w:rsidRPr="00D90F3A" w:rsidRDefault="000F52C5" w:rsidP="00D70BC5">
      <w:pPr>
        <w:rPr>
          <w:rFonts w:ascii="Arial" w:hAnsi="Arial" w:cs="Arial"/>
          <w:sz w:val="26"/>
          <w:szCs w:val="26"/>
        </w:rPr>
      </w:pPr>
      <w:r>
        <w:rPr>
          <w:rFonts w:ascii="Arial" w:hAnsi="Arial" w:cs="Arial"/>
          <w:noProof/>
          <w:sz w:val="26"/>
          <w:szCs w:val="26"/>
          <w:lang w:val="es-ES" w:eastAsia="es-ES"/>
        </w:rPr>
        <w:drawing>
          <wp:anchor distT="0" distB="0" distL="114300" distR="114300" simplePos="0" relativeHeight="251650048" behindDoc="1" locked="0" layoutInCell="1" allowOverlap="1">
            <wp:simplePos x="0" y="0"/>
            <wp:positionH relativeFrom="column">
              <wp:posOffset>4022725</wp:posOffset>
            </wp:positionH>
            <wp:positionV relativeFrom="paragraph">
              <wp:posOffset>177800</wp:posOffset>
            </wp:positionV>
            <wp:extent cx="1597025" cy="2164080"/>
            <wp:effectExtent l="0" t="0" r="3175" b="0"/>
            <wp:wrapTight wrapText="bothSides">
              <wp:wrapPolygon edited="0">
                <wp:start x="258" y="0"/>
                <wp:lineTo x="0" y="570"/>
                <wp:lineTo x="0" y="14261"/>
                <wp:lineTo x="21385" y="14261"/>
                <wp:lineTo x="21385" y="570"/>
                <wp:lineTo x="21128" y="0"/>
                <wp:lineTo x="258" y="0"/>
              </wp:wrapPolygon>
            </wp:wrapTight>
            <wp:docPr id="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025" cy="2164080"/>
                    </a:xfrm>
                    <a:prstGeom prst="rect">
                      <a:avLst/>
                    </a:prstGeom>
                    <a:noFill/>
                    <a:ln>
                      <a:noFill/>
                    </a:ln>
                  </pic:spPr>
                </pic:pic>
              </a:graphicData>
            </a:graphic>
          </wp:anchor>
        </w:drawing>
      </w:r>
      <w:r>
        <w:rPr>
          <w:rFonts w:ascii="Arial" w:hAnsi="Arial" w:cs="Arial"/>
          <w:noProof/>
          <w:sz w:val="26"/>
          <w:szCs w:val="26"/>
          <w:lang w:val="es-ES" w:eastAsia="es-ES"/>
        </w:rPr>
        <w:drawing>
          <wp:anchor distT="0" distB="0" distL="114300" distR="114300" simplePos="0" relativeHeight="251648000" behindDoc="1" locked="0" layoutInCell="1" allowOverlap="1">
            <wp:simplePos x="0" y="0"/>
            <wp:positionH relativeFrom="column">
              <wp:posOffset>292100</wp:posOffset>
            </wp:positionH>
            <wp:positionV relativeFrom="paragraph">
              <wp:posOffset>168910</wp:posOffset>
            </wp:positionV>
            <wp:extent cx="1657985" cy="2164080"/>
            <wp:effectExtent l="0" t="0" r="0" b="0"/>
            <wp:wrapTight wrapText="bothSides">
              <wp:wrapPolygon edited="0">
                <wp:start x="248" y="0"/>
                <wp:lineTo x="0" y="570"/>
                <wp:lineTo x="0" y="14261"/>
                <wp:lineTo x="21344" y="14261"/>
                <wp:lineTo x="21344" y="570"/>
                <wp:lineTo x="21095" y="0"/>
                <wp:lineTo x="248" y="0"/>
              </wp:wrapPolygon>
            </wp:wrapTight>
            <wp:docPr id="5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985" cy="2164080"/>
                    </a:xfrm>
                    <a:prstGeom prst="rect">
                      <a:avLst/>
                    </a:prstGeom>
                    <a:noFill/>
                    <a:ln>
                      <a:noFill/>
                    </a:ln>
                  </pic:spPr>
                </pic:pic>
              </a:graphicData>
            </a:graphic>
          </wp:anchor>
        </w:drawing>
      </w:r>
      <w:r>
        <w:rPr>
          <w:rFonts w:ascii="Arial" w:hAnsi="Arial" w:cs="Arial"/>
          <w:noProof/>
          <w:sz w:val="26"/>
          <w:szCs w:val="26"/>
          <w:lang w:val="es-ES" w:eastAsia="es-ES"/>
        </w:rPr>
        <w:drawing>
          <wp:anchor distT="0" distB="0" distL="114300" distR="114300" simplePos="0" relativeHeight="251649024" behindDoc="1" locked="0" layoutInCell="1" allowOverlap="1">
            <wp:simplePos x="0" y="0"/>
            <wp:positionH relativeFrom="column">
              <wp:posOffset>2055495</wp:posOffset>
            </wp:positionH>
            <wp:positionV relativeFrom="paragraph">
              <wp:posOffset>168910</wp:posOffset>
            </wp:positionV>
            <wp:extent cx="1731645" cy="2164080"/>
            <wp:effectExtent l="0" t="0" r="1905" b="0"/>
            <wp:wrapTight wrapText="bothSides">
              <wp:wrapPolygon edited="0">
                <wp:start x="238" y="0"/>
                <wp:lineTo x="0" y="570"/>
                <wp:lineTo x="0" y="14261"/>
                <wp:lineTo x="21386" y="14261"/>
                <wp:lineTo x="21386" y="570"/>
                <wp:lineTo x="21149" y="0"/>
                <wp:lineTo x="238" y="0"/>
              </wp:wrapPolygon>
            </wp:wrapTight>
            <wp:docPr id="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2164080"/>
                    </a:xfrm>
                    <a:prstGeom prst="rect">
                      <a:avLst/>
                    </a:prstGeom>
                    <a:noFill/>
                    <a:ln>
                      <a:noFill/>
                    </a:ln>
                  </pic:spPr>
                </pic:pic>
              </a:graphicData>
            </a:graphic>
          </wp:anchor>
        </w:drawing>
      </w: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D70BC5" w:rsidRPr="00D90F3A" w:rsidRDefault="00D70BC5" w:rsidP="00D70BC5">
      <w:pPr>
        <w:rPr>
          <w:rFonts w:ascii="Arial" w:hAnsi="Arial" w:cs="Arial"/>
          <w:sz w:val="26"/>
          <w:szCs w:val="26"/>
        </w:rPr>
      </w:pPr>
    </w:p>
    <w:p w:rsidR="00CB6417" w:rsidRPr="00D90F3A" w:rsidRDefault="00CB6417" w:rsidP="00D70BC5">
      <w:pPr>
        <w:rPr>
          <w:rFonts w:ascii="Arial" w:hAnsi="Arial" w:cs="Arial"/>
          <w:sz w:val="26"/>
          <w:szCs w:val="26"/>
        </w:rPr>
      </w:pPr>
    </w:p>
    <w:p w:rsidR="00CB6417" w:rsidRPr="00D90F3A" w:rsidRDefault="0008419E" w:rsidP="00D70BC5">
      <w:pPr>
        <w:rPr>
          <w:rFonts w:ascii="Arial" w:hAnsi="Arial" w:cs="Arial"/>
          <w:sz w:val="26"/>
          <w:szCs w:val="26"/>
        </w:rPr>
      </w:pPr>
      <w:r>
        <w:rPr>
          <w:rFonts w:ascii="Arial" w:hAnsi="Arial" w:cs="Arial"/>
          <w:noProof/>
          <w:lang w:val="es-ES" w:eastAsia="es-ES"/>
        </w:rPr>
        <mc:AlternateContent>
          <mc:Choice Requires="wps">
            <w:drawing>
              <wp:anchor distT="0" distB="0" distL="114300" distR="114300" simplePos="0" relativeHeight="251653120" behindDoc="0" locked="0" layoutInCell="1" allowOverlap="1">
                <wp:simplePos x="0" y="0"/>
                <wp:positionH relativeFrom="column">
                  <wp:posOffset>694055</wp:posOffset>
                </wp:positionH>
                <wp:positionV relativeFrom="paragraph">
                  <wp:posOffset>75565</wp:posOffset>
                </wp:positionV>
                <wp:extent cx="4216400" cy="9283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928370"/>
                        </a:xfrm>
                        <a:prstGeom prst="rect">
                          <a:avLst/>
                        </a:prstGeom>
                        <a:noFill/>
                        <a:ln w="9525">
                          <a:noFill/>
                          <a:miter lim="800000"/>
                          <a:headEnd/>
                          <a:tailEnd/>
                        </a:ln>
                      </wps:spPr>
                      <wps:txbx>
                        <w:txbxContent>
                          <w:p w:rsidR="002620E8" w:rsidRPr="00354531" w:rsidRDefault="002620E8" w:rsidP="00AA4933">
                            <w:pPr>
                              <w:jc w:val="center"/>
                              <w:rPr>
                                <w:rFonts w:ascii="Arial" w:hAnsi="Arial" w:cs="Arial"/>
                                <w:b/>
                                <w:color w:val="1F497D"/>
                                <w:sz w:val="40"/>
                                <w:szCs w:val="40"/>
                                <w:lang w:val="es-GT"/>
                              </w:rPr>
                            </w:pPr>
                            <w:r w:rsidRPr="00354531">
                              <w:rPr>
                                <w:rFonts w:ascii="Arial" w:hAnsi="Arial" w:cs="Arial"/>
                                <w:b/>
                                <w:color w:val="1F497D"/>
                                <w:sz w:val="40"/>
                                <w:szCs w:val="40"/>
                                <w:lang w:val="es-GT"/>
                              </w:rPr>
                              <w:t>Comportamiento de precios</w:t>
                            </w:r>
                          </w:p>
                          <w:p w:rsidR="002620E8" w:rsidRPr="00354531" w:rsidRDefault="002620E8" w:rsidP="00AA4933">
                            <w:pPr>
                              <w:jc w:val="center"/>
                              <w:rPr>
                                <w:rFonts w:ascii="Arial" w:hAnsi="Arial" w:cs="Arial"/>
                                <w:color w:val="1F497D"/>
                                <w:sz w:val="28"/>
                                <w:szCs w:val="28"/>
                                <w:lang w:val="es-GT"/>
                              </w:rPr>
                            </w:pPr>
                            <w:r w:rsidRPr="00354531">
                              <w:rPr>
                                <w:rFonts w:ascii="Arial" w:hAnsi="Arial" w:cs="Arial"/>
                                <w:color w:val="1F497D"/>
                                <w:sz w:val="28"/>
                                <w:szCs w:val="28"/>
                                <w:lang w:val="es-GT"/>
                              </w:rPr>
                              <w:t>Principales productos agropecuarios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4.65pt;margin-top:5.95pt;width:332pt;height:7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" filled="f" stroked="f">
                <v:textbox>
                  <w:txbxContent>
                    <w:p w:rsidR="002620E8" w:rsidRPr="00354531" w:rsidRDefault="002620E8" w:rsidP="00AA4933">
                      <w:pPr>
                        <w:jc w:val="center"/>
                        <w:rPr>
                          <w:rFonts w:ascii="Arial" w:hAnsi="Arial" w:cs="Arial"/>
                          <w:b/>
                          <w:color w:val="1F497D"/>
                          <w:sz w:val="40"/>
                          <w:szCs w:val="40"/>
                          <w:lang w:val="es-GT"/>
                        </w:rPr>
                      </w:pPr>
                      <w:r w:rsidRPr="00354531">
                        <w:rPr>
                          <w:rFonts w:ascii="Arial" w:hAnsi="Arial" w:cs="Arial"/>
                          <w:b/>
                          <w:color w:val="1F497D"/>
                          <w:sz w:val="40"/>
                          <w:szCs w:val="40"/>
                          <w:lang w:val="es-GT"/>
                        </w:rPr>
                        <w:t>Comportamiento de precios</w:t>
                      </w:r>
                    </w:p>
                    <w:p w:rsidR="002620E8" w:rsidRPr="00354531" w:rsidRDefault="002620E8" w:rsidP="00AA4933">
                      <w:pPr>
                        <w:jc w:val="center"/>
                        <w:rPr>
                          <w:rFonts w:ascii="Arial" w:hAnsi="Arial" w:cs="Arial"/>
                          <w:color w:val="1F497D"/>
                          <w:sz w:val="28"/>
                          <w:szCs w:val="28"/>
                          <w:lang w:val="es-GT"/>
                        </w:rPr>
                      </w:pPr>
                      <w:r w:rsidRPr="00354531">
                        <w:rPr>
                          <w:rFonts w:ascii="Arial" w:hAnsi="Arial" w:cs="Arial"/>
                          <w:color w:val="1F497D"/>
                          <w:sz w:val="28"/>
                          <w:szCs w:val="28"/>
                          <w:lang w:val="es-GT"/>
                        </w:rPr>
                        <w:t>Principales productos agropecuarios</w:t>
                      </w:r>
                    </w:p>
                  </w:txbxContent>
                </v:textbox>
              </v:shape>
            </w:pict>
          </mc:Fallback>
        </mc:AlternateContent>
      </w:r>
    </w:p>
    <w:p w:rsidR="00CB6417" w:rsidRPr="00D90F3A" w:rsidRDefault="00CB6417" w:rsidP="00D70BC5">
      <w:pPr>
        <w:rPr>
          <w:rFonts w:ascii="Arial" w:hAnsi="Arial" w:cs="Arial"/>
          <w:sz w:val="26"/>
          <w:szCs w:val="26"/>
        </w:rPr>
      </w:pPr>
    </w:p>
    <w:p w:rsidR="00AA4933" w:rsidRPr="00D90F3A" w:rsidRDefault="00AA4933" w:rsidP="00D70BC5">
      <w:pPr>
        <w:rPr>
          <w:rFonts w:ascii="Arial" w:hAnsi="Arial" w:cs="Arial"/>
          <w:sz w:val="26"/>
          <w:szCs w:val="26"/>
        </w:rPr>
      </w:pPr>
    </w:p>
    <w:p w:rsidR="00AA4933" w:rsidRPr="00D90F3A" w:rsidRDefault="00AA4933" w:rsidP="00D70BC5">
      <w:pPr>
        <w:rPr>
          <w:rFonts w:ascii="Arial" w:hAnsi="Arial" w:cs="Arial"/>
          <w:sz w:val="26"/>
          <w:szCs w:val="26"/>
        </w:rPr>
      </w:pPr>
    </w:p>
    <w:p w:rsidR="00AA4933" w:rsidRPr="00D90F3A" w:rsidRDefault="00AA4933" w:rsidP="00D70BC5">
      <w:pPr>
        <w:rPr>
          <w:rFonts w:ascii="Arial" w:hAnsi="Arial" w:cs="Arial"/>
          <w:sz w:val="26"/>
          <w:szCs w:val="26"/>
        </w:rPr>
      </w:pPr>
    </w:p>
    <w:p w:rsidR="00AA4933" w:rsidRPr="00D90F3A" w:rsidRDefault="00AA4933" w:rsidP="00D70BC5">
      <w:pPr>
        <w:rPr>
          <w:rFonts w:ascii="Arial" w:hAnsi="Arial" w:cs="Arial"/>
          <w:sz w:val="26"/>
          <w:szCs w:val="26"/>
        </w:rPr>
      </w:pPr>
    </w:p>
    <w:p w:rsidR="00AA4933" w:rsidRPr="00D90F3A" w:rsidRDefault="00AA4933" w:rsidP="00D70BC5">
      <w:pPr>
        <w:rPr>
          <w:rFonts w:ascii="Arial" w:hAnsi="Arial" w:cs="Arial"/>
          <w:sz w:val="26"/>
          <w:szCs w:val="26"/>
        </w:rPr>
      </w:pPr>
    </w:p>
    <w:p w:rsidR="00AA4933" w:rsidRDefault="00AA4933" w:rsidP="00D70BC5">
      <w:pPr>
        <w:rPr>
          <w:rFonts w:ascii="Arial" w:hAnsi="Arial" w:cs="Arial"/>
          <w:sz w:val="26"/>
          <w:szCs w:val="26"/>
          <w:lang w:val="es-GT"/>
        </w:rPr>
      </w:pPr>
    </w:p>
    <w:p w:rsidR="0076613C" w:rsidRDefault="0076613C" w:rsidP="00D70BC5">
      <w:pPr>
        <w:rPr>
          <w:rFonts w:ascii="Arial" w:hAnsi="Arial" w:cs="Arial"/>
          <w:sz w:val="26"/>
          <w:szCs w:val="26"/>
          <w:lang w:val="es-GT"/>
        </w:rPr>
      </w:pPr>
    </w:p>
    <w:p w:rsidR="0076613C" w:rsidRDefault="0076613C" w:rsidP="00D70BC5">
      <w:pPr>
        <w:rPr>
          <w:rFonts w:ascii="Arial" w:hAnsi="Arial" w:cs="Arial"/>
          <w:sz w:val="26"/>
          <w:szCs w:val="26"/>
          <w:lang w:val="es-GT"/>
        </w:rPr>
      </w:pPr>
    </w:p>
    <w:p w:rsidR="0076613C" w:rsidRPr="00D90F3A" w:rsidRDefault="0076613C" w:rsidP="00D70BC5">
      <w:pPr>
        <w:rPr>
          <w:rFonts w:ascii="Arial" w:hAnsi="Arial" w:cs="Arial"/>
          <w:sz w:val="26"/>
          <w:szCs w:val="26"/>
          <w:lang w:val="es-GT"/>
        </w:rPr>
      </w:pPr>
    </w:p>
    <w:p w:rsidR="00AA4933" w:rsidRPr="00D90F3A" w:rsidRDefault="00AA4933" w:rsidP="00D70BC5">
      <w:pPr>
        <w:rPr>
          <w:rFonts w:ascii="Arial" w:hAnsi="Arial" w:cs="Arial"/>
          <w:sz w:val="26"/>
          <w:szCs w:val="26"/>
        </w:rPr>
      </w:pPr>
    </w:p>
    <w:p w:rsidR="00AA4933" w:rsidRDefault="00AA4933" w:rsidP="00D70BC5">
      <w:pPr>
        <w:rPr>
          <w:rFonts w:ascii="Arial" w:hAnsi="Arial" w:cs="Arial"/>
          <w:sz w:val="26"/>
          <w:szCs w:val="26"/>
        </w:rPr>
      </w:pPr>
    </w:p>
    <w:tbl>
      <w:tblPr>
        <w:tblpPr w:leftFromText="187" w:rightFromText="187" w:bottomFromText="720" w:vertAnchor="page" w:horzAnchor="margin" w:tblpY="10366"/>
        <w:tblW w:w="5276" w:type="pct"/>
        <w:tblLook w:val="04A0" w:firstRow="1" w:lastRow="0" w:firstColumn="1" w:lastColumn="0" w:noHBand="0" w:noVBand="1"/>
      </w:tblPr>
      <w:tblGrid>
        <w:gridCol w:w="9351"/>
      </w:tblGrid>
      <w:tr w:rsidR="0076613C" w:rsidRPr="00D90F3A" w:rsidTr="0076613C">
        <w:trPr>
          <w:trHeight w:val="821"/>
        </w:trPr>
        <w:tc>
          <w:tcPr>
            <w:tcW w:w="0" w:type="auto"/>
            <w:vAlign w:val="bottom"/>
          </w:tcPr>
          <w:p w:rsidR="0076613C" w:rsidRPr="00D90F3A" w:rsidRDefault="0076613C" w:rsidP="0076613C">
            <w:pPr>
              <w:rPr>
                <w:rFonts w:ascii="Arial" w:hAnsi="Arial" w:cs="Arial"/>
                <w:color w:val="1F497D"/>
                <w:sz w:val="32"/>
                <w:szCs w:val="32"/>
                <w:lang w:val="es-GT"/>
              </w:rPr>
            </w:pPr>
            <w:r w:rsidRPr="00D90F3A">
              <w:rPr>
                <w:rFonts w:ascii="Arial" w:hAnsi="Arial" w:cs="Arial"/>
                <w:b/>
                <w:color w:val="1F497D"/>
                <w:sz w:val="32"/>
                <w:szCs w:val="32"/>
                <w:lang w:val="es-GT"/>
              </w:rPr>
              <w:t>Año 201</w:t>
            </w:r>
            <w:r>
              <w:rPr>
                <w:rFonts w:ascii="Arial" w:hAnsi="Arial" w:cs="Arial"/>
                <w:b/>
                <w:color w:val="1F497D"/>
                <w:sz w:val="32"/>
                <w:szCs w:val="32"/>
                <w:lang w:val="es-GT"/>
              </w:rPr>
              <w:t>5</w:t>
            </w:r>
          </w:p>
          <w:p w:rsidR="0076613C" w:rsidRPr="00D90F3A" w:rsidRDefault="0076613C" w:rsidP="005D1233">
            <w:pPr>
              <w:rPr>
                <w:rFonts w:ascii="Arial" w:hAnsi="Arial" w:cs="Arial"/>
                <w:color w:val="1F497D"/>
                <w:szCs w:val="28"/>
                <w:lang w:val="es-GT"/>
              </w:rPr>
            </w:pPr>
            <w:r w:rsidRPr="00D90F3A">
              <w:rPr>
                <w:rFonts w:ascii="Arial" w:hAnsi="Arial" w:cs="Arial"/>
                <w:color w:val="1F497D"/>
                <w:szCs w:val="28"/>
                <w:lang w:val="es-GT"/>
              </w:rPr>
              <w:t xml:space="preserve">Semana: del </w:t>
            </w:r>
            <w:r w:rsidR="005D1233">
              <w:rPr>
                <w:rFonts w:ascii="Arial" w:hAnsi="Arial" w:cs="Arial"/>
                <w:color w:val="1F497D"/>
                <w:szCs w:val="28"/>
                <w:lang w:val="es-GT"/>
              </w:rPr>
              <w:t>20</w:t>
            </w:r>
            <w:r w:rsidR="002B0B06">
              <w:rPr>
                <w:rFonts w:ascii="Arial" w:hAnsi="Arial" w:cs="Arial"/>
                <w:color w:val="1F497D"/>
                <w:szCs w:val="28"/>
                <w:lang w:val="es-GT"/>
              </w:rPr>
              <w:t xml:space="preserve"> </w:t>
            </w:r>
            <w:r>
              <w:rPr>
                <w:rFonts w:ascii="Arial" w:hAnsi="Arial" w:cs="Arial"/>
                <w:color w:val="1F497D"/>
                <w:szCs w:val="28"/>
                <w:lang w:val="es-GT"/>
              </w:rPr>
              <w:t xml:space="preserve">al </w:t>
            </w:r>
            <w:r w:rsidR="005D1233">
              <w:rPr>
                <w:rFonts w:ascii="Arial" w:hAnsi="Arial" w:cs="Arial"/>
                <w:color w:val="1F497D"/>
                <w:szCs w:val="28"/>
                <w:lang w:val="es-GT"/>
              </w:rPr>
              <w:t>26</w:t>
            </w:r>
            <w:r>
              <w:rPr>
                <w:rFonts w:ascii="Arial" w:hAnsi="Arial" w:cs="Arial"/>
                <w:color w:val="1F497D"/>
                <w:szCs w:val="28"/>
                <w:lang w:val="es-GT"/>
              </w:rPr>
              <w:t xml:space="preserve"> de </w:t>
            </w:r>
            <w:r w:rsidR="00FC613F">
              <w:rPr>
                <w:rFonts w:ascii="Arial" w:hAnsi="Arial" w:cs="Arial"/>
                <w:color w:val="1F497D"/>
                <w:szCs w:val="28"/>
                <w:lang w:val="es-GT"/>
              </w:rPr>
              <w:t>febrero</w:t>
            </w:r>
          </w:p>
        </w:tc>
      </w:tr>
    </w:tbl>
    <w:p w:rsidR="0076613C" w:rsidRDefault="0076613C" w:rsidP="00D70BC5">
      <w:pPr>
        <w:rPr>
          <w:rFonts w:ascii="Arial" w:hAnsi="Arial" w:cs="Arial"/>
          <w:sz w:val="26"/>
          <w:szCs w:val="26"/>
        </w:rPr>
      </w:pPr>
    </w:p>
    <w:p w:rsidR="0076613C" w:rsidRDefault="0076613C" w:rsidP="00D70BC5">
      <w:pPr>
        <w:rPr>
          <w:rFonts w:ascii="Arial" w:hAnsi="Arial" w:cs="Arial"/>
          <w:sz w:val="26"/>
          <w:szCs w:val="26"/>
        </w:rPr>
      </w:pPr>
    </w:p>
    <w:p w:rsidR="00855FB6" w:rsidRDefault="00855FB6">
      <w:pPr>
        <w:pStyle w:val="TtulodeTDC"/>
        <w:rPr>
          <w:rFonts w:ascii="Arial" w:hAnsi="Arial" w:cs="Arial"/>
          <w:color w:val="1F497D" w:themeColor="text2"/>
          <w:sz w:val="22"/>
          <w:szCs w:val="22"/>
          <w:lang w:val="es-ES"/>
        </w:rPr>
      </w:pPr>
    </w:p>
    <w:p w:rsidR="00855FB6" w:rsidRDefault="00855FB6" w:rsidP="00855FB6">
      <w:pPr>
        <w:rPr>
          <w:lang w:val="es-ES"/>
        </w:rPr>
      </w:pPr>
    </w:p>
    <w:p w:rsidR="00855FB6" w:rsidRDefault="00855FB6" w:rsidP="00855FB6">
      <w:pPr>
        <w:rPr>
          <w:lang w:val="es-ES"/>
        </w:rPr>
      </w:pPr>
    </w:p>
    <w:p w:rsidR="00855FB6" w:rsidRDefault="00855FB6" w:rsidP="00855FB6">
      <w:pPr>
        <w:rPr>
          <w:lang w:val="es-ES"/>
        </w:rPr>
      </w:pPr>
    </w:p>
    <w:p w:rsidR="00855FB6" w:rsidRPr="00855FB6" w:rsidRDefault="00855FB6" w:rsidP="00855FB6">
      <w:pPr>
        <w:rPr>
          <w:lang w:val="es-ES"/>
        </w:rPr>
      </w:pPr>
    </w:p>
    <w:p w:rsidR="00B36760" w:rsidRPr="00144BB7" w:rsidRDefault="0024227B">
      <w:pPr>
        <w:pStyle w:val="TtulodeTDC"/>
        <w:rPr>
          <w:rFonts w:ascii="Arial" w:hAnsi="Arial" w:cs="Arial"/>
          <w:color w:val="1F497D" w:themeColor="text2"/>
          <w:sz w:val="22"/>
          <w:szCs w:val="22"/>
        </w:rPr>
      </w:pPr>
      <w:r w:rsidRPr="00144BB7">
        <w:rPr>
          <w:rFonts w:ascii="Arial" w:hAnsi="Arial" w:cs="Arial"/>
          <w:color w:val="1F497D" w:themeColor="text2"/>
          <w:sz w:val="22"/>
          <w:szCs w:val="22"/>
          <w:lang w:val="es-ES"/>
        </w:rPr>
        <w:t>Contenido</w:t>
      </w:r>
    </w:p>
    <w:p w:rsidR="0079045B" w:rsidRPr="0079045B" w:rsidRDefault="00386E69">
      <w:pPr>
        <w:pStyle w:val="TDC1"/>
        <w:tabs>
          <w:tab w:val="right" w:leader="dot" w:pos="8636"/>
        </w:tabs>
        <w:rPr>
          <w:rFonts w:ascii="Arial" w:eastAsiaTheme="minorEastAsia" w:hAnsi="Arial" w:cs="Arial"/>
          <w:noProof/>
          <w:color w:val="1F497D" w:themeColor="text2"/>
          <w:sz w:val="22"/>
          <w:szCs w:val="22"/>
          <w:lang w:val="es-ES" w:eastAsia="es-ES"/>
        </w:rPr>
      </w:pPr>
      <w:r w:rsidRPr="0079045B">
        <w:rPr>
          <w:rFonts w:ascii="Arial" w:hAnsi="Arial" w:cs="Arial"/>
          <w:color w:val="1F497D" w:themeColor="text2"/>
          <w:sz w:val="22"/>
          <w:szCs w:val="22"/>
        </w:rPr>
        <w:fldChar w:fldCharType="begin"/>
      </w:r>
      <w:r w:rsidR="00B36760" w:rsidRPr="0079045B">
        <w:rPr>
          <w:rFonts w:ascii="Arial" w:hAnsi="Arial" w:cs="Arial"/>
          <w:color w:val="1F497D" w:themeColor="text2"/>
          <w:sz w:val="22"/>
          <w:szCs w:val="22"/>
          <w:lang w:val="en-US"/>
        </w:rPr>
        <w:instrText xml:space="preserve"> TOC \o "1-3" \h \z \u </w:instrText>
      </w:r>
      <w:r w:rsidRPr="0079045B">
        <w:rPr>
          <w:rFonts w:ascii="Arial" w:hAnsi="Arial" w:cs="Arial"/>
          <w:color w:val="1F497D" w:themeColor="text2"/>
          <w:sz w:val="22"/>
          <w:szCs w:val="22"/>
        </w:rPr>
        <w:fldChar w:fldCharType="separate"/>
      </w:r>
      <w:hyperlink w:anchor="_Toc412980910" w:history="1">
        <w:r w:rsidR="0079045B" w:rsidRPr="0079045B">
          <w:rPr>
            <w:rStyle w:val="Hipervnculo"/>
            <w:rFonts w:ascii="Arial" w:hAnsi="Arial" w:cs="Arial"/>
            <w:noProof/>
            <w:color w:val="1F497D" w:themeColor="text2"/>
            <w:sz w:val="22"/>
            <w:szCs w:val="22"/>
            <w:lang w:val="es-GT"/>
          </w:rPr>
          <w:t>Presentación</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_Toc412980910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4</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11" w:history="1">
        <w:r w:rsidR="0079045B" w:rsidRPr="0079045B">
          <w:rPr>
            <w:rStyle w:val="Hipervnculo"/>
            <w:rFonts w:ascii="Arial" w:hAnsi="Arial" w:cs="Arial"/>
            <w:noProof/>
            <w:color w:val="1F497D" w:themeColor="text2"/>
            <w:sz w:val="22"/>
            <w:szCs w:val="22"/>
            <w:lang w:val="es-GT"/>
          </w:rPr>
          <w:t>Resumen de precios nacionales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_Toc412980911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5</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12" w:history="1">
        <w:r w:rsidR="0079045B" w:rsidRPr="0079045B">
          <w:rPr>
            <w:rStyle w:val="Hipervnculo"/>
            <w:rFonts w:ascii="Arial" w:hAnsi="Arial" w:cs="Arial"/>
            <w:noProof/>
            <w:color w:val="1F497D" w:themeColor="text2"/>
            <w:sz w:val="22"/>
            <w:szCs w:val="22"/>
            <w:lang w:val="es-GT"/>
          </w:rPr>
          <w:t>Resumen de precios internacionales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_Toc412980912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6</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13" w:history="1">
        <w:r w:rsidR="0079045B" w:rsidRPr="0079045B">
          <w:rPr>
            <w:rStyle w:val="Hipervnculo"/>
            <w:rFonts w:ascii="Arial" w:hAnsi="Arial" w:cs="Arial"/>
            <w:noProof/>
            <w:color w:val="1F497D" w:themeColor="text2"/>
            <w:sz w:val="22"/>
            <w:szCs w:val="22"/>
            <w:lang w:val="es-GT"/>
          </w:rPr>
          <w:t>Granos básicos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_Toc412980913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7</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14" w:history="1">
        <w:r w:rsidR="0079045B" w:rsidRPr="0079045B">
          <w:rPr>
            <w:rStyle w:val="Hipervnculo"/>
            <w:rFonts w:cs="Arial"/>
            <w:color w:val="1F497D" w:themeColor="text2"/>
          </w:rPr>
          <w:t>Cuadro 1. Precio promedio semanal</w:t>
        </w:r>
        <w:r w:rsidR="0079045B" w:rsidRPr="0079045B">
          <w:rPr>
            <w:webHidden/>
          </w:rPr>
          <w:tab/>
        </w:r>
        <w:r w:rsidR="0079045B" w:rsidRPr="0079045B">
          <w:rPr>
            <w:webHidden/>
          </w:rPr>
          <w:fldChar w:fldCharType="begin"/>
        </w:r>
        <w:r w:rsidR="0079045B" w:rsidRPr="0079045B">
          <w:rPr>
            <w:webHidden/>
          </w:rPr>
          <w:instrText xml:space="preserve"> PAGEREF _Toc412980914 \h </w:instrText>
        </w:r>
        <w:r w:rsidR="0079045B" w:rsidRPr="0079045B">
          <w:rPr>
            <w:webHidden/>
          </w:rPr>
        </w:r>
        <w:r w:rsidR="0079045B" w:rsidRPr="0079045B">
          <w:rPr>
            <w:webHidden/>
          </w:rPr>
          <w:fldChar w:fldCharType="separate"/>
        </w:r>
        <w:r w:rsidR="0079045B" w:rsidRPr="0079045B">
          <w:rPr>
            <w:webHidden/>
          </w:rPr>
          <w:t>7</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15"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_Toc412980915 \h </w:instrText>
        </w:r>
        <w:r w:rsidR="0079045B" w:rsidRPr="0079045B">
          <w:rPr>
            <w:webHidden/>
          </w:rPr>
        </w:r>
        <w:r w:rsidR="0079045B" w:rsidRPr="0079045B">
          <w:rPr>
            <w:webHidden/>
          </w:rPr>
          <w:fldChar w:fldCharType="separate"/>
        </w:r>
        <w:r w:rsidR="0079045B" w:rsidRPr="0079045B">
          <w:rPr>
            <w:webHidden/>
          </w:rPr>
          <w:t>8</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16" w:history="1">
        <w:r w:rsidR="0079045B" w:rsidRPr="0079045B">
          <w:rPr>
            <w:rStyle w:val="Hipervnculo"/>
            <w:rFonts w:ascii="Arial" w:hAnsi="Arial" w:cs="Arial"/>
            <w:noProof/>
            <w:color w:val="1F497D" w:themeColor="text2"/>
            <w:sz w:val="22"/>
            <w:szCs w:val="22"/>
            <w:lang w:val="es-GT"/>
          </w:rPr>
          <w:t>Hortalizas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_Toc412980916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9</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17" w:history="1">
        <w:r w:rsidR="0079045B" w:rsidRPr="0079045B">
          <w:rPr>
            <w:rStyle w:val="Hipervnculo"/>
            <w:rFonts w:cs="Arial"/>
            <w:color w:val="1F497D" w:themeColor="text2"/>
          </w:rPr>
          <w:t>Cuadro 1. Precio promedio semanal</w:t>
        </w:r>
        <w:r w:rsidR="0079045B" w:rsidRPr="0079045B">
          <w:rPr>
            <w:webHidden/>
          </w:rPr>
          <w:tab/>
        </w:r>
        <w:r w:rsidR="0079045B" w:rsidRPr="0079045B">
          <w:rPr>
            <w:webHidden/>
          </w:rPr>
          <w:fldChar w:fldCharType="begin"/>
        </w:r>
        <w:r w:rsidR="0079045B" w:rsidRPr="0079045B">
          <w:rPr>
            <w:webHidden/>
          </w:rPr>
          <w:instrText xml:space="preserve"> PAGEREF _Toc412980917 \h </w:instrText>
        </w:r>
        <w:r w:rsidR="0079045B" w:rsidRPr="0079045B">
          <w:rPr>
            <w:webHidden/>
          </w:rPr>
        </w:r>
        <w:r w:rsidR="0079045B" w:rsidRPr="0079045B">
          <w:rPr>
            <w:webHidden/>
          </w:rPr>
          <w:fldChar w:fldCharType="separate"/>
        </w:r>
        <w:r w:rsidR="0079045B" w:rsidRPr="0079045B">
          <w:rPr>
            <w:webHidden/>
          </w:rPr>
          <w:t>9</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18"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_Toc412980918 \h </w:instrText>
        </w:r>
        <w:r w:rsidR="0079045B" w:rsidRPr="0079045B">
          <w:rPr>
            <w:webHidden/>
          </w:rPr>
        </w:r>
        <w:r w:rsidR="0079045B" w:rsidRPr="0079045B">
          <w:rPr>
            <w:webHidden/>
          </w:rPr>
          <w:fldChar w:fldCharType="separate"/>
        </w:r>
        <w:r w:rsidR="0079045B" w:rsidRPr="0079045B">
          <w:rPr>
            <w:webHidden/>
          </w:rPr>
          <w:t>11</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19" w:history="1">
        <w:r w:rsidR="0079045B" w:rsidRPr="0079045B">
          <w:rPr>
            <w:rStyle w:val="Hipervnculo"/>
            <w:rFonts w:ascii="Arial" w:hAnsi="Arial" w:cs="Arial"/>
            <w:noProof/>
            <w:color w:val="1F497D" w:themeColor="text2"/>
            <w:sz w:val="22"/>
            <w:szCs w:val="22"/>
            <w:lang w:val="es-GT"/>
          </w:rPr>
          <w:t>Frutas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_Toc412980919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12</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20" w:history="1">
        <w:r w:rsidR="0079045B" w:rsidRPr="0079045B">
          <w:rPr>
            <w:rStyle w:val="Hipervnculo"/>
            <w:rFonts w:cs="Arial"/>
            <w:color w:val="1F497D" w:themeColor="text2"/>
          </w:rPr>
          <w:t>Cuadro 1. Precio promedio semanal</w:t>
        </w:r>
        <w:r w:rsidR="0079045B" w:rsidRPr="0079045B">
          <w:rPr>
            <w:webHidden/>
          </w:rPr>
          <w:tab/>
        </w:r>
        <w:r w:rsidR="0079045B" w:rsidRPr="0079045B">
          <w:rPr>
            <w:webHidden/>
          </w:rPr>
          <w:fldChar w:fldCharType="begin"/>
        </w:r>
        <w:r w:rsidR="0079045B" w:rsidRPr="0079045B">
          <w:rPr>
            <w:webHidden/>
          </w:rPr>
          <w:instrText xml:space="preserve"> PAGEREF _Toc412980920 \h </w:instrText>
        </w:r>
        <w:r w:rsidR="0079045B" w:rsidRPr="0079045B">
          <w:rPr>
            <w:webHidden/>
          </w:rPr>
        </w:r>
        <w:r w:rsidR="0079045B" w:rsidRPr="0079045B">
          <w:rPr>
            <w:webHidden/>
          </w:rPr>
          <w:fldChar w:fldCharType="separate"/>
        </w:r>
        <w:r w:rsidR="0079045B" w:rsidRPr="0079045B">
          <w:rPr>
            <w:webHidden/>
          </w:rPr>
          <w:t>12</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21"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_Toc412980921 \h </w:instrText>
        </w:r>
        <w:r w:rsidR="0079045B" w:rsidRPr="0079045B">
          <w:rPr>
            <w:webHidden/>
          </w:rPr>
        </w:r>
        <w:r w:rsidR="0079045B" w:rsidRPr="0079045B">
          <w:rPr>
            <w:webHidden/>
          </w:rPr>
          <w:fldChar w:fldCharType="separate"/>
        </w:r>
        <w:r w:rsidR="0079045B" w:rsidRPr="0079045B">
          <w:rPr>
            <w:webHidden/>
          </w:rPr>
          <w:t>14</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22" w:history="1">
        <w:r w:rsidR="0079045B" w:rsidRPr="0079045B">
          <w:rPr>
            <w:rStyle w:val="Hipervnculo"/>
            <w:rFonts w:ascii="Arial" w:hAnsi="Arial" w:cs="Arial"/>
            <w:noProof/>
            <w:color w:val="1F497D" w:themeColor="text2"/>
            <w:sz w:val="22"/>
            <w:szCs w:val="22"/>
            <w:lang w:val="es-GT"/>
          </w:rPr>
          <w:t>Productos de origen animal</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_Toc412980922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15</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23" w:history="1">
        <w:r w:rsidR="0079045B" w:rsidRPr="0079045B">
          <w:rPr>
            <w:rStyle w:val="Hipervnculo"/>
            <w:rFonts w:cs="Arial"/>
            <w:color w:val="1F497D" w:themeColor="text2"/>
          </w:rPr>
          <w:t>Cuadro 1. Precio promedio semanal</w:t>
        </w:r>
        <w:r w:rsidR="0079045B" w:rsidRPr="0079045B">
          <w:rPr>
            <w:webHidden/>
          </w:rPr>
          <w:tab/>
        </w:r>
        <w:r w:rsidR="0079045B" w:rsidRPr="0079045B">
          <w:rPr>
            <w:webHidden/>
          </w:rPr>
          <w:fldChar w:fldCharType="begin"/>
        </w:r>
        <w:r w:rsidR="0079045B" w:rsidRPr="0079045B">
          <w:rPr>
            <w:webHidden/>
          </w:rPr>
          <w:instrText xml:space="preserve"> PAGEREF _Toc412980923 \h </w:instrText>
        </w:r>
        <w:r w:rsidR="0079045B" w:rsidRPr="0079045B">
          <w:rPr>
            <w:webHidden/>
          </w:rPr>
        </w:r>
        <w:r w:rsidR="0079045B" w:rsidRPr="0079045B">
          <w:rPr>
            <w:webHidden/>
          </w:rPr>
          <w:fldChar w:fldCharType="separate"/>
        </w:r>
        <w:r w:rsidR="0079045B" w:rsidRPr="0079045B">
          <w:rPr>
            <w:webHidden/>
          </w:rPr>
          <w:t>15</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24"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_Toc412980924 \h </w:instrText>
        </w:r>
        <w:r w:rsidR="0079045B" w:rsidRPr="0079045B">
          <w:rPr>
            <w:webHidden/>
          </w:rPr>
        </w:r>
        <w:r w:rsidR="0079045B" w:rsidRPr="0079045B">
          <w:rPr>
            <w:webHidden/>
          </w:rPr>
          <w:fldChar w:fldCharType="separate"/>
        </w:r>
        <w:r w:rsidR="0079045B" w:rsidRPr="0079045B">
          <w:rPr>
            <w:webHidden/>
          </w:rPr>
          <w:t>16</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25" w:history="1">
        <w:r w:rsidR="0079045B" w:rsidRPr="0079045B">
          <w:rPr>
            <w:rStyle w:val="Hipervnculo"/>
            <w:rFonts w:ascii="Arial" w:hAnsi="Arial" w:cs="Arial"/>
            <w:noProof/>
            <w:color w:val="1F497D" w:themeColor="text2"/>
            <w:sz w:val="22"/>
            <w:szCs w:val="22"/>
            <w:lang w:val="es-GT"/>
          </w:rPr>
          <w:t>Hidrobiológicos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_Toc412980925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17</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26"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_Toc412980926 \h </w:instrText>
        </w:r>
        <w:r w:rsidR="0079045B" w:rsidRPr="0079045B">
          <w:rPr>
            <w:webHidden/>
          </w:rPr>
        </w:r>
        <w:r w:rsidR="0079045B" w:rsidRPr="0079045B">
          <w:rPr>
            <w:webHidden/>
          </w:rPr>
          <w:fldChar w:fldCharType="separate"/>
        </w:r>
        <w:r w:rsidR="0079045B" w:rsidRPr="0079045B">
          <w:rPr>
            <w:webHidden/>
          </w:rPr>
          <w:t>17</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27" w:history="1">
        <w:r w:rsidR="0079045B" w:rsidRPr="0079045B">
          <w:rPr>
            <w:rStyle w:val="Hipervnculo"/>
            <w:rFonts w:ascii="Arial" w:hAnsi="Arial" w:cs="Arial"/>
            <w:noProof/>
            <w:color w:val="1F497D" w:themeColor="text2"/>
            <w:sz w:val="22"/>
            <w:szCs w:val="22"/>
            <w:lang w:val="es-GT"/>
          </w:rPr>
          <w:t>Flores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_Toc412980927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18</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28" w:history="1">
        <w:r w:rsidR="0079045B" w:rsidRPr="0079045B">
          <w:rPr>
            <w:rStyle w:val="Hipervnculo"/>
            <w:rFonts w:cs="Arial"/>
            <w:color w:val="1F497D" w:themeColor="text2"/>
          </w:rPr>
          <w:t>Tabla 1. Precios diarios, pagados al consumidor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_Toc412980928 \h </w:instrText>
        </w:r>
        <w:r w:rsidR="0079045B" w:rsidRPr="0079045B">
          <w:rPr>
            <w:webHidden/>
          </w:rPr>
        </w:r>
        <w:r w:rsidR="0079045B" w:rsidRPr="0079045B">
          <w:rPr>
            <w:webHidden/>
          </w:rPr>
          <w:fldChar w:fldCharType="separate"/>
        </w:r>
        <w:r w:rsidR="0079045B" w:rsidRPr="0079045B">
          <w:rPr>
            <w:webHidden/>
          </w:rPr>
          <w:t>18</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29" w:history="1">
        <w:r w:rsidR="0079045B" w:rsidRPr="0079045B">
          <w:rPr>
            <w:rStyle w:val="Hipervnculo"/>
            <w:rFonts w:ascii="Arial" w:hAnsi="Arial" w:cs="Arial"/>
            <w:noProof/>
            <w:color w:val="1F497D" w:themeColor="text2"/>
            <w:sz w:val="22"/>
            <w:szCs w:val="22"/>
            <w:lang w:val="es-GT"/>
          </w:rPr>
          <w:t>Abarrotes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_Toc412980929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18</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30" w:history="1">
        <w:r w:rsidR="0079045B" w:rsidRPr="0079045B">
          <w:rPr>
            <w:rStyle w:val="Hipervnculo"/>
            <w:rFonts w:cs="Arial"/>
            <w:color w:val="1F497D" w:themeColor="text2"/>
          </w:rPr>
          <w:t>Tabla 1. Precios diarios, pagados al mayorista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_Toc412980930 \h </w:instrText>
        </w:r>
        <w:r w:rsidR="0079045B" w:rsidRPr="0079045B">
          <w:rPr>
            <w:webHidden/>
          </w:rPr>
        </w:r>
        <w:r w:rsidR="0079045B" w:rsidRPr="0079045B">
          <w:rPr>
            <w:webHidden/>
          </w:rPr>
          <w:fldChar w:fldCharType="separate"/>
        </w:r>
        <w:r w:rsidR="0079045B" w:rsidRPr="0079045B">
          <w:rPr>
            <w:webHidden/>
          </w:rPr>
          <w:t>18</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31" w:history="1">
        <w:r w:rsidR="0079045B" w:rsidRPr="0079045B">
          <w:rPr>
            <w:rStyle w:val="Hipervnculo"/>
            <w:rFonts w:cs="Arial"/>
            <w:color w:val="1F497D" w:themeColor="text2"/>
          </w:rPr>
          <w:t>Tabla 2. Precios diarios, pagados por el consumidor en el mercado La Terminal</w:t>
        </w:r>
        <w:r w:rsidR="0079045B" w:rsidRPr="0079045B">
          <w:rPr>
            <w:webHidden/>
          </w:rPr>
          <w:tab/>
        </w:r>
        <w:r w:rsidR="0079045B" w:rsidRPr="0079045B">
          <w:rPr>
            <w:webHidden/>
          </w:rPr>
          <w:fldChar w:fldCharType="begin"/>
        </w:r>
        <w:r w:rsidR="0079045B" w:rsidRPr="0079045B">
          <w:rPr>
            <w:webHidden/>
          </w:rPr>
          <w:instrText xml:space="preserve"> PAGEREF _Toc412980931 \h </w:instrText>
        </w:r>
        <w:r w:rsidR="0079045B" w:rsidRPr="0079045B">
          <w:rPr>
            <w:webHidden/>
          </w:rPr>
        </w:r>
        <w:r w:rsidR="0079045B" w:rsidRPr="0079045B">
          <w:rPr>
            <w:webHidden/>
          </w:rPr>
          <w:fldChar w:fldCharType="separate"/>
        </w:r>
        <w:r w:rsidR="0079045B" w:rsidRPr="0079045B">
          <w:rPr>
            <w:webHidden/>
          </w:rPr>
          <w:t>19</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32" w:history="1">
        <w:r w:rsidR="0079045B" w:rsidRPr="0079045B">
          <w:rPr>
            <w:rStyle w:val="Hipervnculo"/>
            <w:rFonts w:ascii="Arial" w:hAnsi="Arial" w:cs="Arial"/>
            <w:noProof/>
            <w:color w:val="1F497D" w:themeColor="text2"/>
            <w:sz w:val="22"/>
            <w:szCs w:val="22"/>
            <w:lang w:val="es-ES" w:eastAsia="es-ES"/>
          </w:rPr>
          <w:t>Tabla 1 Precios en dólares de productos agropecuarios, pagados al mayorista en los principales mercados centroamericanos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_Toc412980932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20</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33" w:history="1">
        <w:r w:rsidR="0079045B" w:rsidRPr="0079045B">
          <w:rPr>
            <w:rStyle w:val="Hipervnculo"/>
            <w:rFonts w:ascii="Arial" w:hAnsi="Arial" w:cs="Arial"/>
            <w:noProof/>
            <w:color w:val="1F497D" w:themeColor="text2"/>
            <w:sz w:val="22"/>
            <w:szCs w:val="22"/>
            <w:lang w:val="es-GT"/>
          </w:rPr>
          <w:t>Precios internacionales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_Toc412980933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21</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34" w:history="1">
        <w:r w:rsidR="0079045B" w:rsidRPr="0079045B">
          <w:rPr>
            <w:rStyle w:val="Hipervnculo"/>
            <w:rFonts w:ascii="Arial" w:hAnsi="Arial" w:cs="Arial"/>
            <w:noProof/>
            <w:color w:val="1F497D" w:themeColor="text2"/>
            <w:sz w:val="22"/>
            <w:szCs w:val="22"/>
          </w:rPr>
          <w:t>Maíz</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_Toc412980934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21</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35" w:history="1">
        <w:r w:rsidR="0079045B" w:rsidRPr="0079045B">
          <w:rPr>
            <w:rStyle w:val="Hipervnculo"/>
            <w:rFonts w:cs="Arial"/>
            <w:color w:val="1F497D" w:themeColor="text2"/>
          </w:rPr>
          <w:t>Cuadro 1. Precios a futuro de maíz</w:t>
        </w:r>
        <w:r w:rsidR="0079045B" w:rsidRPr="0079045B">
          <w:rPr>
            <w:webHidden/>
          </w:rPr>
          <w:tab/>
        </w:r>
        <w:r w:rsidR="0079045B" w:rsidRPr="0079045B">
          <w:rPr>
            <w:webHidden/>
          </w:rPr>
          <w:fldChar w:fldCharType="begin"/>
        </w:r>
        <w:r w:rsidR="0079045B" w:rsidRPr="0079045B">
          <w:rPr>
            <w:webHidden/>
          </w:rPr>
          <w:instrText xml:space="preserve"> PAGEREF _Toc412980935 \h </w:instrText>
        </w:r>
        <w:r w:rsidR="0079045B" w:rsidRPr="0079045B">
          <w:rPr>
            <w:webHidden/>
          </w:rPr>
        </w:r>
        <w:r w:rsidR="0079045B" w:rsidRPr="0079045B">
          <w:rPr>
            <w:webHidden/>
          </w:rPr>
          <w:fldChar w:fldCharType="separate"/>
        </w:r>
        <w:r w:rsidR="0079045B" w:rsidRPr="0079045B">
          <w:rPr>
            <w:webHidden/>
          </w:rPr>
          <w:t>21</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36" w:history="1">
        <w:r w:rsidR="0079045B" w:rsidRPr="0079045B">
          <w:rPr>
            <w:rStyle w:val="Hipervnculo"/>
            <w:rFonts w:cs="Arial"/>
            <w:color w:val="1F497D" w:themeColor="text2"/>
          </w:rPr>
          <w:t>Cuadro 2. Precios de contado de maíz</w:t>
        </w:r>
        <w:r w:rsidR="0079045B" w:rsidRPr="0079045B">
          <w:rPr>
            <w:webHidden/>
          </w:rPr>
          <w:tab/>
        </w:r>
        <w:r w:rsidR="0079045B" w:rsidRPr="0079045B">
          <w:rPr>
            <w:webHidden/>
          </w:rPr>
          <w:fldChar w:fldCharType="begin"/>
        </w:r>
        <w:r w:rsidR="0079045B" w:rsidRPr="0079045B">
          <w:rPr>
            <w:webHidden/>
          </w:rPr>
          <w:instrText xml:space="preserve"> PAGEREF _Toc412980936 \h </w:instrText>
        </w:r>
        <w:r w:rsidR="0079045B" w:rsidRPr="0079045B">
          <w:rPr>
            <w:webHidden/>
          </w:rPr>
        </w:r>
        <w:r w:rsidR="0079045B" w:rsidRPr="0079045B">
          <w:rPr>
            <w:webHidden/>
          </w:rPr>
          <w:fldChar w:fldCharType="separate"/>
        </w:r>
        <w:r w:rsidR="0079045B" w:rsidRPr="0079045B">
          <w:rPr>
            <w:webHidden/>
          </w:rPr>
          <w:t>22</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37" w:history="1">
        <w:r w:rsidR="0079045B" w:rsidRPr="0079045B">
          <w:rPr>
            <w:rStyle w:val="Hipervnculo"/>
            <w:rFonts w:ascii="Arial" w:hAnsi="Arial" w:cs="Arial"/>
            <w:noProof/>
            <w:color w:val="1F497D" w:themeColor="text2"/>
            <w:sz w:val="22"/>
            <w:szCs w:val="22"/>
          </w:rPr>
          <w:t>Soya</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_Toc412980937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22</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38" w:history="1">
        <w:r w:rsidR="0079045B" w:rsidRPr="0079045B">
          <w:rPr>
            <w:rStyle w:val="Hipervnculo"/>
            <w:rFonts w:cs="Arial"/>
            <w:color w:val="1F497D" w:themeColor="text2"/>
          </w:rPr>
          <w:t>Cuadro 1. Precios a futuro de frijol soya</w:t>
        </w:r>
        <w:r w:rsidR="0079045B" w:rsidRPr="0079045B">
          <w:rPr>
            <w:webHidden/>
          </w:rPr>
          <w:tab/>
        </w:r>
        <w:r w:rsidR="0079045B" w:rsidRPr="0079045B">
          <w:rPr>
            <w:webHidden/>
          </w:rPr>
          <w:fldChar w:fldCharType="begin"/>
        </w:r>
        <w:r w:rsidR="0079045B" w:rsidRPr="0079045B">
          <w:rPr>
            <w:webHidden/>
          </w:rPr>
          <w:instrText xml:space="preserve"> PAGEREF _Toc412980938 \h </w:instrText>
        </w:r>
        <w:r w:rsidR="0079045B" w:rsidRPr="0079045B">
          <w:rPr>
            <w:webHidden/>
          </w:rPr>
        </w:r>
        <w:r w:rsidR="0079045B" w:rsidRPr="0079045B">
          <w:rPr>
            <w:webHidden/>
          </w:rPr>
          <w:fldChar w:fldCharType="separate"/>
        </w:r>
        <w:r w:rsidR="0079045B" w:rsidRPr="0079045B">
          <w:rPr>
            <w:webHidden/>
          </w:rPr>
          <w:t>23</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39" w:history="1">
        <w:r w:rsidR="0079045B" w:rsidRPr="0079045B">
          <w:rPr>
            <w:rStyle w:val="Hipervnculo"/>
            <w:rFonts w:cs="Arial"/>
            <w:color w:val="1F497D" w:themeColor="text2"/>
          </w:rPr>
          <w:t>Cuadro 2. Precios de contado de frijol soya</w:t>
        </w:r>
        <w:r w:rsidR="0079045B" w:rsidRPr="0079045B">
          <w:rPr>
            <w:webHidden/>
          </w:rPr>
          <w:tab/>
        </w:r>
        <w:r w:rsidR="0079045B" w:rsidRPr="0079045B">
          <w:rPr>
            <w:webHidden/>
          </w:rPr>
          <w:fldChar w:fldCharType="begin"/>
        </w:r>
        <w:r w:rsidR="0079045B" w:rsidRPr="0079045B">
          <w:rPr>
            <w:webHidden/>
          </w:rPr>
          <w:instrText xml:space="preserve"> PAGEREF _Toc412980939 \h </w:instrText>
        </w:r>
        <w:r w:rsidR="0079045B" w:rsidRPr="0079045B">
          <w:rPr>
            <w:webHidden/>
          </w:rPr>
        </w:r>
        <w:r w:rsidR="0079045B" w:rsidRPr="0079045B">
          <w:rPr>
            <w:webHidden/>
          </w:rPr>
          <w:fldChar w:fldCharType="separate"/>
        </w:r>
        <w:r w:rsidR="0079045B" w:rsidRPr="0079045B">
          <w:rPr>
            <w:webHidden/>
          </w:rPr>
          <w:t>23</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40" w:history="1">
        <w:r w:rsidR="0079045B" w:rsidRPr="0079045B">
          <w:rPr>
            <w:rStyle w:val="Hipervnculo"/>
            <w:rFonts w:ascii="Arial" w:hAnsi="Arial" w:cs="Arial"/>
            <w:noProof/>
            <w:color w:val="1F497D" w:themeColor="text2"/>
            <w:sz w:val="22"/>
            <w:szCs w:val="22"/>
          </w:rPr>
          <w:t>Arroz</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_Toc412980940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24</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41" w:history="1">
        <w:r w:rsidR="0079045B" w:rsidRPr="0079045B">
          <w:rPr>
            <w:rStyle w:val="Hipervnculo"/>
            <w:rFonts w:ascii="Arial" w:hAnsi="Arial" w:cs="Arial"/>
            <w:noProof/>
            <w:color w:val="1F497D" w:themeColor="text2"/>
            <w:sz w:val="22"/>
            <w:szCs w:val="22"/>
            <w:lang w:val="es-GT"/>
          </w:rPr>
          <w:t>Precios del arroz</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_Toc412980941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24</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42" w:history="1">
        <w:r w:rsidR="0079045B" w:rsidRPr="0079045B">
          <w:rPr>
            <w:rStyle w:val="Hipervnculo"/>
            <w:rFonts w:cs="Arial"/>
            <w:color w:val="1F497D" w:themeColor="text2"/>
          </w:rPr>
          <w:t>Gráfico 1  Comportamiento contrato marzo-15</w:t>
        </w:r>
        <w:r w:rsidR="0079045B" w:rsidRPr="0079045B">
          <w:rPr>
            <w:webHidden/>
          </w:rPr>
          <w:tab/>
        </w:r>
        <w:r w:rsidR="0079045B" w:rsidRPr="0079045B">
          <w:rPr>
            <w:webHidden/>
          </w:rPr>
          <w:fldChar w:fldCharType="begin"/>
        </w:r>
        <w:r w:rsidR="0079045B" w:rsidRPr="0079045B">
          <w:rPr>
            <w:webHidden/>
          </w:rPr>
          <w:instrText xml:space="preserve"> PAGEREF _Toc412980942 \h </w:instrText>
        </w:r>
        <w:r w:rsidR="0079045B" w:rsidRPr="0079045B">
          <w:rPr>
            <w:webHidden/>
          </w:rPr>
        </w:r>
        <w:r w:rsidR="0079045B" w:rsidRPr="0079045B">
          <w:rPr>
            <w:webHidden/>
          </w:rPr>
          <w:fldChar w:fldCharType="separate"/>
        </w:r>
        <w:r w:rsidR="0079045B" w:rsidRPr="0079045B">
          <w:rPr>
            <w:webHidden/>
          </w:rPr>
          <w:t>24</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43" w:history="1">
        <w:r w:rsidR="0079045B" w:rsidRPr="0079045B">
          <w:rPr>
            <w:rStyle w:val="Hipervnculo"/>
            <w:rFonts w:cs="Arial"/>
            <w:color w:val="1F497D" w:themeColor="text2"/>
          </w:rPr>
          <w:t>Cuadro 1. Precios a futuro de arroz</w:t>
        </w:r>
        <w:r w:rsidR="0079045B" w:rsidRPr="0079045B">
          <w:rPr>
            <w:webHidden/>
          </w:rPr>
          <w:tab/>
        </w:r>
        <w:r w:rsidR="0079045B" w:rsidRPr="0079045B">
          <w:rPr>
            <w:webHidden/>
          </w:rPr>
          <w:fldChar w:fldCharType="begin"/>
        </w:r>
        <w:r w:rsidR="0079045B" w:rsidRPr="0079045B">
          <w:rPr>
            <w:webHidden/>
          </w:rPr>
          <w:instrText xml:space="preserve"> PAGEREF _Toc412980943 \h </w:instrText>
        </w:r>
        <w:r w:rsidR="0079045B" w:rsidRPr="0079045B">
          <w:rPr>
            <w:webHidden/>
          </w:rPr>
        </w:r>
        <w:r w:rsidR="0079045B" w:rsidRPr="0079045B">
          <w:rPr>
            <w:webHidden/>
          </w:rPr>
          <w:fldChar w:fldCharType="separate"/>
        </w:r>
        <w:r w:rsidR="0079045B" w:rsidRPr="0079045B">
          <w:rPr>
            <w:webHidden/>
          </w:rPr>
          <w:t>24</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44" w:history="1">
        <w:r w:rsidR="0079045B" w:rsidRPr="0079045B">
          <w:rPr>
            <w:rStyle w:val="Hipervnculo"/>
            <w:rFonts w:ascii="Arial" w:hAnsi="Arial" w:cs="Arial"/>
            <w:noProof/>
            <w:color w:val="1F497D" w:themeColor="text2"/>
            <w:sz w:val="22"/>
            <w:szCs w:val="22"/>
          </w:rPr>
          <w:t>Trigo</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_Toc412980944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25</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45" w:history="1">
        <w:r w:rsidR="0079045B" w:rsidRPr="0079045B">
          <w:rPr>
            <w:rStyle w:val="Hipervnculo"/>
            <w:rFonts w:cs="Arial"/>
            <w:color w:val="1F497D" w:themeColor="text2"/>
          </w:rPr>
          <w:t>Cuadro 1. Precios a futuro de trigo</w:t>
        </w:r>
        <w:r w:rsidR="0079045B" w:rsidRPr="0079045B">
          <w:rPr>
            <w:webHidden/>
          </w:rPr>
          <w:tab/>
        </w:r>
        <w:r w:rsidR="0079045B" w:rsidRPr="0079045B">
          <w:rPr>
            <w:webHidden/>
          </w:rPr>
          <w:fldChar w:fldCharType="begin"/>
        </w:r>
        <w:r w:rsidR="0079045B" w:rsidRPr="0079045B">
          <w:rPr>
            <w:webHidden/>
          </w:rPr>
          <w:instrText xml:space="preserve"> PAGEREF _Toc412980945 \h </w:instrText>
        </w:r>
        <w:r w:rsidR="0079045B" w:rsidRPr="0079045B">
          <w:rPr>
            <w:webHidden/>
          </w:rPr>
        </w:r>
        <w:r w:rsidR="0079045B" w:rsidRPr="0079045B">
          <w:rPr>
            <w:webHidden/>
          </w:rPr>
          <w:fldChar w:fldCharType="separate"/>
        </w:r>
        <w:r w:rsidR="0079045B" w:rsidRPr="0079045B">
          <w:rPr>
            <w:webHidden/>
          </w:rPr>
          <w:t>25</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46" w:history="1">
        <w:r w:rsidR="0079045B" w:rsidRPr="0079045B">
          <w:rPr>
            <w:rStyle w:val="Hipervnculo"/>
            <w:rFonts w:cs="Arial"/>
            <w:color w:val="1F497D" w:themeColor="text2"/>
          </w:rPr>
          <w:t>Cuadro 2. Precios de contado de trigo</w:t>
        </w:r>
        <w:r w:rsidR="0079045B" w:rsidRPr="0079045B">
          <w:rPr>
            <w:webHidden/>
          </w:rPr>
          <w:tab/>
        </w:r>
        <w:r w:rsidR="0079045B" w:rsidRPr="0079045B">
          <w:rPr>
            <w:webHidden/>
          </w:rPr>
          <w:fldChar w:fldCharType="begin"/>
        </w:r>
        <w:r w:rsidR="0079045B" w:rsidRPr="0079045B">
          <w:rPr>
            <w:webHidden/>
          </w:rPr>
          <w:instrText xml:space="preserve"> PAGEREF _Toc412980946 \h </w:instrText>
        </w:r>
        <w:r w:rsidR="0079045B" w:rsidRPr="0079045B">
          <w:rPr>
            <w:webHidden/>
          </w:rPr>
        </w:r>
        <w:r w:rsidR="0079045B" w:rsidRPr="0079045B">
          <w:rPr>
            <w:webHidden/>
          </w:rPr>
          <w:fldChar w:fldCharType="separate"/>
        </w:r>
        <w:r w:rsidR="0079045B" w:rsidRPr="0079045B">
          <w:rPr>
            <w:webHidden/>
          </w:rPr>
          <w:t>26</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47" w:history="1">
        <w:r w:rsidR="0079045B" w:rsidRPr="0079045B">
          <w:rPr>
            <w:rStyle w:val="Hipervnculo"/>
            <w:rFonts w:ascii="Arial" w:hAnsi="Arial" w:cs="Arial"/>
            <w:noProof/>
            <w:color w:val="1F497D" w:themeColor="text2"/>
            <w:sz w:val="22"/>
            <w:szCs w:val="22"/>
          </w:rPr>
          <w:t>Café</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_Toc412980947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26</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48" w:history="1">
        <w:r w:rsidR="0079045B" w:rsidRPr="0079045B">
          <w:rPr>
            <w:rStyle w:val="Hipervnculo"/>
            <w:rFonts w:cs="Arial"/>
            <w:color w:val="1F497D" w:themeColor="text2"/>
          </w:rPr>
          <w:t>Gráfico 1  Comportamiento contrato marzo -15</w:t>
        </w:r>
        <w:r w:rsidR="0079045B" w:rsidRPr="0079045B">
          <w:rPr>
            <w:webHidden/>
          </w:rPr>
          <w:tab/>
        </w:r>
        <w:r w:rsidR="0079045B" w:rsidRPr="0079045B">
          <w:rPr>
            <w:webHidden/>
          </w:rPr>
          <w:fldChar w:fldCharType="begin"/>
        </w:r>
        <w:r w:rsidR="0079045B" w:rsidRPr="0079045B">
          <w:rPr>
            <w:webHidden/>
          </w:rPr>
          <w:instrText xml:space="preserve"> PAGEREF _Toc412980948 \h </w:instrText>
        </w:r>
        <w:r w:rsidR="0079045B" w:rsidRPr="0079045B">
          <w:rPr>
            <w:webHidden/>
          </w:rPr>
        </w:r>
        <w:r w:rsidR="0079045B" w:rsidRPr="0079045B">
          <w:rPr>
            <w:webHidden/>
          </w:rPr>
          <w:fldChar w:fldCharType="separate"/>
        </w:r>
        <w:r w:rsidR="0079045B" w:rsidRPr="0079045B">
          <w:rPr>
            <w:webHidden/>
          </w:rPr>
          <w:t>27</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49" w:history="1">
        <w:r w:rsidR="0079045B" w:rsidRPr="0079045B">
          <w:rPr>
            <w:rStyle w:val="Hipervnculo"/>
            <w:rFonts w:cs="Arial"/>
            <w:color w:val="1F497D" w:themeColor="text2"/>
          </w:rPr>
          <w:t>Cuadro 1. Precios a futuro de café</w:t>
        </w:r>
        <w:r w:rsidR="0079045B" w:rsidRPr="0079045B">
          <w:rPr>
            <w:webHidden/>
          </w:rPr>
          <w:tab/>
        </w:r>
        <w:r w:rsidR="0079045B" w:rsidRPr="0079045B">
          <w:rPr>
            <w:webHidden/>
          </w:rPr>
          <w:fldChar w:fldCharType="begin"/>
        </w:r>
        <w:r w:rsidR="0079045B" w:rsidRPr="0079045B">
          <w:rPr>
            <w:webHidden/>
          </w:rPr>
          <w:instrText xml:space="preserve"> PAGEREF _Toc412980949 \h </w:instrText>
        </w:r>
        <w:r w:rsidR="0079045B" w:rsidRPr="0079045B">
          <w:rPr>
            <w:webHidden/>
          </w:rPr>
        </w:r>
        <w:r w:rsidR="0079045B" w:rsidRPr="0079045B">
          <w:rPr>
            <w:webHidden/>
          </w:rPr>
          <w:fldChar w:fldCharType="separate"/>
        </w:r>
        <w:r w:rsidR="0079045B" w:rsidRPr="0079045B">
          <w:rPr>
            <w:webHidden/>
          </w:rPr>
          <w:t>27</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50" w:history="1">
        <w:r w:rsidR="0079045B" w:rsidRPr="0079045B">
          <w:rPr>
            <w:rStyle w:val="Hipervnculo"/>
            <w:rFonts w:cs="Arial"/>
            <w:color w:val="1F497D" w:themeColor="text2"/>
          </w:rPr>
          <w:t>Cuadro 2. Precios de contado de café</w:t>
        </w:r>
        <w:r w:rsidR="0079045B" w:rsidRPr="0079045B">
          <w:rPr>
            <w:webHidden/>
          </w:rPr>
          <w:tab/>
        </w:r>
        <w:r w:rsidR="0079045B" w:rsidRPr="0079045B">
          <w:rPr>
            <w:webHidden/>
          </w:rPr>
          <w:fldChar w:fldCharType="begin"/>
        </w:r>
        <w:r w:rsidR="0079045B" w:rsidRPr="0079045B">
          <w:rPr>
            <w:webHidden/>
          </w:rPr>
          <w:instrText xml:space="preserve"> PAGEREF _Toc412980950 \h </w:instrText>
        </w:r>
        <w:r w:rsidR="0079045B" w:rsidRPr="0079045B">
          <w:rPr>
            <w:webHidden/>
          </w:rPr>
        </w:r>
        <w:r w:rsidR="0079045B" w:rsidRPr="0079045B">
          <w:rPr>
            <w:webHidden/>
          </w:rPr>
          <w:fldChar w:fldCharType="separate"/>
        </w:r>
        <w:r w:rsidR="0079045B" w:rsidRPr="0079045B">
          <w:rPr>
            <w:webHidden/>
          </w:rPr>
          <w:t>28</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51" w:history="1">
        <w:r w:rsidR="0079045B" w:rsidRPr="0079045B">
          <w:rPr>
            <w:rStyle w:val="Hipervnculo"/>
            <w:rFonts w:ascii="Arial" w:hAnsi="Arial" w:cs="Arial"/>
            <w:noProof/>
            <w:color w:val="1F497D" w:themeColor="text2"/>
            <w:sz w:val="22"/>
            <w:szCs w:val="22"/>
          </w:rPr>
          <w:t>Azúcar</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_Toc412980951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28</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52" w:history="1">
        <w:r w:rsidR="0079045B" w:rsidRPr="0079045B">
          <w:rPr>
            <w:rStyle w:val="Hipervnculo"/>
            <w:rFonts w:cs="Arial"/>
            <w:color w:val="1F497D" w:themeColor="text2"/>
          </w:rPr>
          <w:t>Gráfico 1 Comportamiento contrato marzo -15</w:t>
        </w:r>
        <w:r w:rsidR="0079045B" w:rsidRPr="0079045B">
          <w:rPr>
            <w:webHidden/>
          </w:rPr>
          <w:tab/>
        </w:r>
        <w:r w:rsidR="0079045B" w:rsidRPr="0079045B">
          <w:rPr>
            <w:webHidden/>
          </w:rPr>
          <w:fldChar w:fldCharType="begin"/>
        </w:r>
        <w:r w:rsidR="0079045B" w:rsidRPr="0079045B">
          <w:rPr>
            <w:webHidden/>
          </w:rPr>
          <w:instrText xml:space="preserve"> PAGEREF _Toc412980952 \h </w:instrText>
        </w:r>
        <w:r w:rsidR="0079045B" w:rsidRPr="0079045B">
          <w:rPr>
            <w:webHidden/>
          </w:rPr>
        </w:r>
        <w:r w:rsidR="0079045B" w:rsidRPr="0079045B">
          <w:rPr>
            <w:webHidden/>
          </w:rPr>
          <w:fldChar w:fldCharType="separate"/>
        </w:r>
        <w:r w:rsidR="0079045B" w:rsidRPr="0079045B">
          <w:rPr>
            <w:webHidden/>
          </w:rPr>
          <w:t>29</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53" w:history="1">
        <w:r w:rsidR="0079045B" w:rsidRPr="0079045B">
          <w:rPr>
            <w:rStyle w:val="Hipervnculo"/>
            <w:rFonts w:cs="Arial"/>
            <w:color w:val="1F497D" w:themeColor="text2"/>
          </w:rPr>
          <w:t>Cuadro 1. Precios a futuro de azúcar 11</w:t>
        </w:r>
        <w:r w:rsidR="0079045B" w:rsidRPr="0079045B">
          <w:rPr>
            <w:webHidden/>
          </w:rPr>
          <w:tab/>
        </w:r>
        <w:r w:rsidR="0079045B" w:rsidRPr="0079045B">
          <w:rPr>
            <w:webHidden/>
          </w:rPr>
          <w:fldChar w:fldCharType="begin"/>
        </w:r>
        <w:r w:rsidR="0079045B" w:rsidRPr="0079045B">
          <w:rPr>
            <w:webHidden/>
          </w:rPr>
          <w:instrText xml:space="preserve"> PAGEREF _Toc412980953 \h </w:instrText>
        </w:r>
        <w:r w:rsidR="0079045B" w:rsidRPr="0079045B">
          <w:rPr>
            <w:webHidden/>
          </w:rPr>
        </w:r>
        <w:r w:rsidR="0079045B" w:rsidRPr="0079045B">
          <w:rPr>
            <w:webHidden/>
          </w:rPr>
          <w:fldChar w:fldCharType="separate"/>
        </w:r>
        <w:r w:rsidR="0079045B" w:rsidRPr="0079045B">
          <w:rPr>
            <w:webHidden/>
          </w:rPr>
          <w:t>29</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54" w:history="1">
        <w:r w:rsidR="0079045B" w:rsidRPr="0079045B">
          <w:rPr>
            <w:rStyle w:val="Hipervnculo"/>
            <w:rFonts w:cs="Arial"/>
            <w:color w:val="1F497D" w:themeColor="text2"/>
          </w:rPr>
          <w:t>Cuadro 2. Precios a futuro de azúcar 16</w:t>
        </w:r>
        <w:r w:rsidR="0079045B" w:rsidRPr="0079045B">
          <w:rPr>
            <w:webHidden/>
          </w:rPr>
          <w:tab/>
        </w:r>
        <w:r w:rsidR="0079045B" w:rsidRPr="0079045B">
          <w:rPr>
            <w:webHidden/>
          </w:rPr>
          <w:fldChar w:fldCharType="begin"/>
        </w:r>
        <w:r w:rsidR="0079045B" w:rsidRPr="0079045B">
          <w:rPr>
            <w:webHidden/>
          </w:rPr>
          <w:instrText xml:space="preserve"> PAGEREF _Toc412980954 \h </w:instrText>
        </w:r>
        <w:r w:rsidR="0079045B" w:rsidRPr="0079045B">
          <w:rPr>
            <w:webHidden/>
          </w:rPr>
        </w:r>
        <w:r w:rsidR="0079045B" w:rsidRPr="0079045B">
          <w:rPr>
            <w:webHidden/>
          </w:rPr>
          <w:fldChar w:fldCharType="separate"/>
        </w:r>
        <w:r w:rsidR="0079045B" w:rsidRPr="0079045B">
          <w:rPr>
            <w:webHidden/>
          </w:rPr>
          <w:t>30</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55" w:history="1">
        <w:r w:rsidR="0079045B" w:rsidRPr="0079045B">
          <w:rPr>
            <w:rStyle w:val="Hipervnculo"/>
            <w:rFonts w:ascii="Arial" w:hAnsi="Arial" w:cs="Arial"/>
            <w:noProof/>
            <w:color w:val="1F497D" w:themeColor="text2"/>
            <w:sz w:val="22"/>
            <w:szCs w:val="22"/>
          </w:rPr>
          <w:t>Cacao</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_Toc412980955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30</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56" w:history="1">
        <w:r w:rsidR="0079045B" w:rsidRPr="0079045B">
          <w:rPr>
            <w:rStyle w:val="Hipervnculo"/>
            <w:rFonts w:cs="Arial"/>
            <w:color w:val="1F497D" w:themeColor="text2"/>
          </w:rPr>
          <w:t>Cuadro 1. Precios a futuro de cacao</w:t>
        </w:r>
        <w:r w:rsidR="0079045B" w:rsidRPr="0079045B">
          <w:rPr>
            <w:webHidden/>
          </w:rPr>
          <w:tab/>
        </w:r>
        <w:r w:rsidR="0079045B" w:rsidRPr="0079045B">
          <w:rPr>
            <w:webHidden/>
          </w:rPr>
          <w:fldChar w:fldCharType="begin"/>
        </w:r>
        <w:r w:rsidR="0079045B" w:rsidRPr="0079045B">
          <w:rPr>
            <w:webHidden/>
          </w:rPr>
          <w:instrText xml:space="preserve"> PAGEREF _Toc412980956 \h </w:instrText>
        </w:r>
        <w:r w:rsidR="0079045B" w:rsidRPr="0079045B">
          <w:rPr>
            <w:webHidden/>
          </w:rPr>
        </w:r>
        <w:r w:rsidR="0079045B" w:rsidRPr="0079045B">
          <w:rPr>
            <w:webHidden/>
          </w:rPr>
          <w:fldChar w:fldCharType="separate"/>
        </w:r>
        <w:r w:rsidR="0079045B" w:rsidRPr="0079045B">
          <w:rPr>
            <w:webHidden/>
          </w:rPr>
          <w:t>30</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57" w:history="1">
        <w:r w:rsidR="0079045B" w:rsidRPr="0079045B">
          <w:rPr>
            <w:rStyle w:val="Hipervnculo"/>
            <w:rFonts w:ascii="Arial" w:hAnsi="Arial" w:cs="Arial"/>
            <w:noProof/>
            <w:color w:val="1F497D" w:themeColor="text2"/>
            <w:sz w:val="22"/>
            <w:szCs w:val="22"/>
            <w:lang w:val="es-GT"/>
          </w:rPr>
          <w:t>Precio internacional del cacao</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_Toc412980957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31</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58" w:history="1">
        <w:r w:rsidR="0079045B" w:rsidRPr="0079045B">
          <w:rPr>
            <w:rStyle w:val="Hipervnculo"/>
            <w:rFonts w:cs="Arial"/>
            <w:color w:val="1F497D" w:themeColor="text2"/>
          </w:rPr>
          <w:t>Gráfico 1  Comportamiento contrato marzo -15</w:t>
        </w:r>
        <w:r w:rsidR="0079045B" w:rsidRPr="0079045B">
          <w:rPr>
            <w:webHidden/>
          </w:rPr>
          <w:tab/>
        </w:r>
        <w:r w:rsidR="0079045B" w:rsidRPr="0079045B">
          <w:rPr>
            <w:webHidden/>
          </w:rPr>
          <w:fldChar w:fldCharType="begin"/>
        </w:r>
        <w:r w:rsidR="0079045B" w:rsidRPr="0079045B">
          <w:rPr>
            <w:webHidden/>
          </w:rPr>
          <w:instrText xml:space="preserve"> PAGEREF _Toc412980958 \h </w:instrText>
        </w:r>
        <w:r w:rsidR="0079045B" w:rsidRPr="0079045B">
          <w:rPr>
            <w:webHidden/>
          </w:rPr>
        </w:r>
        <w:r w:rsidR="0079045B" w:rsidRPr="0079045B">
          <w:rPr>
            <w:webHidden/>
          </w:rPr>
          <w:fldChar w:fldCharType="separate"/>
        </w:r>
        <w:r w:rsidR="0079045B" w:rsidRPr="0079045B">
          <w:rPr>
            <w:webHidden/>
          </w:rPr>
          <w:t>31</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59" w:history="1">
        <w:r w:rsidR="0079045B" w:rsidRPr="0079045B">
          <w:rPr>
            <w:rStyle w:val="Hipervnculo"/>
            <w:rFonts w:ascii="Arial" w:hAnsi="Arial" w:cs="Arial"/>
            <w:noProof/>
            <w:color w:val="1F497D" w:themeColor="text2"/>
            <w:sz w:val="22"/>
            <w:szCs w:val="22"/>
          </w:rPr>
          <w:t>Precios de hortalizas y frutas de Guatemala en mercados internacionales y origen de las compras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_Toc412980959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32</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eastAsiaTheme="minorEastAsia"/>
          <w:i w:val="0"/>
          <w:iCs w:val="0"/>
          <w:lang w:val="es-ES" w:eastAsia="es-ES"/>
        </w:rPr>
      </w:pPr>
      <w:hyperlink w:anchor="_Toc412980960" w:history="1">
        <w:r w:rsidR="0079045B" w:rsidRPr="0079045B">
          <w:rPr>
            <w:rStyle w:val="Hipervnculo"/>
            <w:rFonts w:cs="Arial"/>
            <w:color w:val="1F497D" w:themeColor="text2"/>
            <w:lang w:eastAsia="es-GT"/>
          </w:rPr>
          <w:t>Miami, Estados Unidos</w:t>
        </w:r>
        <w:r w:rsidR="0079045B" w:rsidRPr="0079045B">
          <w:rPr>
            <w:webHidden/>
          </w:rPr>
          <w:tab/>
        </w:r>
        <w:r w:rsidR="0079045B" w:rsidRPr="0079045B">
          <w:rPr>
            <w:webHidden/>
          </w:rPr>
          <w:fldChar w:fldCharType="begin"/>
        </w:r>
        <w:r w:rsidR="0079045B" w:rsidRPr="0079045B">
          <w:rPr>
            <w:webHidden/>
          </w:rPr>
          <w:instrText xml:space="preserve"> PAGEREF _Toc412980960 \h </w:instrText>
        </w:r>
        <w:r w:rsidR="0079045B" w:rsidRPr="0079045B">
          <w:rPr>
            <w:webHidden/>
          </w:rPr>
        </w:r>
        <w:r w:rsidR="0079045B" w:rsidRPr="0079045B">
          <w:rPr>
            <w:webHidden/>
          </w:rPr>
          <w:fldChar w:fldCharType="separate"/>
        </w:r>
        <w:r w:rsidR="0079045B" w:rsidRPr="0079045B">
          <w:rPr>
            <w:webHidden/>
          </w:rPr>
          <w:t>32</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61" w:history="1">
        <w:r w:rsidR="0079045B" w:rsidRPr="0079045B">
          <w:rPr>
            <w:rStyle w:val="Hipervnculo"/>
            <w:rFonts w:cs="Arial"/>
            <w:color w:val="1F497D" w:themeColor="text2"/>
          </w:rPr>
          <w:t>Los Ángeles, Estados Unidos</w:t>
        </w:r>
        <w:r w:rsidR="0079045B" w:rsidRPr="0079045B">
          <w:rPr>
            <w:webHidden/>
          </w:rPr>
          <w:tab/>
        </w:r>
        <w:r w:rsidR="0079045B" w:rsidRPr="0079045B">
          <w:rPr>
            <w:webHidden/>
          </w:rPr>
          <w:fldChar w:fldCharType="begin"/>
        </w:r>
        <w:r w:rsidR="0079045B" w:rsidRPr="0079045B">
          <w:rPr>
            <w:webHidden/>
          </w:rPr>
          <w:instrText xml:space="preserve"> PAGEREF _Toc412980961 \h </w:instrText>
        </w:r>
        <w:r w:rsidR="0079045B" w:rsidRPr="0079045B">
          <w:rPr>
            <w:webHidden/>
          </w:rPr>
        </w:r>
        <w:r w:rsidR="0079045B" w:rsidRPr="0079045B">
          <w:rPr>
            <w:webHidden/>
          </w:rPr>
          <w:fldChar w:fldCharType="separate"/>
        </w:r>
        <w:r w:rsidR="0079045B" w:rsidRPr="0079045B">
          <w:rPr>
            <w:webHidden/>
          </w:rPr>
          <w:t>33</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62" w:history="1">
        <w:r w:rsidR="0079045B" w:rsidRPr="0079045B">
          <w:rPr>
            <w:rStyle w:val="Hipervnculo"/>
            <w:rFonts w:cs="Arial"/>
            <w:color w:val="1F497D" w:themeColor="text2"/>
          </w:rPr>
          <w:t>Toronto, Canadá</w:t>
        </w:r>
        <w:r w:rsidR="0079045B" w:rsidRPr="0079045B">
          <w:rPr>
            <w:webHidden/>
          </w:rPr>
          <w:tab/>
        </w:r>
        <w:r w:rsidR="0079045B" w:rsidRPr="0079045B">
          <w:rPr>
            <w:webHidden/>
          </w:rPr>
          <w:fldChar w:fldCharType="begin"/>
        </w:r>
        <w:r w:rsidR="0079045B" w:rsidRPr="0079045B">
          <w:rPr>
            <w:webHidden/>
          </w:rPr>
          <w:instrText xml:space="preserve"> PAGEREF _Toc412980962 \h </w:instrText>
        </w:r>
        <w:r w:rsidR="0079045B" w:rsidRPr="0079045B">
          <w:rPr>
            <w:webHidden/>
          </w:rPr>
        </w:r>
        <w:r w:rsidR="0079045B" w:rsidRPr="0079045B">
          <w:rPr>
            <w:webHidden/>
          </w:rPr>
          <w:fldChar w:fldCharType="separate"/>
        </w:r>
        <w:r w:rsidR="0079045B" w:rsidRPr="0079045B">
          <w:rPr>
            <w:webHidden/>
          </w:rPr>
          <w:t>37</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63" w:history="1">
        <w:r w:rsidR="0079045B" w:rsidRPr="0079045B">
          <w:rPr>
            <w:rStyle w:val="Hipervnculo"/>
            <w:rFonts w:cs="Arial"/>
            <w:color w:val="1F497D" w:themeColor="text2"/>
          </w:rPr>
          <w:t>México, Distrito Federal, Central de Abastos</w:t>
        </w:r>
        <w:r w:rsidR="0079045B" w:rsidRPr="0079045B">
          <w:rPr>
            <w:webHidden/>
          </w:rPr>
          <w:tab/>
        </w:r>
        <w:r w:rsidR="0079045B" w:rsidRPr="0079045B">
          <w:rPr>
            <w:webHidden/>
          </w:rPr>
          <w:fldChar w:fldCharType="begin"/>
        </w:r>
        <w:r w:rsidR="0079045B" w:rsidRPr="0079045B">
          <w:rPr>
            <w:webHidden/>
          </w:rPr>
          <w:instrText xml:space="preserve"> PAGEREF _Toc412980963 \h </w:instrText>
        </w:r>
        <w:r w:rsidR="0079045B" w:rsidRPr="0079045B">
          <w:rPr>
            <w:webHidden/>
          </w:rPr>
        </w:r>
        <w:r w:rsidR="0079045B" w:rsidRPr="0079045B">
          <w:rPr>
            <w:webHidden/>
          </w:rPr>
          <w:fldChar w:fldCharType="separate"/>
        </w:r>
        <w:r w:rsidR="0079045B" w:rsidRPr="0079045B">
          <w:rPr>
            <w:webHidden/>
          </w:rPr>
          <w:t>39</w:t>
        </w:r>
        <w:r w:rsidR="0079045B" w:rsidRPr="0079045B">
          <w:rPr>
            <w:webHidden/>
          </w:rPr>
          <w:fldChar w:fldCharType="end"/>
        </w:r>
      </w:hyperlink>
    </w:p>
    <w:p w:rsidR="0079045B" w:rsidRPr="0079045B" w:rsidRDefault="002620E8">
      <w:pPr>
        <w:pStyle w:val="TDC2"/>
        <w:rPr>
          <w:rFonts w:eastAsiaTheme="minorEastAsia"/>
          <w:i w:val="0"/>
          <w:iCs w:val="0"/>
          <w:lang w:val="es-ES" w:eastAsia="es-ES"/>
        </w:rPr>
      </w:pPr>
      <w:hyperlink w:anchor="_Toc412980964" w:history="1">
        <w:r w:rsidR="0079045B" w:rsidRPr="0079045B">
          <w:rPr>
            <w:rStyle w:val="Hipervnculo"/>
            <w:rFonts w:cs="Arial"/>
            <w:color w:val="1F497D" w:themeColor="text2"/>
          </w:rPr>
          <w:t>París, Francia, Unión Europea</w:t>
        </w:r>
        <w:r w:rsidR="0079045B" w:rsidRPr="0079045B">
          <w:rPr>
            <w:webHidden/>
          </w:rPr>
          <w:tab/>
        </w:r>
        <w:r w:rsidR="0079045B" w:rsidRPr="0079045B">
          <w:rPr>
            <w:webHidden/>
          </w:rPr>
          <w:fldChar w:fldCharType="begin"/>
        </w:r>
        <w:r w:rsidR="0079045B" w:rsidRPr="0079045B">
          <w:rPr>
            <w:webHidden/>
          </w:rPr>
          <w:instrText xml:space="preserve"> PAGEREF _Toc412980964 \h </w:instrText>
        </w:r>
        <w:r w:rsidR="0079045B" w:rsidRPr="0079045B">
          <w:rPr>
            <w:webHidden/>
          </w:rPr>
        </w:r>
        <w:r w:rsidR="0079045B" w:rsidRPr="0079045B">
          <w:rPr>
            <w:webHidden/>
          </w:rPr>
          <w:fldChar w:fldCharType="separate"/>
        </w:r>
        <w:r w:rsidR="0079045B" w:rsidRPr="0079045B">
          <w:rPr>
            <w:webHidden/>
          </w:rPr>
          <w:t>39</w:t>
        </w:r>
        <w:r w:rsidR="0079045B" w:rsidRPr="0079045B">
          <w:rPr>
            <w:webHidden/>
          </w:rPr>
          <w:fldChar w:fldCharType="end"/>
        </w:r>
      </w:hyperlink>
    </w:p>
    <w:p w:rsidR="0079045B" w:rsidRPr="0079045B" w:rsidRDefault="002620E8">
      <w:pPr>
        <w:pStyle w:val="TDC1"/>
        <w:tabs>
          <w:tab w:val="right" w:leader="dot" w:pos="8636"/>
        </w:tabs>
        <w:rPr>
          <w:rFonts w:ascii="Arial" w:eastAsiaTheme="minorEastAsia" w:hAnsi="Arial" w:cs="Arial"/>
          <w:noProof/>
          <w:color w:val="1F497D" w:themeColor="text2"/>
          <w:sz w:val="22"/>
          <w:szCs w:val="22"/>
          <w:lang w:val="es-ES" w:eastAsia="es-ES"/>
        </w:rPr>
      </w:pPr>
      <w:hyperlink w:anchor="_Toc412980965" w:history="1">
        <w:r w:rsidR="0079045B" w:rsidRPr="0079045B">
          <w:rPr>
            <w:rStyle w:val="Hipervnculo"/>
            <w:rFonts w:ascii="Arial" w:hAnsi="Arial" w:cs="Arial"/>
            <w:noProof/>
            <w:color w:val="1F497D" w:themeColor="text2"/>
            <w:sz w:val="22"/>
            <w:szCs w:val="22"/>
            <w:lang w:val="es-GT"/>
          </w:rPr>
          <w:t>Precios de las principales ornamentales de Guatemala  en mercados internacionales y origen de las compras</w:t>
        </w:r>
        <w:r w:rsidR="0079045B" w:rsidRPr="0079045B">
          <w:rPr>
            <w:rFonts w:ascii="Arial" w:hAnsi="Arial" w:cs="Arial"/>
            <w:noProof/>
            <w:webHidden/>
            <w:color w:val="1F497D" w:themeColor="text2"/>
            <w:sz w:val="22"/>
            <w:szCs w:val="22"/>
          </w:rPr>
          <w:tab/>
        </w:r>
        <w:r w:rsidR="0079045B" w:rsidRPr="0079045B">
          <w:rPr>
            <w:rFonts w:ascii="Arial" w:hAnsi="Arial" w:cs="Arial"/>
            <w:noProof/>
            <w:webHidden/>
            <w:color w:val="1F497D" w:themeColor="text2"/>
            <w:sz w:val="22"/>
            <w:szCs w:val="22"/>
          </w:rPr>
          <w:fldChar w:fldCharType="begin"/>
        </w:r>
        <w:r w:rsidR="0079045B" w:rsidRPr="0079045B">
          <w:rPr>
            <w:rFonts w:ascii="Arial" w:hAnsi="Arial" w:cs="Arial"/>
            <w:noProof/>
            <w:webHidden/>
            <w:color w:val="1F497D" w:themeColor="text2"/>
            <w:sz w:val="22"/>
            <w:szCs w:val="22"/>
          </w:rPr>
          <w:instrText xml:space="preserve"> PAGEREF _Toc412980965 \h </w:instrText>
        </w:r>
        <w:r w:rsidR="0079045B" w:rsidRPr="0079045B">
          <w:rPr>
            <w:rFonts w:ascii="Arial" w:hAnsi="Arial" w:cs="Arial"/>
            <w:noProof/>
            <w:webHidden/>
            <w:color w:val="1F497D" w:themeColor="text2"/>
            <w:sz w:val="22"/>
            <w:szCs w:val="22"/>
          </w:rPr>
        </w:r>
        <w:r w:rsidR="0079045B" w:rsidRPr="0079045B">
          <w:rPr>
            <w:rFonts w:ascii="Arial" w:hAnsi="Arial" w:cs="Arial"/>
            <w:noProof/>
            <w:webHidden/>
            <w:color w:val="1F497D" w:themeColor="text2"/>
            <w:sz w:val="22"/>
            <w:szCs w:val="22"/>
          </w:rPr>
          <w:fldChar w:fldCharType="separate"/>
        </w:r>
        <w:r w:rsidR="0079045B" w:rsidRPr="0079045B">
          <w:rPr>
            <w:rFonts w:ascii="Arial" w:hAnsi="Arial" w:cs="Arial"/>
            <w:noProof/>
            <w:webHidden/>
            <w:color w:val="1F497D" w:themeColor="text2"/>
            <w:sz w:val="22"/>
            <w:szCs w:val="22"/>
          </w:rPr>
          <w:t>40</w:t>
        </w:r>
        <w:r w:rsidR="0079045B" w:rsidRPr="0079045B">
          <w:rPr>
            <w:rFonts w:ascii="Arial" w:hAnsi="Arial" w:cs="Arial"/>
            <w:noProof/>
            <w:webHidden/>
            <w:color w:val="1F497D" w:themeColor="text2"/>
            <w:sz w:val="22"/>
            <w:szCs w:val="22"/>
          </w:rPr>
          <w:fldChar w:fldCharType="end"/>
        </w:r>
      </w:hyperlink>
    </w:p>
    <w:p w:rsidR="0079045B" w:rsidRPr="0079045B" w:rsidRDefault="002620E8">
      <w:pPr>
        <w:pStyle w:val="TDC2"/>
        <w:rPr>
          <w:rFonts w:asciiTheme="minorHAnsi" w:eastAsiaTheme="minorEastAsia" w:hAnsiTheme="minorHAnsi" w:cstheme="minorBidi"/>
          <w:i w:val="0"/>
          <w:iCs w:val="0"/>
          <w:lang w:val="es-ES" w:eastAsia="es-ES"/>
        </w:rPr>
      </w:pPr>
      <w:hyperlink w:anchor="_Toc412980966" w:history="1">
        <w:r w:rsidR="0079045B" w:rsidRPr="0079045B">
          <w:rPr>
            <w:rStyle w:val="Hipervnculo"/>
            <w:rFonts w:cs="Arial"/>
            <w:color w:val="1F497D" w:themeColor="text2"/>
          </w:rPr>
          <w:t>Boston, Estados Unidos</w:t>
        </w:r>
        <w:r w:rsidR="0079045B" w:rsidRPr="0079045B">
          <w:rPr>
            <w:webHidden/>
          </w:rPr>
          <w:tab/>
        </w:r>
        <w:r w:rsidR="0079045B" w:rsidRPr="0079045B">
          <w:rPr>
            <w:webHidden/>
          </w:rPr>
          <w:fldChar w:fldCharType="begin"/>
        </w:r>
        <w:r w:rsidR="0079045B" w:rsidRPr="0079045B">
          <w:rPr>
            <w:webHidden/>
          </w:rPr>
          <w:instrText xml:space="preserve"> PAGEREF _Toc412980966 \h </w:instrText>
        </w:r>
        <w:r w:rsidR="0079045B" w:rsidRPr="0079045B">
          <w:rPr>
            <w:webHidden/>
          </w:rPr>
        </w:r>
        <w:r w:rsidR="0079045B" w:rsidRPr="0079045B">
          <w:rPr>
            <w:webHidden/>
          </w:rPr>
          <w:fldChar w:fldCharType="separate"/>
        </w:r>
        <w:r w:rsidR="0079045B" w:rsidRPr="0079045B">
          <w:rPr>
            <w:webHidden/>
          </w:rPr>
          <w:t>40</w:t>
        </w:r>
        <w:r w:rsidR="0079045B" w:rsidRPr="0079045B">
          <w:rPr>
            <w:webHidden/>
          </w:rPr>
          <w:fldChar w:fldCharType="end"/>
        </w:r>
      </w:hyperlink>
    </w:p>
    <w:p w:rsidR="00B36760" w:rsidRPr="0079045B" w:rsidRDefault="00386E69">
      <w:pPr>
        <w:rPr>
          <w:rFonts w:ascii="Arial" w:hAnsi="Arial" w:cs="Arial"/>
          <w:color w:val="1F497D" w:themeColor="text2"/>
          <w:sz w:val="22"/>
          <w:szCs w:val="22"/>
          <w:lang w:val="en-US"/>
        </w:rPr>
      </w:pPr>
      <w:r w:rsidRPr="0079045B">
        <w:rPr>
          <w:rFonts w:ascii="Arial" w:hAnsi="Arial" w:cs="Arial"/>
          <w:color w:val="1F497D" w:themeColor="text2"/>
          <w:sz w:val="22"/>
          <w:szCs w:val="22"/>
        </w:rPr>
        <w:fldChar w:fldCharType="end"/>
      </w:r>
    </w:p>
    <w:p w:rsidR="002769B5" w:rsidRPr="00044BDA" w:rsidRDefault="002769B5" w:rsidP="00837D06">
      <w:pPr>
        <w:rPr>
          <w:rFonts w:ascii="Arial" w:hAnsi="Arial" w:cs="Arial"/>
          <w:b/>
          <w:color w:val="1F497D" w:themeColor="text2"/>
          <w:sz w:val="22"/>
          <w:szCs w:val="22"/>
          <w:lang w:val="en-US"/>
        </w:rPr>
      </w:pPr>
    </w:p>
    <w:p w:rsidR="00AA4933" w:rsidRPr="00FF634D" w:rsidRDefault="00AA4933" w:rsidP="00837D06">
      <w:pPr>
        <w:rPr>
          <w:rFonts w:ascii="Arial" w:hAnsi="Arial" w:cs="Arial"/>
          <w:b/>
          <w:color w:val="1F497D" w:themeColor="text2"/>
          <w:sz w:val="22"/>
          <w:szCs w:val="22"/>
          <w:lang w:val="es-GT"/>
        </w:rPr>
      </w:pPr>
    </w:p>
    <w:p w:rsidR="00F5352E" w:rsidRPr="00FF634D" w:rsidRDefault="00F5352E" w:rsidP="00837D06">
      <w:pPr>
        <w:rPr>
          <w:rFonts w:ascii="Arial" w:hAnsi="Arial" w:cs="Arial"/>
          <w:b/>
          <w:color w:val="1F497D" w:themeColor="text2"/>
          <w:sz w:val="22"/>
          <w:szCs w:val="22"/>
          <w:lang w:val="es-ES"/>
        </w:rPr>
      </w:pPr>
    </w:p>
    <w:p w:rsidR="00F5352E" w:rsidRPr="00FF634D" w:rsidRDefault="00F5352E" w:rsidP="00837D06">
      <w:pPr>
        <w:rPr>
          <w:rFonts w:ascii="Arial" w:hAnsi="Arial" w:cs="Arial"/>
          <w:b/>
          <w:color w:val="1F497D" w:themeColor="text2"/>
          <w:sz w:val="22"/>
          <w:szCs w:val="22"/>
          <w:lang w:val="es-ES"/>
        </w:rPr>
      </w:pPr>
    </w:p>
    <w:p w:rsidR="00F5352E" w:rsidRPr="000510B4" w:rsidRDefault="00F5352E" w:rsidP="00837D06">
      <w:pPr>
        <w:rPr>
          <w:rFonts w:ascii="Arial" w:hAnsi="Arial" w:cs="Arial"/>
          <w:b/>
          <w:color w:val="1F497D"/>
          <w:sz w:val="22"/>
          <w:szCs w:val="22"/>
          <w:lang w:val="es-ES"/>
        </w:rPr>
      </w:pPr>
    </w:p>
    <w:p w:rsidR="00F5352E" w:rsidRPr="000510B4" w:rsidRDefault="00F5352E" w:rsidP="00837D06">
      <w:pPr>
        <w:rPr>
          <w:rFonts w:ascii="Arial" w:hAnsi="Arial" w:cs="Arial"/>
          <w:b/>
          <w:color w:val="1F497D"/>
          <w:sz w:val="22"/>
          <w:szCs w:val="22"/>
          <w:lang w:val="es-ES"/>
        </w:rPr>
      </w:pPr>
    </w:p>
    <w:p w:rsidR="00F5352E" w:rsidRPr="000510B4" w:rsidRDefault="00F5352E" w:rsidP="00837D06">
      <w:pPr>
        <w:rPr>
          <w:rFonts w:ascii="Arial" w:hAnsi="Arial" w:cs="Arial"/>
          <w:b/>
          <w:color w:val="1F497D"/>
          <w:sz w:val="22"/>
          <w:szCs w:val="22"/>
          <w:lang w:val="es-ES"/>
        </w:rPr>
      </w:pPr>
    </w:p>
    <w:p w:rsidR="00FB734D" w:rsidRPr="00D90F3A" w:rsidRDefault="00FB734D" w:rsidP="00FB734D">
      <w:pPr>
        <w:jc w:val="both"/>
        <w:rPr>
          <w:rFonts w:ascii="Arial" w:hAnsi="Arial" w:cs="Arial"/>
          <w:color w:val="1F497D"/>
          <w:sz w:val="22"/>
          <w:szCs w:val="22"/>
          <w:lang w:val="es-GT"/>
        </w:rPr>
      </w:pPr>
    </w:p>
    <w:p w:rsidR="00F5352E" w:rsidRPr="00D90F3A" w:rsidRDefault="00F5352E" w:rsidP="00FB734D">
      <w:pPr>
        <w:jc w:val="both"/>
        <w:rPr>
          <w:rFonts w:ascii="Arial" w:hAnsi="Arial" w:cs="Arial"/>
          <w:color w:val="1F497D"/>
          <w:sz w:val="22"/>
          <w:szCs w:val="22"/>
          <w:lang w:val="es-GT"/>
        </w:rPr>
      </w:pPr>
    </w:p>
    <w:p w:rsidR="0004673C" w:rsidRPr="00D90F3A" w:rsidRDefault="0004673C" w:rsidP="0004673C">
      <w:pPr>
        <w:pStyle w:val="Ttulo1"/>
        <w:shd w:val="clear" w:color="auto" w:fill="4F81BD"/>
        <w:spacing w:before="0"/>
        <w:jc w:val="center"/>
        <w:rPr>
          <w:rFonts w:ascii="Arial" w:hAnsi="Arial" w:cs="Arial"/>
          <w:color w:val="FFFFFF"/>
          <w:sz w:val="32"/>
          <w:szCs w:val="32"/>
          <w:lang w:val="es-GT"/>
        </w:rPr>
      </w:pPr>
      <w:bookmarkStart w:id="0" w:name="_Toc412980910"/>
      <w:r w:rsidRPr="00D90F3A">
        <w:rPr>
          <w:rFonts w:ascii="Arial" w:hAnsi="Arial" w:cs="Arial"/>
          <w:color w:val="FFFFFF"/>
          <w:sz w:val="32"/>
          <w:szCs w:val="32"/>
          <w:lang w:val="es-GT"/>
        </w:rPr>
        <w:t>Presentación</w:t>
      </w:r>
      <w:bookmarkEnd w:id="0"/>
    </w:p>
    <w:p w:rsidR="0004673C" w:rsidRPr="00D90F3A" w:rsidRDefault="0004673C" w:rsidP="00FB734D">
      <w:pPr>
        <w:jc w:val="both"/>
        <w:rPr>
          <w:rFonts w:ascii="Arial" w:hAnsi="Arial" w:cs="Arial"/>
          <w:color w:val="1F497D"/>
          <w:sz w:val="22"/>
          <w:szCs w:val="22"/>
          <w:lang w:val="es-GT"/>
        </w:rPr>
      </w:pPr>
    </w:p>
    <w:p w:rsidR="00AA4933" w:rsidRPr="00D90F3A" w:rsidRDefault="00AA4933" w:rsidP="007427E8">
      <w:pPr>
        <w:jc w:val="both"/>
        <w:rPr>
          <w:rFonts w:ascii="Arial" w:hAnsi="Arial" w:cs="Arial"/>
          <w:color w:val="1F497D"/>
          <w:sz w:val="22"/>
          <w:szCs w:val="22"/>
        </w:rPr>
      </w:pPr>
    </w:p>
    <w:p w:rsidR="00D04FFC" w:rsidRPr="00D90F3A" w:rsidRDefault="00D04FFC" w:rsidP="0004673C">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r w:rsidRPr="00D90F3A">
        <w:rPr>
          <w:rFonts w:ascii="Arial" w:hAnsi="Arial" w:cs="Arial"/>
          <w:color w:val="1F497D"/>
          <w:sz w:val="22"/>
          <w:szCs w:val="22"/>
        </w:rPr>
        <w:t>Este informe semanal</w:t>
      </w:r>
      <w:r>
        <w:rPr>
          <w:rFonts w:ascii="Arial" w:hAnsi="Arial" w:cs="Arial"/>
          <w:color w:val="1F497D"/>
          <w:sz w:val="22"/>
          <w:szCs w:val="22"/>
        </w:rPr>
        <w:t xml:space="preserve"> </w:t>
      </w:r>
      <w:r w:rsidRPr="00D90F3A">
        <w:rPr>
          <w:rFonts w:ascii="Arial" w:hAnsi="Arial" w:cs="Arial"/>
          <w:color w:val="1F497D"/>
          <w:sz w:val="22"/>
          <w:szCs w:val="22"/>
        </w:rPr>
        <w:t xml:space="preserve">consolida </w:t>
      </w:r>
      <w:r>
        <w:rPr>
          <w:rFonts w:ascii="Arial" w:hAnsi="Arial" w:cs="Arial"/>
          <w:color w:val="1F497D"/>
          <w:sz w:val="22"/>
          <w:szCs w:val="22"/>
        </w:rPr>
        <w:t xml:space="preserve">el reporte de </w:t>
      </w:r>
      <w:r w:rsidRPr="00D90F3A">
        <w:rPr>
          <w:rFonts w:ascii="Arial" w:hAnsi="Arial" w:cs="Arial"/>
          <w:color w:val="1F497D"/>
          <w:sz w:val="22"/>
          <w:szCs w:val="22"/>
        </w:rPr>
        <w:t>los precios promedio o moda diarios</w:t>
      </w:r>
      <w:r w:rsidR="00DA38F0">
        <w:rPr>
          <w:rFonts w:ascii="Arial" w:hAnsi="Arial" w:cs="Arial"/>
          <w:color w:val="1F497D"/>
          <w:sz w:val="22"/>
          <w:szCs w:val="22"/>
        </w:rPr>
        <w:t>,</w:t>
      </w:r>
      <w:r w:rsidRPr="00D90F3A">
        <w:rPr>
          <w:rFonts w:ascii="Arial" w:hAnsi="Arial" w:cs="Arial"/>
          <w:color w:val="1F497D"/>
          <w:sz w:val="22"/>
          <w:szCs w:val="22"/>
        </w:rPr>
        <w:t xml:space="preserve"> de productos agropecuarios y granos básicos</w:t>
      </w:r>
      <w:r w:rsidR="008F767B">
        <w:rPr>
          <w:rFonts w:ascii="Arial" w:hAnsi="Arial" w:cs="Arial"/>
          <w:color w:val="1F497D"/>
          <w:sz w:val="22"/>
          <w:szCs w:val="22"/>
        </w:rPr>
        <w:t>,</w:t>
      </w:r>
      <w:r w:rsidRPr="00D90F3A">
        <w:rPr>
          <w:rFonts w:ascii="Arial" w:hAnsi="Arial" w:cs="Arial"/>
          <w:color w:val="1F497D"/>
          <w:sz w:val="22"/>
          <w:szCs w:val="22"/>
        </w:rPr>
        <w:t xml:space="preserve"> pagados al mayorista, y las variaciones promedio con respecto a la semana anterior. Los datos son obtenidos de una muestra de cuatro informantes,</w:t>
      </w:r>
      <w:r>
        <w:rPr>
          <w:rFonts w:ascii="Arial" w:hAnsi="Arial" w:cs="Arial"/>
          <w:color w:val="1F497D"/>
          <w:sz w:val="22"/>
          <w:szCs w:val="22"/>
        </w:rPr>
        <w:t xml:space="preserve"> </w:t>
      </w:r>
      <w:r w:rsidRPr="00D90F3A">
        <w:rPr>
          <w:rFonts w:ascii="Arial" w:hAnsi="Arial" w:cs="Arial"/>
          <w:color w:val="1F497D"/>
          <w:sz w:val="22"/>
          <w:szCs w:val="22"/>
        </w:rPr>
        <w:t xml:space="preserve">como mínimo.  </w:t>
      </w: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eastAsia="Times New Roman" w:hAnsi="Arial" w:cs="Arial"/>
          <w:color w:val="222222"/>
          <w:lang w:val="es-GT" w:eastAsia="es-GT"/>
        </w:rPr>
      </w:pPr>
      <w:r w:rsidRPr="00D90F3A">
        <w:rPr>
          <w:rFonts w:ascii="Arial" w:eastAsia="Times New Roman" w:hAnsi="Arial" w:cs="Arial"/>
          <w:color w:val="1F497D"/>
          <w:sz w:val="22"/>
          <w:szCs w:val="22"/>
          <w:lang w:eastAsia="es-GT"/>
        </w:rPr>
        <w:t>Los técnicos de investigación de mercados</w:t>
      </w:r>
      <w:r w:rsidR="00DA38F0">
        <w:rPr>
          <w:rFonts w:ascii="Arial" w:eastAsia="Times New Roman" w:hAnsi="Arial" w:cs="Arial"/>
          <w:color w:val="1F497D"/>
          <w:sz w:val="22"/>
          <w:szCs w:val="22"/>
          <w:lang w:eastAsia="es-GT"/>
        </w:rPr>
        <w:t>,</w:t>
      </w:r>
      <w:r w:rsidR="0027563A">
        <w:rPr>
          <w:rFonts w:ascii="Arial" w:eastAsia="Times New Roman" w:hAnsi="Arial" w:cs="Arial"/>
          <w:color w:val="1F497D"/>
          <w:sz w:val="22"/>
          <w:szCs w:val="22"/>
          <w:lang w:eastAsia="es-GT"/>
        </w:rPr>
        <w:t xml:space="preserve"> de Diplan</w:t>
      </w:r>
      <w:r>
        <w:rPr>
          <w:rFonts w:ascii="Arial" w:eastAsia="Times New Roman" w:hAnsi="Arial" w:cs="Arial"/>
          <w:color w:val="1F497D"/>
          <w:sz w:val="22"/>
          <w:szCs w:val="22"/>
          <w:lang w:eastAsia="es-GT"/>
        </w:rPr>
        <w:t>,</w:t>
      </w:r>
      <w:r w:rsidRPr="00D90F3A">
        <w:rPr>
          <w:rFonts w:ascii="Arial" w:eastAsia="Times New Roman" w:hAnsi="Arial" w:cs="Arial"/>
          <w:color w:val="1F497D"/>
          <w:sz w:val="22"/>
          <w:szCs w:val="22"/>
          <w:lang w:eastAsia="es-GT"/>
        </w:rPr>
        <w:t xml:space="preserve"> utilizan la encuesta como método de recolección de información, para ello visitan </w:t>
      </w:r>
      <w:r>
        <w:rPr>
          <w:rFonts w:ascii="Arial" w:eastAsia="Times New Roman" w:hAnsi="Arial" w:cs="Arial"/>
          <w:color w:val="1F497D"/>
          <w:sz w:val="22"/>
          <w:szCs w:val="22"/>
          <w:lang w:eastAsia="es-GT"/>
        </w:rPr>
        <w:t>diferentes mercados capitalinos</w:t>
      </w:r>
      <w:r w:rsidRPr="00D90F3A">
        <w:rPr>
          <w:rFonts w:ascii="Arial" w:eastAsia="Times New Roman" w:hAnsi="Arial" w:cs="Arial"/>
          <w:color w:val="1F497D"/>
          <w:sz w:val="22"/>
          <w:szCs w:val="22"/>
          <w:lang w:eastAsia="es-GT"/>
        </w:rPr>
        <w:t xml:space="preserve"> los días de abastecimiento. Los productos han sido seleccionados desde la perspectiva de su i</w:t>
      </w:r>
      <w:r>
        <w:rPr>
          <w:rFonts w:ascii="Arial" w:eastAsia="Times New Roman" w:hAnsi="Arial" w:cs="Arial"/>
          <w:color w:val="1F497D"/>
          <w:sz w:val="22"/>
          <w:szCs w:val="22"/>
          <w:lang w:eastAsia="es-GT"/>
        </w:rPr>
        <w:t>mportancia en la canasta básica,</w:t>
      </w:r>
      <w:r w:rsidRPr="00D90F3A">
        <w:rPr>
          <w:rFonts w:ascii="Arial" w:eastAsia="Times New Roman" w:hAnsi="Arial" w:cs="Arial"/>
          <w:color w:val="1F497D"/>
          <w:sz w:val="22"/>
          <w:szCs w:val="22"/>
          <w:lang w:eastAsia="es-GT"/>
        </w:rPr>
        <w:t xml:space="preserve"> y se incluyen los granos básicos</w:t>
      </w:r>
      <w:r>
        <w:rPr>
          <w:rFonts w:ascii="Arial" w:eastAsia="Times New Roman" w:hAnsi="Arial" w:cs="Arial"/>
          <w:color w:val="1F497D"/>
          <w:sz w:val="22"/>
          <w:szCs w:val="22"/>
          <w:lang w:eastAsia="es-GT"/>
        </w:rPr>
        <w:t xml:space="preserve"> </w:t>
      </w:r>
      <w:r w:rsidRPr="00D90F3A">
        <w:rPr>
          <w:rFonts w:ascii="Arial" w:eastAsia="Times New Roman" w:hAnsi="Arial" w:cs="Arial"/>
          <w:color w:val="1F497D"/>
          <w:sz w:val="22"/>
          <w:szCs w:val="22"/>
          <w:lang w:eastAsia="es-GT"/>
        </w:rPr>
        <w:t>por ser esenciales en la seguridad alimentaria. Asimismo, se presentan las observaciones técnicas derivadas de los resultados reflejados en las encuestas.</w:t>
      </w:r>
    </w:p>
    <w:p w:rsidR="00AF4573" w:rsidRPr="00D90F3A" w:rsidRDefault="00AF4573" w:rsidP="00AF4573">
      <w:pPr>
        <w:jc w:val="both"/>
        <w:rPr>
          <w:rFonts w:ascii="Arial" w:eastAsia="Times New Roman" w:hAnsi="Arial" w:cs="Arial"/>
          <w:color w:val="222222"/>
          <w:lang w:val="es-GT" w:eastAsia="es-GT"/>
        </w:rPr>
      </w:pPr>
      <w:r w:rsidRPr="00D90F3A">
        <w:rPr>
          <w:rFonts w:ascii="Arial" w:eastAsia="Times New Roman" w:hAnsi="Arial" w:cs="Arial"/>
          <w:color w:val="1F497D"/>
          <w:sz w:val="22"/>
          <w:szCs w:val="22"/>
          <w:lang w:eastAsia="es-GT"/>
        </w:rPr>
        <w:t> </w:t>
      </w:r>
    </w:p>
    <w:p w:rsidR="00AF4573" w:rsidRPr="00D90F3A" w:rsidRDefault="00AF4573" w:rsidP="00AF4573">
      <w:pPr>
        <w:jc w:val="both"/>
        <w:rPr>
          <w:rFonts w:ascii="Arial" w:eastAsia="Times New Roman" w:hAnsi="Arial" w:cs="Arial"/>
          <w:color w:val="222222"/>
          <w:lang w:val="es-GT" w:eastAsia="es-GT"/>
        </w:rPr>
      </w:pPr>
      <w:r w:rsidRPr="00D90F3A">
        <w:rPr>
          <w:rFonts w:ascii="Arial" w:eastAsia="Times New Roman" w:hAnsi="Arial" w:cs="Arial"/>
          <w:color w:val="1F497D"/>
          <w:sz w:val="22"/>
          <w:szCs w:val="22"/>
          <w:lang w:eastAsia="es-GT"/>
        </w:rPr>
        <w:t>En cuanto a los precios internacionales, se toman como referencia los reportes de analistas, corredores de futuros o agencias reguladoras, como</w:t>
      </w:r>
      <w:r w:rsidRPr="00D90F3A">
        <w:rPr>
          <w:rFonts w:ascii="Arial" w:eastAsia="Times New Roman" w:hAnsi="Arial" w:cs="Arial"/>
          <w:color w:val="1F497D"/>
          <w:sz w:val="22"/>
          <w:lang w:eastAsia="es-GT"/>
        </w:rPr>
        <w:t> </w:t>
      </w:r>
      <w:r w:rsidRPr="00D90F3A">
        <w:rPr>
          <w:rFonts w:ascii="Arial" w:eastAsia="Times New Roman" w:hAnsi="Arial" w:cs="Arial"/>
          <w:color w:val="1F497D"/>
          <w:spacing w:val="1"/>
          <w:sz w:val="22"/>
          <w:szCs w:val="22"/>
          <w:lang w:val="es-GT" w:eastAsia="es-GT"/>
        </w:rPr>
        <w:t>Price Futures</w:t>
      </w:r>
      <w:r>
        <w:rPr>
          <w:rFonts w:ascii="Arial" w:eastAsia="Times New Roman" w:hAnsi="Arial" w:cs="Arial"/>
          <w:color w:val="1F497D"/>
          <w:spacing w:val="1"/>
          <w:sz w:val="22"/>
          <w:szCs w:val="22"/>
          <w:lang w:val="es-GT" w:eastAsia="es-GT"/>
        </w:rPr>
        <w:t xml:space="preserve"> </w:t>
      </w:r>
      <w:r w:rsidRPr="00D90F3A">
        <w:rPr>
          <w:rFonts w:ascii="Arial" w:eastAsia="Times New Roman" w:hAnsi="Arial" w:cs="Arial"/>
          <w:color w:val="1F497D"/>
          <w:spacing w:val="1"/>
          <w:sz w:val="22"/>
          <w:szCs w:val="22"/>
          <w:lang w:val="es-GT" w:eastAsia="es-GT"/>
        </w:rPr>
        <w:t>Group,</w:t>
      </w:r>
      <w:r w:rsidRPr="00D90F3A">
        <w:rPr>
          <w:rFonts w:ascii="Arial" w:eastAsia="Times New Roman" w:hAnsi="Arial" w:cs="Arial"/>
          <w:color w:val="1F497D"/>
          <w:spacing w:val="1"/>
          <w:sz w:val="22"/>
          <w:lang w:val="es-GT" w:eastAsia="es-GT"/>
        </w:rPr>
        <w:t> </w:t>
      </w:r>
      <w:r w:rsidRPr="00D90F3A">
        <w:rPr>
          <w:rFonts w:ascii="Arial" w:eastAsia="Times New Roman" w:hAnsi="Arial" w:cs="Arial"/>
          <w:color w:val="1F497D"/>
          <w:spacing w:val="4"/>
          <w:sz w:val="22"/>
          <w:szCs w:val="22"/>
          <w:lang w:val="es-GT" w:eastAsia="es-GT"/>
        </w:rPr>
        <w:t xml:space="preserve">Organización Internacional del Café, </w:t>
      </w:r>
      <w:r w:rsidRPr="00D90F3A">
        <w:rPr>
          <w:rFonts w:ascii="Arial" w:hAnsi="Arial" w:cs="Arial"/>
          <w:color w:val="1F497D"/>
          <w:sz w:val="22"/>
          <w:szCs w:val="22"/>
          <w:shd w:val="clear" w:color="auto" w:fill="FFFFFF"/>
          <w:lang w:val="es-GT"/>
        </w:rPr>
        <w:t>Green Pool,</w:t>
      </w:r>
      <w:r>
        <w:rPr>
          <w:rFonts w:ascii="Arial" w:hAnsi="Arial" w:cs="Arial"/>
          <w:color w:val="1F497D"/>
          <w:sz w:val="22"/>
          <w:szCs w:val="22"/>
          <w:shd w:val="clear" w:color="auto" w:fill="FFFFFF"/>
          <w:lang w:val="es-GT"/>
        </w:rPr>
        <w:t xml:space="preserve"> </w:t>
      </w:r>
      <w:r w:rsidRPr="00D90F3A">
        <w:rPr>
          <w:rFonts w:ascii="Arial" w:eastAsia="Times New Roman" w:hAnsi="Arial" w:cs="Arial"/>
          <w:color w:val="1F497D"/>
          <w:spacing w:val="4"/>
          <w:sz w:val="22"/>
          <w:szCs w:val="22"/>
          <w:lang w:val="es-GT" w:eastAsia="es-GT"/>
        </w:rPr>
        <w:t>Commodity</w:t>
      </w:r>
      <w:r>
        <w:rPr>
          <w:rFonts w:ascii="Arial" w:eastAsia="Times New Roman" w:hAnsi="Arial" w:cs="Arial"/>
          <w:color w:val="1F497D"/>
          <w:spacing w:val="4"/>
          <w:sz w:val="22"/>
          <w:szCs w:val="22"/>
          <w:lang w:val="es-GT" w:eastAsia="es-GT"/>
        </w:rPr>
        <w:t xml:space="preserve"> </w:t>
      </w:r>
      <w:r w:rsidRPr="00D90F3A">
        <w:rPr>
          <w:rFonts w:ascii="Arial" w:eastAsia="Times New Roman" w:hAnsi="Arial" w:cs="Arial"/>
          <w:color w:val="1F497D"/>
          <w:spacing w:val="4"/>
          <w:sz w:val="22"/>
          <w:szCs w:val="22"/>
          <w:lang w:val="es-GT" w:eastAsia="es-GT"/>
        </w:rPr>
        <w:t>Futures Trading Commission –CFTC–,</w:t>
      </w:r>
      <w:r w:rsidR="0027563A">
        <w:rPr>
          <w:rFonts w:ascii="Arial" w:eastAsia="Times New Roman" w:hAnsi="Arial" w:cs="Arial"/>
          <w:color w:val="1F497D"/>
          <w:spacing w:val="4"/>
          <w:sz w:val="22"/>
          <w:szCs w:val="22"/>
          <w:lang w:val="es-GT" w:eastAsia="es-GT"/>
        </w:rPr>
        <w:t xml:space="preserve"> </w:t>
      </w:r>
      <w:r w:rsidR="0017758A" w:rsidRPr="00634929">
        <w:rPr>
          <w:rFonts w:ascii="Arial" w:eastAsia="Times New Roman" w:hAnsi="Arial" w:cs="Arial"/>
          <w:color w:val="1F497D"/>
          <w:sz w:val="22"/>
          <w:szCs w:val="22"/>
          <w:lang w:eastAsia="es-GT"/>
        </w:rPr>
        <w:t>Agencia de Servicios a la Comercialización y Desarrollo de Mercados Agropecuarios</w:t>
      </w:r>
      <w:r w:rsidR="0027563A">
        <w:rPr>
          <w:rFonts w:ascii="Arial" w:eastAsia="Times New Roman" w:hAnsi="Arial" w:cs="Arial"/>
          <w:color w:val="1F497D"/>
          <w:sz w:val="22"/>
          <w:szCs w:val="22"/>
          <w:lang w:eastAsia="es-GT"/>
        </w:rPr>
        <w:t xml:space="preserve"> –Aserca</w:t>
      </w:r>
      <w:r w:rsidR="00D7352C" w:rsidRPr="00634929">
        <w:rPr>
          <w:rFonts w:ascii="Arial" w:eastAsia="Times New Roman" w:hAnsi="Arial" w:cs="Arial"/>
          <w:color w:val="1F497D"/>
          <w:sz w:val="22"/>
          <w:szCs w:val="22"/>
          <w:lang w:eastAsia="es-GT"/>
        </w:rPr>
        <w:t xml:space="preserve">– </w:t>
      </w:r>
      <w:r w:rsidRPr="00634929">
        <w:rPr>
          <w:rFonts w:ascii="Arial" w:eastAsia="Times New Roman" w:hAnsi="Arial" w:cs="Arial"/>
          <w:color w:val="1F497D"/>
          <w:sz w:val="22"/>
          <w:szCs w:val="22"/>
          <w:lang w:eastAsia="es-GT"/>
        </w:rPr>
        <w:t>o</w:t>
      </w:r>
      <w:r w:rsidRPr="00D90F3A">
        <w:rPr>
          <w:rFonts w:ascii="Arial" w:eastAsia="Times New Roman" w:hAnsi="Arial" w:cs="Arial"/>
          <w:color w:val="1F497D"/>
          <w:spacing w:val="4"/>
          <w:sz w:val="22"/>
          <w:szCs w:val="22"/>
          <w:lang w:val="es-GT" w:eastAsia="es-GT"/>
        </w:rPr>
        <w:t xml:space="preserve"> los</w:t>
      </w:r>
      <w:r w:rsidRPr="00D90F3A">
        <w:rPr>
          <w:rFonts w:ascii="Arial" w:eastAsia="Times New Roman" w:hAnsi="Arial" w:cs="Arial"/>
          <w:color w:val="1F497D"/>
          <w:spacing w:val="4"/>
          <w:sz w:val="22"/>
          <w:lang w:val="es-GT" w:eastAsia="es-GT"/>
        </w:rPr>
        <w:t> </w:t>
      </w:r>
      <w:r w:rsidRPr="00D90F3A">
        <w:rPr>
          <w:rFonts w:ascii="Arial" w:eastAsia="Times New Roman" w:hAnsi="Arial" w:cs="Arial"/>
          <w:color w:val="1F497D"/>
          <w:sz w:val="22"/>
          <w:szCs w:val="22"/>
          <w:lang w:eastAsia="es-GT"/>
        </w:rPr>
        <w:t>publicados por agencias internacionales de noticias.</w:t>
      </w:r>
      <w:r w:rsidRPr="00D90F3A">
        <w:rPr>
          <w:rFonts w:ascii="Arial" w:eastAsia="Times New Roman" w:hAnsi="Arial" w:cs="Arial"/>
          <w:color w:val="1F497D"/>
          <w:spacing w:val="4"/>
          <w:sz w:val="22"/>
          <w:lang w:eastAsia="es-GT"/>
        </w:rPr>
        <w:t> </w:t>
      </w:r>
      <w:r w:rsidRPr="00D90F3A">
        <w:rPr>
          <w:rFonts w:ascii="Arial" w:eastAsia="Times New Roman" w:hAnsi="Arial" w:cs="Arial"/>
          <w:color w:val="1F497D"/>
          <w:spacing w:val="4"/>
          <w:sz w:val="22"/>
          <w:szCs w:val="22"/>
          <w:lang w:eastAsia="es-GT"/>
        </w:rPr>
        <w:t> </w:t>
      </w:r>
    </w:p>
    <w:p w:rsidR="00AF4573" w:rsidRPr="00D90F3A" w:rsidRDefault="00AF4573" w:rsidP="00AF4573">
      <w:pPr>
        <w:jc w:val="both"/>
        <w:rPr>
          <w:rFonts w:ascii="Arial" w:hAnsi="Arial" w:cs="Arial"/>
          <w:color w:val="1F497D"/>
          <w:sz w:val="22"/>
          <w:szCs w:val="22"/>
          <w:lang w:val="es-GT"/>
        </w:rPr>
      </w:pPr>
    </w:p>
    <w:p w:rsidR="00AF4573" w:rsidRPr="00D90F3A" w:rsidRDefault="00AF4573" w:rsidP="00AF4573">
      <w:pPr>
        <w:jc w:val="both"/>
        <w:rPr>
          <w:rFonts w:ascii="Arial" w:hAnsi="Arial" w:cs="Arial"/>
          <w:color w:val="1F497D"/>
          <w:sz w:val="22"/>
          <w:szCs w:val="22"/>
          <w:lang w:val="es-GT"/>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Pr="00D90F3A" w:rsidRDefault="00AF4573" w:rsidP="00AF4573">
      <w:pPr>
        <w:jc w:val="both"/>
        <w:rPr>
          <w:rFonts w:ascii="Arial" w:hAnsi="Arial" w:cs="Arial"/>
          <w:color w:val="1F497D"/>
          <w:sz w:val="22"/>
          <w:szCs w:val="22"/>
        </w:rPr>
      </w:pPr>
    </w:p>
    <w:p w:rsidR="00AF4573" w:rsidRDefault="00AF4573" w:rsidP="00AF4573">
      <w:pPr>
        <w:jc w:val="both"/>
        <w:rPr>
          <w:rFonts w:ascii="Arial" w:hAnsi="Arial" w:cs="Arial"/>
          <w:color w:val="1F497D"/>
          <w:sz w:val="22"/>
          <w:szCs w:val="22"/>
        </w:rPr>
      </w:pPr>
    </w:p>
    <w:p w:rsidR="00F22FD6" w:rsidRPr="00D90F3A" w:rsidRDefault="00F22FD6" w:rsidP="00AF4573">
      <w:pPr>
        <w:jc w:val="both"/>
        <w:rPr>
          <w:rFonts w:ascii="Arial" w:hAnsi="Arial" w:cs="Arial"/>
          <w:color w:val="1F497D"/>
          <w:sz w:val="22"/>
          <w:szCs w:val="22"/>
        </w:rPr>
      </w:pPr>
    </w:p>
    <w:p w:rsidR="00AF4573" w:rsidRDefault="00AF4573" w:rsidP="00AF4573">
      <w:pPr>
        <w:jc w:val="both"/>
        <w:rPr>
          <w:rFonts w:ascii="Arial" w:hAnsi="Arial" w:cs="Arial"/>
          <w:color w:val="1F497D"/>
          <w:sz w:val="22"/>
          <w:szCs w:val="22"/>
        </w:rPr>
      </w:pPr>
    </w:p>
    <w:p w:rsidR="00AF4573" w:rsidRPr="00D90F3A" w:rsidRDefault="00AF4573" w:rsidP="00AF4573">
      <w:pPr>
        <w:pStyle w:val="Ttulo1"/>
        <w:shd w:val="clear" w:color="auto" w:fill="4F81BD"/>
        <w:spacing w:before="0"/>
        <w:jc w:val="center"/>
        <w:rPr>
          <w:rFonts w:ascii="Arial" w:hAnsi="Arial" w:cs="Arial"/>
          <w:color w:val="FFFFFF"/>
          <w:sz w:val="32"/>
          <w:szCs w:val="32"/>
          <w:lang w:val="es-GT"/>
        </w:rPr>
      </w:pPr>
      <w:bookmarkStart w:id="1" w:name="_Toc396745605"/>
      <w:bookmarkStart w:id="2" w:name="_Toc412980911"/>
      <w:r w:rsidRPr="00D90F3A">
        <w:rPr>
          <w:rFonts w:ascii="Arial" w:hAnsi="Arial" w:cs="Arial"/>
          <w:color w:val="FFFFFF"/>
          <w:sz w:val="32"/>
          <w:szCs w:val="32"/>
          <w:lang w:val="es-GT"/>
        </w:rPr>
        <w:t>Resumen de precios</w:t>
      </w:r>
      <w:r>
        <w:rPr>
          <w:rFonts w:ascii="Arial" w:hAnsi="Arial" w:cs="Arial"/>
          <w:color w:val="FFFFFF"/>
          <w:sz w:val="32"/>
          <w:szCs w:val="32"/>
          <w:lang w:val="es-GT"/>
        </w:rPr>
        <w:t xml:space="preserve"> </w:t>
      </w:r>
      <w:r w:rsidRPr="00D90F3A">
        <w:rPr>
          <w:rFonts w:ascii="Arial" w:hAnsi="Arial" w:cs="Arial"/>
          <w:color w:val="FFFFFF"/>
          <w:sz w:val="32"/>
          <w:szCs w:val="32"/>
          <w:lang w:val="es-GT"/>
        </w:rPr>
        <w:t>nacionales</w:t>
      </w:r>
      <w:bookmarkEnd w:id="1"/>
      <w:bookmarkEnd w:id="2"/>
    </w:p>
    <w:p w:rsidR="00AF4573" w:rsidRPr="00D90F3A" w:rsidRDefault="00AF4573" w:rsidP="00AF4573">
      <w:pPr>
        <w:jc w:val="both"/>
        <w:rPr>
          <w:rFonts w:ascii="Arial" w:hAnsi="Arial" w:cs="Arial"/>
          <w:color w:val="1F497D"/>
          <w:sz w:val="22"/>
          <w:szCs w:val="22"/>
          <w:lang w:val="es-GT"/>
        </w:rPr>
      </w:pPr>
    </w:p>
    <w:p w:rsidR="00AF4573" w:rsidRDefault="0008419E" w:rsidP="00AF4573">
      <w:pPr>
        <w:jc w:val="center"/>
        <w:rPr>
          <w:rFonts w:ascii="Arial" w:hAnsi="Arial" w:cs="Arial"/>
          <w:b/>
          <w:color w:val="1F497D"/>
          <w:sz w:val="28"/>
          <w:szCs w:val="28"/>
        </w:rPr>
      </w:pPr>
      <w:r>
        <w:rPr>
          <w:rFonts w:ascii="Arial" w:hAnsi="Arial" w:cs="Arial"/>
          <w:noProof/>
          <w:sz w:val="16"/>
          <w:szCs w:val="16"/>
          <w:lang w:val="es-ES" w:eastAsia="es-ES"/>
        </w:rPr>
        <mc:AlternateContent>
          <mc:Choice Requires="wps">
            <w:drawing>
              <wp:anchor distT="0" distB="0" distL="114300" distR="114300" simplePos="0" relativeHeight="252089344" behindDoc="0" locked="0" layoutInCell="1" allowOverlap="1" wp14:anchorId="2BC235FD" wp14:editId="549DF9A9">
                <wp:simplePos x="0" y="0"/>
                <wp:positionH relativeFrom="column">
                  <wp:posOffset>7383145</wp:posOffset>
                </wp:positionH>
                <wp:positionV relativeFrom="paragraph">
                  <wp:posOffset>1642745</wp:posOffset>
                </wp:positionV>
                <wp:extent cx="237490" cy="152400"/>
                <wp:effectExtent l="0" t="0" r="0" b="0"/>
                <wp:wrapNone/>
                <wp:docPr id="28" name="29 Igual q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152400"/>
                        </a:xfrm>
                        <a:custGeom>
                          <a:avLst/>
                          <a:gdLst>
                            <a:gd name="T0" fmla="*/ 31479 w 237490"/>
                            <a:gd name="T1" fmla="*/ 31394 h 152400"/>
                            <a:gd name="T2" fmla="*/ 206011 w 237490"/>
                            <a:gd name="T3" fmla="*/ 31394 h 152400"/>
                            <a:gd name="T4" fmla="*/ 206011 w 237490"/>
                            <a:gd name="T5" fmla="*/ 67239 h 152400"/>
                            <a:gd name="T6" fmla="*/ 31479 w 237490"/>
                            <a:gd name="T7" fmla="*/ 67239 h 152400"/>
                            <a:gd name="T8" fmla="*/ 31479 w 237490"/>
                            <a:gd name="T9" fmla="*/ 31394 h 152400"/>
                            <a:gd name="T10" fmla="*/ 31479 w 237490"/>
                            <a:gd name="T11" fmla="*/ 85161 h 152400"/>
                            <a:gd name="T12" fmla="*/ 206011 w 237490"/>
                            <a:gd name="T13" fmla="*/ 85161 h 152400"/>
                            <a:gd name="T14" fmla="*/ 206011 w 237490"/>
                            <a:gd name="T15" fmla="*/ 121006 h 152400"/>
                            <a:gd name="T16" fmla="*/ 31479 w 237490"/>
                            <a:gd name="T17" fmla="*/ 121006 h 152400"/>
                            <a:gd name="T18" fmla="*/ 31479 w 237490"/>
                            <a:gd name="T19" fmla="*/ 85161 h 1524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490" h="152400">
                              <a:moveTo>
                                <a:pt x="31479" y="31394"/>
                              </a:moveTo>
                              <a:lnTo>
                                <a:pt x="206011" y="31394"/>
                              </a:lnTo>
                              <a:lnTo>
                                <a:pt x="206011" y="67239"/>
                              </a:lnTo>
                              <a:lnTo>
                                <a:pt x="31479" y="67239"/>
                              </a:lnTo>
                              <a:lnTo>
                                <a:pt x="31479" y="31394"/>
                              </a:lnTo>
                              <a:close/>
                              <a:moveTo>
                                <a:pt x="31479" y="85161"/>
                              </a:moveTo>
                              <a:lnTo>
                                <a:pt x="206011" y="85161"/>
                              </a:lnTo>
                              <a:lnTo>
                                <a:pt x="206011" y="121006"/>
                              </a:lnTo>
                              <a:lnTo>
                                <a:pt x="31479" y="121006"/>
                              </a:lnTo>
                              <a:lnTo>
                                <a:pt x="31479" y="85161"/>
                              </a:lnTo>
                              <a:close/>
                            </a:path>
                          </a:pathLst>
                        </a:custGeom>
                        <a:solidFill>
                          <a:srgbClr val="FFFF00"/>
                        </a:solidFill>
                        <a:ln w="9525">
                          <a:solidFill>
                            <a:schemeClr val="accent2">
                              <a:lumMod val="95000"/>
                              <a:lumOff val="0"/>
                            </a:schemeClr>
                          </a:solidFill>
                          <a:round/>
                          <a:headEnd/>
                          <a:tailEnd/>
                        </a:ln>
                        <a:effectLst>
                          <a:outerShdw dist="23000" dir="5400000" rotWithShape="0">
                            <a:srgbClr val="000000">
                              <a:alpha val="34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5F100F" id="29 Igual que" o:spid="_x0000_s1026" style="position:absolute;margin-left:581.35pt;margin-top:129.35pt;width:18.7pt;height:1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49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" path="m31479,31394r174532,l206011,67239r-174532,l31479,31394xm31479,85161r174532,l206011,121006r-174532,l31479,85161xe" fillcolor="yellow" strokecolor="#bc4542 [3045]">
                <v:shadow on="t" color="black" opacity="22936f" origin=",.5" offset="0,.63889mm"/>
                <v:path arrowok="t" o:connecttype="custom" o:connectlocs="31479,31394;206011,31394;206011,67239;31479,67239;31479,31394;31479,85161;206011,85161;206011,121006;31479,121006;31479,85161" o:connectangles="0,0,0,0,0,0,0,0,0,0"/>
              </v:shape>
            </w:pict>
          </mc:Fallback>
        </mc:AlternateContent>
      </w:r>
      <w:r w:rsidR="00AF4573" w:rsidRPr="00D90F3A">
        <w:rPr>
          <w:rFonts w:ascii="Arial" w:hAnsi="Arial" w:cs="Arial"/>
          <w:b/>
          <w:color w:val="1F497D"/>
          <w:sz w:val="28"/>
          <w:szCs w:val="28"/>
        </w:rPr>
        <w:t>Tabla 1.</w:t>
      </w:r>
      <w:r w:rsidR="00AF4573">
        <w:rPr>
          <w:rFonts w:ascii="Arial" w:hAnsi="Arial" w:cs="Arial"/>
          <w:b/>
          <w:color w:val="1F497D"/>
          <w:sz w:val="28"/>
          <w:szCs w:val="28"/>
        </w:rPr>
        <w:t xml:space="preserve"> </w:t>
      </w:r>
      <w:r w:rsidR="00AF4573" w:rsidRPr="00D90F3A">
        <w:rPr>
          <w:rFonts w:ascii="Arial" w:hAnsi="Arial" w:cs="Arial"/>
          <w:b/>
          <w:color w:val="1F497D"/>
          <w:sz w:val="28"/>
          <w:szCs w:val="28"/>
        </w:rPr>
        <w:t>Productos que presentaron</w:t>
      </w:r>
      <w:r w:rsidR="00AF4573">
        <w:rPr>
          <w:rFonts w:ascii="Arial" w:hAnsi="Arial" w:cs="Arial"/>
          <w:b/>
          <w:color w:val="1F497D"/>
          <w:sz w:val="28"/>
          <w:szCs w:val="28"/>
        </w:rPr>
        <w:t xml:space="preserve"> </w:t>
      </w:r>
      <w:r w:rsidR="00AF4573" w:rsidRPr="00D90F3A">
        <w:rPr>
          <w:rFonts w:ascii="Arial" w:hAnsi="Arial" w:cs="Arial"/>
          <w:b/>
          <w:color w:val="1F497D"/>
          <w:sz w:val="28"/>
          <w:szCs w:val="28"/>
        </w:rPr>
        <w:t>variaciones s</w:t>
      </w:r>
      <w:r w:rsidR="00AF4573">
        <w:rPr>
          <w:rFonts w:ascii="Arial" w:hAnsi="Arial" w:cs="Arial"/>
          <w:b/>
          <w:color w:val="1F497D"/>
          <w:sz w:val="28"/>
          <w:szCs w:val="28"/>
        </w:rPr>
        <w:t>ignificativas</w:t>
      </w:r>
      <w:r w:rsidR="00EB34AB">
        <w:rPr>
          <w:rFonts w:ascii="Arial" w:hAnsi="Arial" w:cs="Arial"/>
          <w:b/>
          <w:color w:val="1F497D"/>
          <w:sz w:val="28"/>
          <w:szCs w:val="28"/>
        </w:rPr>
        <w:t xml:space="preserve"> </w:t>
      </w:r>
      <w:r w:rsidR="00EB34AB" w:rsidRPr="00634929">
        <w:rPr>
          <w:rFonts w:ascii="Arial" w:hAnsi="Arial" w:cs="Arial"/>
          <w:b/>
          <w:color w:val="1F497D"/>
          <w:sz w:val="28"/>
          <w:szCs w:val="28"/>
        </w:rPr>
        <w:t>en el mercado La Terminal, al mayorista</w:t>
      </w:r>
    </w:p>
    <w:p w:rsidR="00D51A5E" w:rsidRPr="00415EEF" w:rsidRDefault="00D51A5E" w:rsidP="00AF4573">
      <w:pPr>
        <w:jc w:val="center"/>
        <w:rPr>
          <w:rFonts w:ascii="Arial" w:hAnsi="Arial" w:cs="Arial"/>
          <w:b/>
          <w:color w:val="1F497D"/>
          <w:sz w:val="20"/>
          <w:szCs w:val="28"/>
          <w:vertAlign w:val="superscript"/>
        </w:rPr>
      </w:pPr>
    </w:p>
    <w:tbl>
      <w:tblPr>
        <w:tblpPr w:leftFromText="141" w:rightFromText="141" w:vertAnchor="text" w:horzAnchor="margin" w:tblpXSpec="center" w:tblpY="147"/>
        <w:tblW w:w="1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67"/>
        <w:gridCol w:w="834"/>
        <w:gridCol w:w="992"/>
        <w:gridCol w:w="992"/>
        <w:gridCol w:w="360"/>
        <w:gridCol w:w="916"/>
        <w:gridCol w:w="1304"/>
        <w:gridCol w:w="3011"/>
      </w:tblGrid>
      <w:tr w:rsidR="00AF4573" w:rsidRPr="00C817FC" w:rsidTr="00AF1A3A">
        <w:tc>
          <w:tcPr>
            <w:tcW w:w="2093" w:type="dxa"/>
            <w:vMerge w:val="restart"/>
            <w:shd w:val="clear" w:color="auto" w:fill="1F497D"/>
            <w:vAlign w:val="center"/>
          </w:tcPr>
          <w:p w:rsidR="00AF4573" w:rsidRPr="00C817FC" w:rsidRDefault="00AF4573" w:rsidP="00CE4771">
            <w:pPr>
              <w:jc w:val="center"/>
              <w:rPr>
                <w:rFonts w:ascii="Arial" w:hAnsi="Arial" w:cs="Arial"/>
                <w:b/>
                <w:color w:val="FFFFFF"/>
                <w:sz w:val="18"/>
                <w:szCs w:val="18"/>
              </w:rPr>
            </w:pPr>
            <w:r w:rsidRPr="00C817FC">
              <w:rPr>
                <w:rFonts w:ascii="Arial" w:eastAsia="Times New Roman" w:hAnsi="Arial" w:cs="Arial"/>
                <w:b/>
                <w:bCs/>
                <w:color w:val="FFFFFF"/>
                <w:sz w:val="18"/>
                <w:szCs w:val="18"/>
                <w:lang w:val="es-GT" w:eastAsia="es-GT"/>
              </w:rPr>
              <w:t>Producto</w:t>
            </w:r>
          </w:p>
        </w:tc>
        <w:tc>
          <w:tcPr>
            <w:tcW w:w="1701" w:type="dxa"/>
            <w:gridSpan w:val="2"/>
            <w:shd w:val="clear" w:color="auto" w:fill="1F497D"/>
            <w:vAlign w:val="center"/>
          </w:tcPr>
          <w:p w:rsidR="00AF4573" w:rsidRPr="00C817FC" w:rsidRDefault="00AF4573" w:rsidP="00CE4771">
            <w:pPr>
              <w:jc w:val="center"/>
              <w:rPr>
                <w:rFonts w:ascii="Arial" w:eastAsia="Times New Roman" w:hAnsi="Arial" w:cs="Arial"/>
                <w:b/>
                <w:bCs/>
                <w:color w:val="FFFFFF"/>
                <w:sz w:val="18"/>
                <w:szCs w:val="18"/>
                <w:lang w:val="es-GT" w:eastAsia="es-GT"/>
              </w:rPr>
            </w:pPr>
            <w:r w:rsidRPr="00C817FC">
              <w:rPr>
                <w:rFonts w:ascii="Arial" w:eastAsia="Times New Roman" w:hAnsi="Arial" w:cs="Arial"/>
                <w:b/>
                <w:bCs/>
                <w:color w:val="FFFFFF"/>
                <w:sz w:val="18"/>
                <w:szCs w:val="18"/>
                <w:lang w:val="es-GT" w:eastAsia="es-GT"/>
              </w:rPr>
              <w:t>Precios de la semana actual</w:t>
            </w:r>
          </w:p>
          <w:p w:rsidR="00AF4573" w:rsidRPr="00C817FC" w:rsidRDefault="00AF4573" w:rsidP="00CE4771">
            <w:pPr>
              <w:jc w:val="center"/>
              <w:rPr>
                <w:rFonts w:ascii="Arial" w:eastAsia="Times New Roman" w:hAnsi="Arial" w:cs="Arial"/>
                <w:b/>
                <w:bCs/>
                <w:color w:val="FFFFFF"/>
                <w:sz w:val="18"/>
                <w:szCs w:val="18"/>
                <w:lang w:val="es-GT" w:eastAsia="es-GT"/>
              </w:rPr>
            </w:pPr>
            <w:r w:rsidRPr="00C817FC">
              <w:rPr>
                <w:rFonts w:ascii="Arial" w:eastAsia="Times New Roman" w:hAnsi="Arial" w:cs="Arial"/>
                <w:b/>
                <w:bCs/>
                <w:color w:val="FFFFFF"/>
                <w:sz w:val="18"/>
                <w:szCs w:val="18"/>
                <w:lang w:val="es-GT" w:eastAsia="es-GT"/>
              </w:rPr>
              <w:t xml:space="preserve"> (quetzales)</w:t>
            </w:r>
          </w:p>
        </w:tc>
        <w:tc>
          <w:tcPr>
            <w:tcW w:w="1984" w:type="dxa"/>
            <w:gridSpan w:val="2"/>
            <w:shd w:val="clear" w:color="auto" w:fill="1F497D"/>
            <w:vAlign w:val="center"/>
          </w:tcPr>
          <w:p w:rsidR="00AF4573" w:rsidRPr="00C817FC" w:rsidRDefault="00AF4573" w:rsidP="00CE4771">
            <w:pPr>
              <w:jc w:val="center"/>
              <w:rPr>
                <w:rFonts w:ascii="Arial" w:hAnsi="Arial" w:cs="Arial"/>
                <w:b/>
                <w:color w:val="FFFFFF"/>
                <w:sz w:val="18"/>
                <w:szCs w:val="18"/>
              </w:rPr>
            </w:pPr>
            <w:r w:rsidRPr="00C817FC">
              <w:rPr>
                <w:rFonts w:ascii="Arial" w:eastAsia="Times New Roman" w:hAnsi="Arial" w:cs="Arial"/>
                <w:b/>
                <w:bCs/>
                <w:color w:val="FFFFFF"/>
                <w:sz w:val="18"/>
                <w:szCs w:val="18"/>
                <w:lang w:val="es-GT" w:eastAsia="es-GT"/>
              </w:rPr>
              <w:t>Precio promedio semanal (quetzales)</w:t>
            </w:r>
          </w:p>
        </w:tc>
        <w:tc>
          <w:tcPr>
            <w:tcW w:w="1276" w:type="dxa"/>
            <w:gridSpan w:val="2"/>
            <w:vMerge w:val="restart"/>
            <w:shd w:val="clear" w:color="auto" w:fill="1F497D"/>
            <w:vAlign w:val="center"/>
          </w:tcPr>
          <w:p w:rsidR="00AF4573" w:rsidRPr="00C817FC" w:rsidRDefault="00AF4573" w:rsidP="00CE4771">
            <w:pPr>
              <w:jc w:val="center"/>
              <w:rPr>
                <w:rFonts w:ascii="Arial" w:hAnsi="Arial" w:cs="Arial"/>
                <w:b/>
                <w:color w:val="FFFFFF"/>
                <w:sz w:val="18"/>
                <w:szCs w:val="18"/>
              </w:rPr>
            </w:pPr>
            <w:r w:rsidRPr="00C817FC">
              <w:rPr>
                <w:rFonts w:ascii="Arial" w:eastAsia="Times New Roman" w:hAnsi="Arial" w:cs="Arial"/>
                <w:b/>
                <w:bCs/>
                <w:color w:val="FFFFFF"/>
                <w:sz w:val="18"/>
                <w:szCs w:val="18"/>
                <w:lang w:val="es-GT" w:eastAsia="es-GT"/>
              </w:rPr>
              <w:t>Diferencia (Q) semana  actual - anterior</w:t>
            </w:r>
          </w:p>
        </w:tc>
        <w:tc>
          <w:tcPr>
            <w:tcW w:w="1304" w:type="dxa"/>
            <w:vMerge w:val="restart"/>
            <w:shd w:val="clear" w:color="auto" w:fill="1F497D"/>
            <w:vAlign w:val="center"/>
          </w:tcPr>
          <w:p w:rsidR="00AF4573" w:rsidRPr="00C817FC" w:rsidRDefault="00AF4573" w:rsidP="00CE4771">
            <w:pPr>
              <w:jc w:val="center"/>
              <w:rPr>
                <w:rFonts w:ascii="Arial" w:hAnsi="Arial" w:cs="Arial"/>
                <w:b/>
                <w:color w:val="FFFFFF"/>
                <w:sz w:val="18"/>
                <w:szCs w:val="18"/>
              </w:rPr>
            </w:pPr>
            <w:r w:rsidRPr="00C817FC">
              <w:rPr>
                <w:rFonts w:ascii="Arial" w:eastAsia="Times New Roman" w:hAnsi="Arial" w:cs="Arial"/>
                <w:b/>
                <w:bCs/>
                <w:color w:val="FFFFFF"/>
                <w:sz w:val="18"/>
                <w:szCs w:val="18"/>
                <w:lang w:val="es-GT" w:eastAsia="es-GT"/>
              </w:rPr>
              <w:t>Situación de la oferta</w:t>
            </w:r>
          </w:p>
        </w:tc>
        <w:tc>
          <w:tcPr>
            <w:tcW w:w="3011" w:type="dxa"/>
            <w:vMerge w:val="restart"/>
            <w:shd w:val="clear" w:color="auto" w:fill="1F497D"/>
            <w:vAlign w:val="center"/>
          </w:tcPr>
          <w:p w:rsidR="00AF4573" w:rsidRPr="00C817FC" w:rsidRDefault="00AF4573" w:rsidP="00CE4771">
            <w:pPr>
              <w:jc w:val="center"/>
              <w:rPr>
                <w:rFonts w:ascii="Arial" w:hAnsi="Arial" w:cs="Arial"/>
                <w:b/>
                <w:color w:val="FFFFFF"/>
                <w:sz w:val="18"/>
                <w:szCs w:val="18"/>
              </w:rPr>
            </w:pPr>
            <w:r w:rsidRPr="00C817FC">
              <w:rPr>
                <w:rFonts w:ascii="Arial" w:eastAsia="Times New Roman" w:hAnsi="Arial" w:cs="Arial"/>
                <w:b/>
                <w:bCs/>
                <w:color w:val="FFFFFF"/>
                <w:sz w:val="18"/>
                <w:szCs w:val="18"/>
                <w:lang w:val="es-GT" w:eastAsia="es-GT"/>
              </w:rPr>
              <w:t xml:space="preserve">Factores que influyeron </w:t>
            </w:r>
            <w:r w:rsidRPr="00C817FC">
              <w:rPr>
                <w:rFonts w:ascii="Arial" w:eastAsia="Times New Roman" w:hAnsi="Arial" w:cs="Arial"/>
                <w:b/>
                <w:bCs/>
                <w:color w:val="FFFFFF"/>
                <w:sz w:val="18"/>
                <w:szCs w:val="18"/>
                <w:lang w:val="es-GT" w:eastAsia="es-GT"/>
              </w:rPr>
              <w:br/>
              <w:t>en la variación</w:t>
            </w:r>
            <w:r w:rsidRPr="00C817FC">
              <w:rPr>
                <w:rFonts w:ascii="Arial" w:eastAsia="Times New Roman" w:hAnsi="Arial" w:cs="Arial"/>
                <w:b/>
                <w:bCs/>
                <w:color w:val="FFFFFF"/>
                <w:sz w:val="18"/>
                <w:szCs w:val="18"/>
                <w:lang w:val="es-GT" w:eastAsia="es-GT"/>
              </w:rPr>
              <w:br/>
              <w:t>y comentarios</w:t>
            </w:r>
          </w:p>
        </w:tc>
      </w:tr>
      <w:tr w:rsidR="00AF4573" w:rsidRPr="00C817FC" w:rsidTr="00AF1A3A">
        <w:trPr>
          <w:trHeight w:val="210"/>
        </w:trPr>
        <w:tc>
          <w:tcPr>
            <w:tcW w:w="2093" w:type="dxa"/>
            <w:vMerge/>
          </w:tcPr>
          <w:p w:rsidR="00AF4573" w:rsidRPr="00C817FC" w:rsidRDefault="00AF4573" w:rsidP="00CE4771">
            <w:pPr>
              <w:rPr>
                <w:rFonts w:ascii="Arial" w:hAnsi="Arial" w:cs="Arial"/>
                <w:color w:val="1F497D"/>
              </w:rPr>
            </w:pPr>
          </w:p>
        </w:tc>
        <w:tc>
          <w:tcPr>
            <w:tcW w:w="867" w:type="dxa"/>
            <w:shd w:val="clear" w:color="auto" w:fill="1F497D"/>
          </w:tcPr>
          <w:p w:rsidR="00AF4573" w:rsidRPr="00C817FC" w:rsidRDefault="00AF4573" w:rsidP="00CE4771">
            <w:pPr>
              <w:jc w:val="center"/>
              <w:rPr>
                <w:rFonts w:ascii="Arial" w:hAnsi="Arial" w:cs="Arial"/>
                <w:color w:val="FFFFFF"/>
                <w:sz w:val="18"/>
                <w:szCs w:val="18"/>
              </w:rPr>
            </w:pPr>
            <w:r w:rsidRPr="00C817FC">
              <w:rPr>
                <w:rFonts w:ascii="Arial" w:eastAsia="Times New Roman" w:hAnsi="Arial" w:cs="Arial"/>
                <w:b/>
                <w:bCs/>
                <w:color w:val="FFFFFF"/>
                <w:sz w:val="18"/>
                <w:szCs w:val="18"/>
                <w:lang w:val="es-GT" w:eastAsia="es-GT"/>
              </w:rPr>
              <w:t>Mín.</w:t>
            </w:r>
          </w:p>
        </w:tc>
        <w:tc>
          <w:tcPr>
            <w:tcW w:w="834" w:type="dxa"/>
            <w:shd w:val="clear" w:color="auto" w:fill="1F497D"/>
          </w:tcPr>
          <w:p w:rsidR="00AF4573" w:rsidRPr="00C817FC" w:rsidRDefault="00AF4573" w:rsidP="00CE4771">
            <w:pPr>
              <w:jc w:val="center"/>
              <w:rPr>
                <w:rFonts w:ascii="Arial" w:hAnsi="Arial" w:cs="Arial"/>
                <w:color w:val="FFFFFF"/>
                <w:sz w:val="18"/>
                <w:szCs w:val="18"/>
              </w:rPr>
            </w:pPr>
            <w:r w:rsidRPr="00C817FC">
              <w:rPr>
                <w:rFonts w:ascii="Arial" w:eastAsia="Times New Roman" w:hAnsi="Arial" w:cs="Arial"/>
                <w:b/>
                <w:bCs/>
                <w:color w:val="FFFFFF"/>
                <w:sz w:val="18"/>
                <w:szCs w:val="18"/>
                <w:lang w:val="es-GT" w:eastAsia="es-GT"/>
              </w:rPr>
              <w:t>Máx.</w:t>
            </w:r>
          </w:p>
        </w:tc>
        <w:tc>
          <w:tcPr>
            <w:tcW w:w="992" w:type="dxa"/>
            <w:shd w:val="clear" w:color="auto" w:fill="1F497D"/>
          </w:tcPr>
          <w:p w:rsidR="00AF4573" w:rsidRPr="00C817FC" w:rsidRDefault="00AF4573" w:rsidP="00CE4771">
            <w:pPr>
              <w:jc w:val="center"/>
              <w:rPr>
                <w:rFonts w:ascii="Arial" w:hAnsi="Arial" w:cs="Arial"/>
                <w:color w:val="FFFFFF"/>
                <w:sz w:val="18"/>
                <w:szCs w:val="18"/>
              </w:rPr>
            </w:pPr>
            <w:r w:rsidRPr="00C817FC">
              <w:rPr>
                <w:rFonts w:ascii="Arial" w:eastAsia="Times New Roman" w:hAnsi="Arial" w:cs="Arial"/>
                <w:b/>
                <w:bCs/>
                <w:color w:val="FFFFFF"/>
                <w:sz w:val="18"/>
                <w:szCs w:val="18"/>
                <w:lang w:val="es-GT" w:eastAsia="es-GT"/>
              </w:rPr>
              <w:t>Anterior</w:t>
            </w:r>
          </w:p>
        </w:tc>
        <w:tc>
          <w:tcPr>
            <w:tcW w:w="992" w:type="dxa"/>
            <w:shd w:val="clear" w:color="auto" w:fill="1F497D"/>
          </w:tcPr>
          <w:p w:rsidR="00AF4573" w:rsidRPr="00C817FC" w:rsidRDefault="00AF4573" w:rsidP="00CE4771">
            <w:pPr>
              <w:jc w:val="center"/>
              <w:rPr>
                <w:rFonts w:ascii="Arial" w:hAnsi="Arial" w:cs="Arial"/>
                <w:color w:val="FFFFFF"/>
                <w:sz w:val="18"/>
                <w:szCs w:val="18"/>
              </w:rPr>
            </w:pPr>
            <w:r w:rsidRPr="00C817FC">
              <w:rPr>
                <w:rFonts w:ascii="Arial" w:eastAsia="Times New Roman" w:hAnsi="Arial" w:cs="Arial"/>
                <w:b/>
                <w:bCs/>
                <w:color w:val="FFFFFF"/>
                <w:sz w:val="18"/>
                <w:szCs w:val="18"/>
                <w:lang w:val="es-GT" w:eastAsia="es-GT"/>
              </w:rPr>
              <w:t>Actual</w:t>
            </w:r>
          </w:p>
        </w:tc>
        <w:tc>
          <w:tcPr>
            <w:tcW w:w="1276" w:type="dxa"/>
            <w:gridSpan w:val="2"/>
            <w:vMerge/>
          </w:tcPr>
          <w:p w:rsidR="00AF4573" w:rsidRPr="00C817FC" w:rsidRDefault="00AF4573" w:rsidP="00CE4771">
            <w:pPr>
              <w:rPr>
                <w:rFonts w:ascii="Arial" w:hAnsi="Arial" w:cs="Arial"/>
                <w:color w:val="1F497D"/>
              </w:rPr>
            </w:pPr>
          </w:p>
        </w:tc>
        <w:tc>
          <w:tcPr>
            <w:tcW w:w="1304" w:type="dxa"/>
            <w:vMerge/>
          </w:tcPr>
          <w:p w:rsidR="00AF4573" w:rsidRPr="00C817FC" w:rsidRDefault="00AF4573" w:rsidP="00CE4771">
            <w:pPr>
              <w:rPr>
                <w:rFonts w:ascii="Arial" w:hAnsi="Arial" w:cs="Arial"/>
                <w:color w:val="1F497D"/>
              </w:rPr>
            </w:pPr>
          </w:p>
        </w:tc>
        <w:tc>
          <w:tcPr>
            <w:tcW w:w="3011" w:type="dxa"/>
            <w:vMerge/>
          </w:tcPr>
          <w:p w:rsidR="00AF4573" w:rsidRPr="00C817FC" w:rsidRDefault="00AF4573" w:rsidP="00CE4771">
            <w:pPr>
              <w:rPr>
                <w:rFonts w:ascii="Arial" w:hAnsi="Arial" w:cs="Arial"/>
                <w:color w:val="1F497D"/>
              </w:rPr>
            </w:pPr>
          </w:p>
        </w:tc>
      </w:tr>
      <w:tr w:rsidR="00B0369C" w:rsidRPr="00C817FC" w:rsidTr="003F5861">
        <w:trPr>
          <w:trHeight w:val="845"/>
        </w:trPr>
        <w:tc>
          <w:tcPr>
            <w:tcW w:w="2093" w:type="dxa"/>
            <w:shd w:val="clear" w:color="auto" w:fill="DBE5F1"/>
            <w:vAlign w:val="center"/>
          </w:tcPr>
          <w:p w:rsidR="00B0369C" w:rsidRPr="00C817FC" w:rsidRDefault="00B0369C" w:rsidP="00670F61">
            <w:pPr>
              <w:jc w:val="center"/>
              <w:rPr>
                <w:rFonts w:ascii="Arial" w:hAnsi="Arial" w:cs="Arial"/>
                <w:color w:val="1F497D" w:themeColor="text2"/>
                <w:sz w:val="18"/>
                <w:szCs w:val="18"/>
              </w:rPr>
            </w:pPr>
            <w:r w:rsidRPr="00C817FC">
              <w:rPr>
                <w:rFonts w:ascii="Arial" w:hAnsi="Arial" w:cs="Arial"/>
                <w:color w:val="1F497D" w:themeColor="text2"/>
                <w:sz w:val="18"/>
                <w:szCs w:val="18"/>
              </w:rPr>
              <w:t xml:space="preserve">*Maíz blanco, </w:t>
            </w:r>
            <w:r w:rsidRPr="00C817FC">
              <w:rPr>
                <w:rFonts w:ascii="Arial" w:hAnsi="Arial" w:cs="Arial"/>
                <w:color w:val="1F497D" w:themeColor="text2"/>
                <w:sz w:val="18"/>
                <w:szCs w:val="18"/>
              </w:rPr>
              <w:br/>
              <w:t xml:space="preserve">de primera </w:t>
            </w:r>
          </w:p>
          <w:p w:rsidR="00B0369C" w:rsidRPr="00C817FC" w:rsidRDefault="00B0369C" w:rsidP="00670F61">
            <w:pPr>
              <w:jc w:val="center"/>
              <w:rPr>
                <w:rFonts w:ascii="Arial" w:hAnsi="Arial" w:cs="Arial"/>
                <w:color w:val="1F497D" w:themeColor="text2"/>
                <w:sz w:val="18"/>
                <w:szCs w:val="18"/>
              </w:rPr>
            </w:pPr>
            <w:r w:rsidRPr="00C817FC">
              <w:rPr>
                <w:rFonts w:ascii="Arial" w:hAnsi="Arial" w:cs="Arial"/>
                <w:color w:val="1F497D" w:themeColor="text2"/>
                <w:sz w:val="18"/>
                <w:szCs w:val="18"/>
              </w:rPr>
              <w:t>(quintal)</w:t>
            </w:r>
          </w:p>
        </w:tc>
        <w:tc>
          <w:tcPr>
            <w:tcW w:w="867" w:type="dxa"/>
            <w:shd w:val="clear" w:color="auto" w:fill="DBE5F1"/>
            <w:vAlign w:val="center"/>
          </w:tcPr>
          <w:p w:rsidR="00B0369C" w:rsidRDefault="00B0369C">
            <w:pPr>
              <w:jc w:val="center"/>
              <w:rPr>
                <w:rFonts w:ascii="Arial" w:hAnsi="Arial" w:cs="Arial"/>
                <w:color w:val="1F497D"/>
                <w:sz w:val="18"/>
                <w:szCs w:val="18"/>
              </w:rPr>
            </w:pPr>
            <w:r>
              <w:rPr>
                <w:rFonts w:ascii="Arial" w:hAnsi="Arial" w:cs="Arial"/>
                <w:color w:val="1F497D"/>
                <w:sz w:val="18"/>
                <w:szCs w:val="18"/>
              </w:rPr>
              <w:t>130.00</w:t>
            </w:r>
          </w:p>
        </w:tc>
        <w:tc>
          <w:tcPr>
            <w:tcW w:w="834" w:type="dxa"/>
            <w:shd w:val="clear" w:color="auto" w:fill="DBE5F1"/>
            <w:vAlign w:val="center"/>
          </w:tcPr>
          <w:p w:rsidR="00B0369C" w:rsidRDefault="00B0369C">
            <w:pPr>
              <w:jc w:val="center"/>
              <w:rPr>
                <w:rFonts w:ascii="Arial" w:hAnsi="Arial" w:cs="Arial"/>
                <w:color w:val="1F497D"/>
                <w:sz w:val="18"/>
                <w:szCs w:val="18"/>
              </w:rPr>
            </w:pPr>
            <w:r>
              <w:rPr>
                <w:rFonts w:ascii="Arial" w:hAnsi="Arial" w:cs="Arial"/>
                <w:color w:val="1F497D"/>
                <w:sz w:val="18"/>
                <w:szCs w:val="18"/>
              </w:rPr>
              <w:t>132.00</w:t>
            </w:r>
          </w:p>
        </w:tc>
        <w:tc>
          <w:tcPr>
            <w:tcW w:w="992" w:type="dxa"/>
            <w:shd w:val="clear" w:color="auto" w:fill="DBE5F1"/>
            <w:vAlign w:val="center"/>
          </w:tcPr>
          <w:p w:rsidR="00B0369C" w:rsidRDefault="00B0369C">
            <w:pPr>
              <w:jc w:val="center"/>
              <w:rPr>
                <w:rFonts w:ascii="Arial" w:hAnsi="Arial" w:cs="Arial"/>
                <w:color w:val="1F497D"/>
                <w:sz w:val="18"/>
                <w:szCs w:val="18"/>
              </w:rPr>
            </w:pPr>
            <w:r>
              <w:rPr>
                <w:rFonts w:ascii="Arial" w:hAnsi="Arial" w:cs="Arial"/>
                <w:color w:val="1F497D"/>
                <w:sz w:val="18"/>
                <w:szCs w:val="18"/>
              </w:rPr>
              <w:t>134.80</w:t>
            </w:r>
          </w:p>
        </w:tc>
        <w:tc>
          <w:tcPr>
            <w:tcW w:w="992" w:type="dxa"/>
            <w:shd w:val="clear" w:color="auto" w:fill="DBE5F1"/>
            <w:vAlign w:val="center"/>
          </w:tcPr>
          <w:p w:rsidR="00B0369C" w:rsidRDefault="00B0369C">
            <w:pPr>
              <w:jc w:val="center"/>
              <w:rPr>
                <w:rFonts w:ascii="Arial" w:hAnsi="Arial" w:cs="Arial"/>
                <w:color w:val="1F497D"/>
                <w:sz w:val="18"/>
                <w:szCs w:val="18"/>
              </w:rPr>
            </w:pPr>
            <w:r>
              <w:rPr>
                <w:rFonts w:ascii="Arial" w:hAnsi="Arial" w:cs="Arial"/>
                <w:color w:val="1F497D"/>
                <w:sz w:val="18"/>
                <w:szCs w:val="18"/>
              </w:rPr>
              <w:t>131.20</w:t>
            </w:r>
          </w:p>
        </w:tc>
        <w:tc>
          <w:tcPr>
            <w:tcW w:w="360" w:type="dxa"/>
            <w:shd w:val="clear" w:color="auto" w:fill="DBE5F1"/>
          </w:tcPr>
          <w:p w:rsidR="00B0369C" w:rsidRPr="00C817FC" w:rsidRDefault="002C63D9" w:rsidP="00670F61">
            <w:pPr>
              <w:jc w:val="center"/>
              <w:rPr>
                <w:rFonts w:ascii="Arial" w:hAnsi="Arial" w:cs="Arial"/>
                <w:color w:val="1F497D" w:themeColor="text2"/>
                <w:sz w:val="18"/>
                <w:szCs w:val="18"/>
              </w:rPr>
            </w:pPr>
            <w:r w:rsidRPr="00C817FC">
              <w:rPr>
                <w:rFonts w:ascii="Arial" w:hAnsi="Arial" w:cs="Arial"/>
                <w:noProof/>
                <w:color w:val="1F497D" w:themeColor="text2"/>
                <w:sz w:val="18"/>
                <w:szCs w:val="18"/>
                <w:lang w:val="es-ES" w:eastAsia="es-ES"/>
              </w:rPr>
              <mc:AlternateContent>
                <mc:Choice Requires="wps">
                  <w:drawing>
                    <wp:anchor distT="0" distB="0" distL="114300" distR="114300" simplePos="0" relativeHeight="252749824" behindDoc="0" locked="0" layoutInCell="1" allowOverlap="1" wp14:anchorId="5F4DBB45" wp14:editId="44162DEB">
                      <wp:simplePos x="0" y="0"/>
                      <wp:positionH relativeFrom="column">
                        <wp:posOffset>-42545</wp:posOffset>
                      </wp:positionH>
                      <wp:positionV relativeFrom="paragraph">
                        <wp:posOffset>135890</wp:posOffset>
                      </wp:positionV>
                      <wp:extent cx="157480" cy="233680"/>
                      <wp:effectExtent l="57150" t="38100" r="13970" b="109220"/>
                      <wp:wrapNone/>
                      <wp:docPr id="37"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7480" cy="233680"/>
                              </a:xfrm>
                              <a:prstGeom prst="upArrow">
                                <a:avLst>
                                  <a:gd name="adj1" fmla="val 50000"/>
                                  <a:gd name="adj2" fmla="val 49998"/>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7 Flecha arriba" o:spid="_x0000_s1026" type="#_x0000_t68" style="position:absolute;margin-left:-3.35pt;margin-top:10.7pt;width:12.4pt;height:18.4pt;flip:y;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" adj="7278" fillcolor="#2c5d98" stroked="f">
                      <v:fill color2="#3a7ccb" rotate="t" angle="180" colors="0 #2c5d98;52429f #3c7bc7;1 #3a7ccb" focus="100%" type="gradient">
                        <o:fill v:ext="view" type="gradientUnscaled"/>
                      </v:fill>
                      <v:shadow on="t" color="black" opacity="22937f" origin=",.5" offset="0,.63889mm"/>
                      <v:path arrowok="t"/>
                    </v:shape>
                  </w:pict>
                </mc:Fallback>
              </mc:AlternateContent>
            </w:r>
          </w:p>
        </w:tc>
        <w:tc>
          <w:tcPr>
            <w:tcW w:w="916" w:type="dxa"/>
            <w:shd w:val="clear" w:color="auto" w:fill="DBE5F1"/>
            <w:vAlign w:val="center"/>
          </w:tcPr>
          <w:p w:rsidR="00B0369C" w:rsidRDefault="00B0369C">
            <w:pPr>
              <w:jc w:val="center"/>
              <w:rPr>
                <w:rFonts w:ascii="Arial" w:hAnsi="Arial" w:cs="Arial"/>
                <w:color w:val="1F497D"/>
                <w:sz w:val="18"/>
                <w:szCs w:val="18"/>
              </w:rPr>
            </w:pPr>
            <w:r w:rsidRPr="002C63D9">
              <w:rPr>
                <w:rFonts w:ascii="Arial" w:hAnsi="Arial" w:cs="Arial"/>
                <w:color w:val="1F497D" w:themeColor="text2"/>
                <w:sz w:val="18"/>
                <w:szCs w:val="18"/>
              </w:rPr>
              <w:t xml:space="preserve">-3.60 </w:t>
            </w:r>
          </w:p>
        </w:tc>
        <w:tc>
          <w:tcPr>
            <w:tcW w:w="1304" w:type="dxa"/>
            <w:shd w:val="clear" w:color="auto" w:fill="DBE5F1"/>
            <w:vAlign w:val="center"/>
          </w:tcPr>
          <w:p w:rsidR="00B0369C" w:rsidRDefault="00B0369C">
            <w:pPr>
              <w:jc w:val="center"/>
              <w:rPr>
                <w:rFonts w:ascii="Arial" w:hAnsi="Arial" w:cs="Arial"/>
                <w:color w:val="1F497D"/>
                <w:sz w:val="18"/>
                <w:szCs w:val="18"/>
              </w:rPr>
            </w:pPr>
            <w:r>
              <w:rPr>
                <w:rFonts w:ascii="Arial" w:hAnsi="Arial" w:cs="Arial"/>
                <w:color w:val="1F497D"/>
                <w:sz w:val="18"/>
                <w:szCs w:val="18"/>
              </w:rPr>
              <w:t>Creciente</w:t>
            </w:r>
          </w:p>
        </w:tc>
        <w:tc>
          <w:tcPr>
            <w:tcW w:w="3011" w:type="dxa"/>
            <w:shd w:val="clear" w:color="auto" w:fill="DBE5F1"/>
            <w:vAlign w:val="center"/>
          </w:tcPr>
          <w:p w:rsidR="00B0369C" w:rsidRDefault="00B0369C" w:rsidP="001259D8">
            <w:pPr>
              <w:jc w:val="both"/>
              <w:rPr>
                <w:rFonts w:ascii="Arial" w:hAnsi="Arial" w:cs="Arial"/>
                <w:color w:val="1F497D"/>
                <w:sz w:val="18"/>
                <w:szCs w:val="18"/>
              </w:rPr>
            </w:pPr>
            <w:r>
              <w:rPr>
                <w:rFonts w:ascii="Arial" w:hAnsi="Arial" w:cs="Arial"/>
                <w:color w:val="1F497D"/>
                <w:sz w:val="18"/>
                <w:szCs w:val="18"/>
              </w:rPr>
              <w:t xml:space="preserve">Ingreso de </w:t>
            </w:r>
            <w:r w:rsidR="00A26A93">
              <w:rPr>
                <w:rFonts w:ascii="Arial" w:hAnsi="Arial" w:cs="Arial"/>
                <w:color w:val="1F497D"/>
                <w:sz w:val="18"/>
                <w:szCs w:val="18"/>
              </w:rPr>
              <w:t xml:space="preserve"> segunda </w:t>
            </w:r>
            <w:r w:rsidR="001259D8">
              <w:rPr>
                <w:rFonts w:ascii="Arial" w:hAnsi="Arial" w:cs="Arial"/>
                <w:color w:val="1F497D"/>
                <w:sz w:val="18"/>
                <w:szCs w:val="18"/>
              </w:rPr>
              <w:t xml:space="preserve">cosecha </w:t>
            </w:r>
            <w:r>
              <w:rPr>
                <w:rFonts w:ascii="Arial" w:hAnsi="Arial" w:cs="Arial"/>
                <w:color w:val="1F497D"/>
                <w:sz w:val="18"/>
                <w:szCs w:val="18"/>
              </w:rPr>
              <w:t xml:space="preserve">del norte, más  oferta de grano de origen mexicano </w:t>
            </w:r>
          </w:p>
        </w:tc>
      </w:tr>
      <w:tr w:rsidR="003F5861" w:rsidRPr="00C817FC" w:rsidTr="00AF1A3A">
        <w:trPr>
          <w:trHeight w:val="832"/>
        </w:trPr>
        <w:tc>
          <w:tcPr>
            <w:tcW w:w="2093" w:type="dxa"/>
            <w:shd w:val="clear" w:color="auto" w:fill="DBE5F1"/>
            <w:vAlign w:val="center"/>
          </w:tcPr>
          <w:p w:rsidR="003F5861" w:rsidRPr="00C817FC" w:rsidRDefault="003F5861" w:rsidP="00670F61">
            <w:pPr>
              <w:jc w:val="center"/>
              <w:rPr>
                <w:rFonts w:ascii="Arial" w:hAnsi="Arial" w:cs="Arial"/>
                <w:color w:val="1F497D" w:themeColor="text2"/>
                <w:sz w:val="18"/>
                <w:szCs w:val="18"/>
              </w:rPr>
            </w:pPr>
            <w:r w:rsidRPr="00C817FC">
              <w:rPr>
                <w:rFonts w:ascii="Arial" w:hAnsi="Arial" w:cs="Arial"/>
                <w:color w:val="1F497D" w:themeColor="text2"/>
                <w:sz w:val="18"/>
                <w:szCs w:val="18"/>
              </w:rPr>
              <w:t xml:space="preserve">*Frijol negro, </w:t>
            </w:r>
            <w:r w:rsidRPr="00C817FC">
              <w:rPr>
                <w:rFonts w:ascii="Arial" w:hAnsi="Arial" w:cs="Arial"/>
                <w:color w:val="1F497D" w:themeColor="text2"/>
                <w:sz w:val="18"/>
                <w:szCs w:val="18"/>
              </w:rPr>
              <w:br/>
              <w:t>de primera</w:t>
            </w:r>
          </w:p>
          <w:p w:rsidR="003F5861" w:rsidRPr="00C817FC" w:rsidRDefault="003F5861" w:rsidP="00670F61">
            <w:pPr>
              <w:jc w:val="center"/>
              <w:rPr>
                <w:rFonts w:ascii="Arial" w:hAnsi="Arial" w:cs="Arial"/>
                <w:color w:val="1F497D" w:themeColor="text2"/>
                <w:sz w:val="18"/>
                <w:szCs w:val="18"/>
              </w:rPr>
            </w:pPr>
            <w:r w:rsidRPr="00C817FC">
              <w:rPr>
                <w:rFonts w:ascii="Arial" w:hAnsi="Arial" w:cs="Arial"/>
                <w:color w:val="1F497D" w:themeColor="text2"/>
                <w:sz w:val="18"/>
                <w:szCs w:val="18"/>
              </w:rPr>
              <w:t xml:space="preserve"> (quintal)</w:t>
            </w:r>
          </w:p>
        </w:tc>
        <w:tc>
          <w:tcPr>
            <w:tcW w:w="867"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330.00</w:t>
            </w:r>
          </w:p>
        </w:tc>
        <w:tc>
          <w:tcPr>
            <w:tcW w:w="834"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330.00</w:t>
            </w:r>
          </w:p>
        </w:tc>
        <w:tc>
          <w:tcPr>
            <w:tcW w:w="992"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330.00</w:t>
            </w:r>
          </w:p>
        </w:tc>
        <w:tc>
          <w:tcPr>
            <w:tcW w:w="992"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330.00</w:t>
            </w:r>
          </w:p>
        </w:tc>
        <w:tc>
          <w:tcPr>
            <w:tcW w:w="360" w:type="dxa"/>
            <w:shd w:val="clear" w:color="auto" w:fill="DBE5F1"/>
          </w:tcPr>
          <w:p w:rsidR="003F5861" w:rsidRPr="00C817FC" w:rsidRDefault="002C63D9" w:rsidP="00670F61">
            <w:pPr>
              <w:jc w:val="center"/>
              <w:rPr>
                <w:rFonts w:ascii="Arial" w:hAnsi="Arial" w:cs="Arial"/>
                <w:color w:val="1F497D" w:themeColor="text2"/>
                <w:sz w:val="18"/>
                <w:szCs w:val="18"/>
              </w:rPr>
            </w:pPr>
            <w:r>
              <w:rPr>
                <w:noProof/>
                <w:lang w:val="es-ES" w:eastAsia="es-ES"/>
              </w:rPr>
              <mc:AlternateContent>
                <mc:Choice Requires="wps">
                  <w:drawing>
                    <wp:anchor distT="0" distB="0" distL="114300" distR="114300" simplePos="0" relativeHeight="252743680" behindDoc="0" locked="0" layoutInCell="1" allowOverlap="1" wp14:anchorId="5463492E" wp14:editId="7FFB4233">
                      <wp:simplePos x="0" y="0"/>
                      <wp:positionH relativeFrom="column">
                        <wp:posOffset>-60325</wp:posOffset>
                      </wp:positionH>
                      <wp:positionV relativeFrom="paragraph">
                        <wp:posOffset>389687</wp:posOffset>
                      </wp:positionV>
                      <wp:extent cx="195580" cy="152400"/>
                      <wp:effectExtent l="19050" t="0" r="33020" b="57150"/>
                      <wp:wrapNone/>
                      <wp:docPr id="12" name="2 Igual que"/>
                      <wp:cNvGraphicFramePr/>
                      <a:graphic xmlns:a="http://schemas.openxmlformats.org/drawingml/2006/main">
                        <a:graphicData uri="http://schemas.microsoft.com/office/word/2010/wordprocessingShape">
                          <wps:wsp>
                            <wps:cNvSpPr/>
                            <wps:spPr>
                              <a:xfrm>
                                <a:off x="0" y="0"/>
                                <a:ext cx="195580" cy="152400"/>
                              </a:xfrm>
                              <a:prstGeom prst="mathEqual">
                                <a:avLst/>
                              </a:prstGeom>
                              <a:solidFill>
                                <a:srgbClr val="FFFF00"/>
                              </a:solidFill>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2 Igual que" o:spid="_x0000_s1026" style="position:absolute;margin-left:-4.75pt;margin-top:30.7pt;width:15.4pt;height:1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558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" path="m25924,31394r143732,l169656,67239r-143732,l25924,31394xm25924,85161r143732,l169656,121006r-143732,l25924,85161xe" fillcolor="yellow" strokecolor="#bc4542 [3045]">
                      <v:shadow on="t" color="black" opacity="22937f" origin=",.5" offset="0,.63889mm"/>
                      <v:path arrowok="t" o:connecttype="custom" o:connectlocs="25924,31394;169656,31394;169656,67239;25924,67239;25924,31394;25924,85161;169656,85161;169656,121006;25924,121006;25924,85161" o:connectangles="0,0,0,0,0,0,0,0,0,0"/>
                    </v:shape>
                  </w:pict>
                </mc:Fallback>
              </mc:AlternateContent>
            </w:r>
          </w:p>
        </w:tc>
        <w:tc>
          <w:tcPr>
            <w:tcW w:w="916"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 xml:space="preserve">0.00 </w:t>
            </w:r>
          </w:p>
        </w:tc>
        <w:tc>
          <w:tcPr>
            <w:tcW w:w="1304"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Normal</w:t>
            </w:r>
          </w:p>
        </w:tc>
        <w:tc>
          <w:tcPr>
            <w:tcW w:w="3011" w:type="dxa"/>
            <w:shd w:val="clear" w:color="auto" w:fill="DBE5F1"/>
            <w:vAlign w:val="center"/>
          </w:tcPr>
          <w:p w:rsidR="003F5861" w:rsidRDefault="003F5861" w:rsidP="00ED75A0">
            <w:pPr>
              <w:jc w:val="both"/>
              <w:rPr>
                <w:rFonts w:ascii="Arial" w:hAnsi="Arial" w:cs="Arial"/>
                <w:color w:val="1F497D"/>
                <w:sz w:val="18"/>
                <w:szCs w:val="18"/>
              </w:rPr>
            </w:pPr>
            <w:r>
              <w:rPr>
                <w:rFonts w:ascii="Arial" w:hAnsi="Arial" w:cs="Arial"/>
                <w:color w:val="1F497D"/>
                <w:sz w:val="18"/>
                <w:szCs w:val="18"/>
              </w:rPr>
              <w:t>La estabilidad del precio se debe al incremento de oferta de grano nuevo de la segunda cosecha procedente del norte</w:t>
            </w:r>
            <w:r w:rsidR="00ED75A0">
              <w:rPr>
                <w:rFonts w:ascii="Arial" w:hAnsi="Arial" w:cs="Arial"/>
                <w:color w:val="1F497D"/>
                <w:sz w:val="18"/>
                <w:szCs w:val="18"/>
              </w:rPr>
              <w:t>,</w:t>
            </w:r>
            <w:r>
              <w:rPr>
                <w:rFonts w:ascii="Arial" w:hAnsi="Arial" w:cs="Arial"/>
                <w:color w:val="1F497D"/>
                <w:sz w:val="18"/>
                <w:szCs w:val="18"/>
              </w:rPr>
              <w:t xml:space="preserve"> especial</w:t>
            </w:r>
            <w:r w:rsidR="00ED75A0">
              <w:rPr>
                <w:rFonts w:ascii="Arial" w:hAnsi="Arial" w:cs="Arial"/>
                <w:color w:val="1F497D"/>
                <w:sz w:val="18"/>
                <w:szCs w:val="18"/>
              </w:rPr>
              <w:t>mente del departamento de Peten.</w:t>
            </w:r>
            <w:r>
              <w:rPr>
                <w:rFonts w:ascii="Arial" w:hAnsi="Arial" w:cs="Arial"/>
                <w:color w:val="1F497D"/>
                <w:sz w:val="18"/>
                <w:szCs w:val="18"/>
              </w:rPr>
              <w:t xml:space="preserve">              </w:t>
            </w:r>
          </w:p>
        </w:tc>
      </w:tr>
      <w:tr w:rsidR="003F5861" w:rsidRPr="00C817FC" w:rsidTr="00AF1A3A">
        <w:trPr>
          <w:trHeight w:val="607"/>
        </w:trPr>
        <w:tc>
          <w:tcPr>
            <w:tcW w:w="2093" w:type="dxa"/>
            <w:shd w:val="clear" w:color="auto" w:fill="DBE5F1"/>
            <w:vAlign w:val="center"/>
          </w:tcPr>
          <w:p w:rsidR="003F5861" w:rsidRPr="00C817FC" w:rsidRDefault="003F5861" w:rsidP="00670F61">
            <w:pPr>
              <w:jc w:val="center"/>
              <w:rPr>
                <w:rFonts w:ascii="Arial" w:hAnsi="Arial" w:cs="Arial"/>
                <w:color w:val="1F497D"/>
                <w:sz w:val="18"/>
                <w:szCs w:val="18"/>
              </w:rPr>
            </w:pPr>
            <w:r w:rsidRPr="00C817FC">
              <w:rPr>
                <w:rFonts w:ascii="Arial" w:hAnsi="Arial" w:cs="Arial"/>
                <w:color w:val="1F497D"/>
                <w:sz w:val="18"/>
                <w:szCs w:val="18"/>
              </w:rPr>
              <w:t xml:space="preserve">Frijol rojo </w:t>
            </w:r>
          </w:p>
          <w:p w:rsidR="003F5861" w:rsidRPr="00C817FC" w:rsidRDefault="003F5861" w:rsidP="00670F61">
            <w:pPr>
              <w:jc w:val="center"/>
              <w:rPr>
                <w:rFonts w:ascii="Arial" w:hAnsi="Arial" w:cs="Arial"/>
                <w:color w:val="1F497D"/>
                <w:sz w:val="18"/>
                <w:szCs w:val="18"/>
              </w:rPr>
            </w:pPr>
            <w:r w:rsidRPr="00C817FC">
              <w:rPr>
                <w:rFonts w:ascii="Arial" w:hAnsi="Arial" w:cs="Arial"/>
                <w:color w:val="1F497D"/>
                <w:sz w:val="18"/>
                <w:szCs w:val="18"/>
              </w:rPr>
              <w:t>(quintal)</w:t>
            </w:r>
          </w:p>
        </w:tc>
        <w:tc>
          <w:tcPr>
            <w:tcW w:w="867"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542.00</w:t>
            </w:r>
          </w:p>
        </w:tc>
        <w:tc>
          <w:tcPr>
            <w:tcW w:w="834"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575.00</w:t>
            </w:r>
          </w:p>
        </w:tc>
        <w:tc>
          <w:tcPr>
            <w:tcW w:w="992"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580.00</w:t>
            </w:r>
          </w:p>
        </w:tc>
        <w:tc>
          <w:tcPr>
            <w:tcW w:w="992"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568.40</w:t>
            </w:r>
          </w:p>
        </w:tc>
        <w:tc>
          <w:tcPr>
            <w:tcW w:w="360" w:type="dxa"/>
            <w:shd w:val="clear" w:color="auto" w:fill="DBE5F1"/>
          </w:tcPr>
          <w:p w:rsidR="003F5861" w:rsidRPr="00C817FC" w:rsidRDefault="003F5861" w:rsidP="00670F61">
            <w:pPr>
              <w:jc w:val="center"/>
              <w:rPr>
                <w:rFonts w:ascii="Arial" w:hAnsi="Arial" w:cs="Arial"/>
                <w:color w:val="1F497D" w:themeColor="text2"/>
                <w:sz w:val="18"/>
                <w:szCs w:val="18"/>
              </w:rPr>
            </w:pPr>
            <w:r w:rsidRPr="00C817FC">
              <w:rPr>
                <w:rFonts w:ascii="Arial" w:hAnsi="Arial" w:cs="Arial"/>
                <w:noProof/>
                <w:color w:val="1F497D" w:themeColor="text2"/>
                <w:sz w:val="18"/>
                <w:szCs w:val="18"/>
                <w:lang w:val="es-ES" w:eastAsia="es-ES"/>
              </w:rPr>
              <mc:AlternateContent>
                <mc:Choice Requires="wps">
                  <w:drawing>
                    <wp:anchor distT="0" distB="0" distL="114300" distR="114300" simplePos="0" relativeHeight="252753920" behindDoc="0" locked="0" layoutInCell="1" allowOverlap="1" wp14:anchorId="4F5AE52A" wp14:editId="6D1668D4">
                      <wp:simplePos x="0" y="0"/>
                      <wp:positionH relativeFrom="column">
                        <wp:posOffset>-59436</wp:posOffset>
                      </wp:positionH>
                      <wp:positionV relativeFrom="paragraph">
                        <wp:posOffset>309245</wp:posOffset>
                      </wp:positionV>
                      <wp:extent cx="157480" cy="233680"/>
                      <wp:effectExtent l="57150" t="38100" r="13970" b="109220"/>
                      <wp:wrapNone/>
                      <wp:docPr id="43"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7480" cy="233680"/>
                              </a:xfrm>
                              <a:prstGeom prst="upArrow">
                                <a:avLst>
                                  <a:gd name="adj1" fmla="val 50000"/>
                                  <a:gd name="adj2" fmla="val 49998"/>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7 Flecha arriba" o:spid="_x0000_s1026" type="#_x0000_t68" style="position:absolute;margin-left:-4.7pt;margin-top:24.35pt;width:12.4pt;height:18.4pt;flip:y;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" adj="7278" fillcolor="#2c5d98" stroked="f">
                      <v:fill color2="#3a7ccb" rotate="t" angle="180" colors="0 #2c5d98;52429f #3c7bc7;1 #3a7ccb" focus="100%" type="gradient">
                        <o:fill v:ext="view" type="gradientUnscaled"/>
                      </v:fill>
                      <v:shadow on="t" color="black" opacity="22937f" origin=",.5" offset="0,.63889mm"/>
                      <v:path arrowok="t"/>
                    </v:shape>
                  </w:pict>
                </mc:Fallback>
              </mc:AlternateContent>
            </w:r>
          </w:p>
        </w:tc>
        <w:tc>
          <w:tcPr>
            <w:tcW w:w="916" w:type="dxa"/>
            <w:shd w:val="clear" w:color="auto" w:fill="DBE5F1"/>
            <w:vAlign w:val="center"/>
          </w:tcPr>
          <w:p w:rsidR="003F5861" w:rsidRDefault="003F5861">
            <w:pPr>
              <w:jc w:val="center"/>
              <w:rPr>
                <w:rFonts w:ascii="Arial" w:hAnsi="Arial" w:cs="Arial"/>
                <w:color w:val="1F497D"/>
                <w:sz w:val="18"/>
                <w:szCs w:val="18"/>
              </w:rPr>
            </w:pPr>
            <w:r w:rsidRPr="002C63D9">
              <w:rPr>
                <w:rFonts w:ascii="Arial" w:hAnsi="Arial" w:cs="Arial"/>
                <w:color w:val="1F497D" w:themeColor="text2"/>
                <w:sz w:val="18"/>
                <w:szCs w:val="18"/>
              </w:rPr>
              <w:t xml:space="preserve">-11.60 </w:t>
            </w:r>
          </w:p>
        </w:tc>
        <w:tc>
          <w:tcPr>
            <w:tcW w:w="1304" w:type="dxa"/>
            <w:shd w:val="clear" w:color="auto" w:fill="DBE5F1"/>
            <w:vAlign w:val="center"/>
          </w:tcPr>
          <w:p w:rsidR="003F5861" w:rsidRDefault="003F5861">
            <w:pPr>
              <w:jc w:val="center"/>
              <w:rPr>
                <w:rFonts w:ascii="Arial" w:hAnsi="Arial" w:cs="Arial"/>
                <w:color w:val="1F497D"/>
                <w:sz w:val="18"/>
                <w:szCs w:val="18"/>
              </w:rPr>
            </w:pPr>
            <w:r>
              <w:rPr>
                <w:rFonts w:ascii="Arial" w:hAnsi="Arial" w:cs="Arial"/>
                <w:color w:val="1F497D"/>
                <w:sz w:val="18"/>
                <w:szCs w:val="18"/>
              </w:rPr>
              <w:t>Creciente</w:t>
            </w:r>
          </w:p>
        </w:tc>
        <w:tc>
          <w:tcPr>
            <w:tcW w:w="3011" w:type="dxa"/>
            <w:shd w:val="clear" w:color="auto" w:fill="DBE5F1"/>
            <w:vAlign w:val="center"/>
          </w:tcPr>
          <w:p w:rsidR="003F5861" w:rsidRDefault="003F5861" w:rsidP="00ED75A0">
            <w:pPr>
              <w:jc w:val="both"/>
              <w:rPr>
                <w:rFonts w:ascii="Arial" w:hAnsi="Arial" w:cs="Arial"/>
                <w:color w:val="1F497D"/>
                <w:sz w:val="18"/>
                <w:szCs w:val="18"/>
              </w:rPr>
            </w:pPr>
            <w:r>
              <w:rPr>
                <w:rFonts w:ascii="Arial" w:hAnsi="Arial" w:cs="Arial"/>
                <w:color w:val="1F497D"/>
                <w:sz w:val="18"/>
                <w:szCs w:val="18"/>
              </w:rPr>
              <w:t xml:space="preserve">El ingreso de  grano nuevo de la segunda cosecha procedente del norte, especialmente del departamento de Peten, granos almacenado y oferta de granos de origen mexicano.             </w:t>
            </w:r>
          </w:p>
        </w:tc>
      </w:tr>
      <w:tr w:rsidR="002C63D9" w:rsidRPr="00C817FC" w:rsidTr="00AF1A3A">
        <w:trPr>
          <w:trHeight w:val="709"/>
        </w:trPr>
        <w:tc>
          <w:tcPr>
            <w:tcW w:w="2093"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Güisquil mediano (ciento)</w:t>
            </w:r>
          </w:p>
        </w:tc>
        <w:tc>
          <w:tcPr>
            <w:tcW w:w="867"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70.00</w:t>
            </w:r>
          </w:p>
        </w:tc>
        <w:tc>
          <w:tcPr>
            <w:tcW w:w="834"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80.00</w:t>
            </w:r>
          </w:p>
        </w:tc>
        <w:tc>
          <w:tcPr>
            <w:tcW w:w="992"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100.00</w:t>
            </w:r>
          </w:p>
        </w:tc>
        <w:tc>
          <w:tcPr>
            <w:tcW w:w="992"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76.67</w:t>
            </w:r>
          </w:p>
        </w:tc>
        <w:tc>
          <w:tcPr>
            <w:tcW w:w="360" w:type="dxa"/>
            <w:shd w:val="clear" w:color="auto" w:fill="D6E3BC" w:themeFill="accent3" w:themeFillTint="66"/>
          </w:tcPr>
          <w:p w:rsidR="002C63D9" w:rsidRPr="00C817FC" w:rsidRDefault="002C63D9" w:rsidP="00670F61">
            <w:pPr>
              <w:jc w:val="center"/>
              <w:rPr>
                <w:rFonts w:ascii="Arial" w:hAnsi="Arial" w:cs="Arial"/>
                <w:noProof/>
                <w:color w:val="1F497D" w:themeColor="text2"/>
                <w:sz w:val="18"/>
                <w:szCs w:val="18"/>
                <w:lang w:val="es-ES" w:eastAsia="es-ES"/>
              </w:rPr>
            </w:pPr>
            <w:r w:rsidRPr="00C817FC">
              <w:rPr>
                <w:rFonts w:ascii="Arial" w:hAnsi="Arial" w:cs="Arial"/>
                <w:noProof/>
                <w:color w:val="1F497D" w:themeColor="text2"/>
                <w:sz w:val="18"/>
                <w:szCs w:val="18"/>
                <w:lang w:val="es-ES" w:eastAsia="es-ES"/>
              </w:rPr>
              <mc:AlternateContent>
                <mc:Choice Requires="wps">
                  <w:drawing>
                    <wp:anchor distT="0" distB="0" distL="114300" distR="114300" simplePos="0" relativeHeight="252758016" behindDoc="0" locked="0" layoutInCell="1" allowOverlap="1" wp14:anchorId="357925CD" wp14:editId="03ABFF6B">
                      <wp:simplePos x="0" y="0"/>
                      <wp:positionH relativeFrom="column">
                        <wp:posOffset>-40005</wp:posOffset>
                      </wp:positionH>
                      <wp:positionV relativeFrom="paragraph">
                        <wp:posOffset>102870</wp:posOffset>
                      </wp:positionV>
                      <wp:extent cx="157480" cy="233680"/>
                      <wp:effectExtent l="57150" t="38100" r="13970" b="109220"/>
                      <wp:wrapNone/>
                      <wp:docPr id="26"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7480" cy="233680"/>
                              </a:xfrm>
                              <a:prstGeom prst="upArrow">
                                <a:avLst>
                                  <a:gd name="adj1" fmla="val 50000"/>
                                  <a:gd name="adj2" fmla="val 49998"/>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27 Flecha arriba" o:spid="_x0000_s1026" type="#_x0000_t68" style="position:absolute;margin-left:-3.15pt;margin-top:8.1pt;width:12.4pt;height:18.4pt;flip:y;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" adj="7278" fillcolor="#2c5d98" stroked="f">
                      <v:fill color2="#3a7ccb" rotate="t" angle="180" colors="0 #2c5d98;52429f #3c7bc7;1 #3a7ccb" focus="100%" type="gradient">
                        <o:fill v:ext="view" type="gradientUnscaled"/>
                      </v:fill>
                      <v:shadow on="t" color="black" opacity="22937f" origin=",.5" offset="0,.63889mm"/>
                      <v:path arrowok="t"/>
                    </v:shape>
                  </w:pict>
                </mc:Fallback>
              </mc:AlternateContent>
            </w:r>
          </w:p>
        </w:tc>
        <w:tc>
          <w:tcPr>
            <w:tcW w:w="916" w:type="dxa"/>
            <w:shd w:val="clear" w:color="auto" w:fill="D6E3BC" w:themeFill="accent3" w:themeFillTint="66"/>
            <w:vAlign w:val="center"/>
          </w:tcPr>
          <w:p w:rsidR="002C63D9" w:rsidRDefault="002C63D9">
            <w:pPr>
              <w:jc w:val="center"/>
              <w:rPr>
                <w:rFonts w:ascii="Arial" w:hAnsi="Arial" w:cs="Arial"/>
                <w:color w:val="1F497D"/>
                <w:sz w:val="18"/>
                <w:szCs w:val="18"/>
              </w:rPr>
            </w:pPr>
            <w:r w:rsidRPr="002C63D9">
              <w:rPr>
                <w:rFonts w:ascii="Arial" w:hAnsi="Arial" w:cs="Arial"/>
                <w:color w:val="1F497D" w:themeColor="text2"/>
                <w:sz w:val="18"/>
                <w:szCs w:val="18"/>
              </w:rPr>
              <w:t xml:space="preserve">-23.33 </w:t>
            </w:r>
          </w:p>
        </w:tc>
        <w:tc>
          <w:tcPr>
            <w:tcW w:w="1304"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Creciente</w:t>
            </w:r>
          </w:p>
        </w:tc>
        <w:tc>
          <w:tcPr>
            <w:tcW w:w="3011" w:type="dxa"/>
            <w:shd w:val="clear" w:color="auto" w:fill="D6E3BC" w:themeFill="accent3" w:themeFillTint="66"/>
            <w:vAlign w:val="center"/>
          </w:tcPr>
          <w:p w:rsidR="002C63D9" w:rsidRDefault="002C63D9" w:rsidP="002C63D9">
            <w:pPr>
              <w:jc w:val="both"/>
              <w:rPr>
                <w:rFonts w:ascii="Arial" w:hAnsi="Arial" w:cs="Arial"/>
                <w:color w:val="1F497D"/>
                <w:sz w:val="18"/>
                <w:szCs w:val="18"/>
              </w:rPr>
            </w:pPr>
            <w:r>
              <w:rPr>
                <w:rFonts w:ascii="Arial" w:hAnsi="Arial" w:cs="Arial"/>
                <w:color w:val="1F497D"/>
                <w:sz w:val="18"/>
                <w:szCs w:val="18"/>
              </w:rPr>
              <w:t>Incremento en la oferta debido al ingreso de producto procedente de Alta Verapaz y Palencia (Guatemala).</w:t>
            </w:r>
          </w:p>
        </w:tc>
      </w:tr>
      <w:tr w:rsidR="002C63D9" w:rsidRPr="00C817FC" w:rsidTr="00AF1A3A">
        <w:trPr>
          <w:trHeight w:val="709"/>
        </w:trPr>
        <w:tc>
          <w:tcPr>
            <w:tcW w:w="2093" w:type="dxa"/>
            <w:shd w:val="clear" w:color="auto" w:fill="D6E3BC" w:themeFill="accent3" w:themeFillTint="66"/>
            <w:vAlign w:val="center"/>
          </w:tcPr>
          <w:p w:rsidR="002C63D9" w:rsidRDefault="002C63D9" w:rsidP="00CE24B2">
            <w:pPr>
              <w:jc w:val="center"/>
              <w:rPr>
                <w:rFonts w:ascii="Arial" w:hAnsi="Arial" w:cs="Arial"/>
                <w:color w:val="1F497D"/>
                <w:sz w:val="18"/>
                <w:szCs w:val="18"/>
              </w:rPr>
            </w:pPr>
            <w:r>
              <w:rPr>
                <w:rFonts w:ascii="Arial" w:hAnsi="Arial" w:cs="Arial"/>
                <w:color w:val="1F497D"/>
                <w:sz w:val="18"/>
                <w:szCs w:val="18"/>
              </w:rPr>
              <w:t xml:space="preserve">Papa Loman </w:t>
            </w:r>
            <w:r w:rsidR="00CE24B2">
              <w:rPr>
                <w:rFonts w:ascii="Arial" w:hAnsi="Arial" w:cs="Arial"/>
                <w:color w:val="1F497D"/>
                <w:sz w:val="18"/>
                <w:szCs w:val="18"/>
              </w:rPr>
              <w:t>l</w:t>
            </w:r>
            <w:r>
              <w:rPr>
                <w:rFonts w:ascii="Arial" w:hAnsi="Arial" w:cs="Arial"/>
                <w:color w:val="1F497D"/>
                <w:sz w:val="18"/>
                <w:szCs w:val="18"/>
              </w:rPr>
              <w:t>avada</w:t>
            </w:r>
            <w:r w:rsidR="00561E5D">
              <w:rPr>
                <w:rFonts w:ascii="Arial" w:hAnsi="Arial" w:cs="Arial"/>
                <w:color w:val="1F497D"/>
                <w:sz w:val="18"/>
                <w:szCs w:val="18"/>
              </w:rPr>
              <w:t>,</w:t>
            </w:r>
            <w:r>
              <w:rPr>
                <w:rFonts w:ascii="Arial" w:hAnsi="Arial" w:cs="Arial"/>
                <w:color w:val="1F497D"/>
                <w:sz w:val="18"/>
                <w:szCs w:val="18"/>
              </w:rPr>
              <w:t xml:space="preserve"> </w:t>
            </w:r>
            <w:r w:rsidR="00CE24B2">
              <w:rPr>
                <w:rFonts w:ascii="Arial" w:hAnsi="Arial" w:cs="Arial"/>
                <w:color w:val="1F497D"/>
                <w:sz w:val="18"/>
                <w:szCs w:val="18"/>
              </w:rPr>
              <w:t>g</w:t>
            </w:r>
            <w:r>
              <w:rPr>
                <w:rFonts w:ascii="Arial" w:hAnsi="Arial" w:cs="Arial"/>
                <w:color w:val="1F497D"/>
                <w:sz w:val="18"/>
                <w:szCs w:val="18"/>
              </w:rPr>
              <w:t>rande</w:t>
            </w:r>
            <w:r w:rsidR="00561E5D">
              <w:rPr>
                <w:rFonts w:ascii="Arial" w:hAnsi="Arial" w:cs="Arial"/>
                <w:color w:val="1F497D"/>
                <w:sz w:val="18"/>
                <w:szCs w:val="18"/>
              </w:rPr>
              <w:t>,</w:t>
            </w:r>
            <w:r>
              <w:rPr>
                <w:rFonts w:ascii="Arial" w:hAnsi="Arial" w:cs="Arial"/>
                <w:color w:val="1F497D"/>
                <w:sz w:val="18"/>
                <w:szCs w:val="18"/>
              </w:rPr>
              <w:t xml:space="preserve"> </w:t>
            </w:r>
            <w:r w:rsidR="00CE24B2">
              <w:rPr>
                <w:rFonts w:ascii="Arial" w:hAnsi="Arial" w:cs="Arial"/>
                <w:color w:val="1F497D"/>
                <w:sz w:val="18"/>
                <w:szCs w:val="18"/>
              </w:rPr>
              <w:t>d</w:t>
            </w:r>
            <w:r>
              <w:rPr>
                <w:rFonts w:ascii="Arial" w:hAnsi="Arial" w:cs="Arial"/>
                <w:color w:val="1F497D"/>
                <w:sz w:val="18"/>
                <w:szCs w:val="18"/>
              </w:rPr>
              <w:t xml:space="preserve">e </w:t>
            </w:r>
            <w:r w:rsidR="00CE24B2">
              <w:rPr>
                <w:rFonts w:ascii="Arial" w:hAnsi="Arial" w:cs="Arial"/>
                <w:color w:val="1F497D"/>
                <w:sz w:val="18"/>
                <w:szCs w:val="18"/>
              </w:rPr>
              <w:t>p</w:t>
            </w:r>
            <w:r>
              <w:rPr>
                <w:rFonts w:ascii="Arial" w:hAnsi="Arial" w:cs="Arial"/>
                <w:color w:val="1F497D"/>
                <w:sz w:val="18"/>
                <w:szCs w:val="18"/>
              </w:rPr>
              <w:t>rimera (Quintal)</w:t>
            </w:r>
          </w:p>
        </w:tc>
        <w:tc>
          <w:tcPr>
            <w:tcW w:w="867"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160.00</w:t>
            </w:r>
          </w:p>
        </w:tc>
        <w:tc>
          <w:tcPr>
            <w:tcW w:w="834"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160.00</w:t>
            </w:r>
          </w:p>
        </w:tc>
        <w:tc>
          <w:tcPr>
            <w:tcW w:w="992"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146.67</w:t>
            </w:r>
          </w:p>
        </w:tc>
        <w:tc>
          <w:tcPr>
            <w:tcW w:w="992"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160.00</w:t>
            </w:r>
          </w:p>
        </w:tc>
        <w:tc>
          <w:tcPr>
            <w:tcW w:w="360" w:type="dxa"/>
            <w:shd w:val="clear" w:color="auto" w:fill="D6E3BC" w:themeFill="accent3" w:themeFillTint="66"/>
          </w:tcPr>
          <w:p w:rsidR="002C63D9" w:rsidRPr="00C817FC" w:rsidRDefault="002C63D9" w:rsidP="00670F61">
            <w:pPr>
              <w:jc w:val="center"/>
              <w:rPr>
                <w:rFonts w:ascii="Arial" w:hAnsi="Arial" w:cs="Arial"/>
                <w:noProof/>
                <w:color w:val="1F497D" w:themeColor="text2"/>
                <w:sz w:val="18"/>
                <w:szCs w:val="18"/>
                <w:lang w:val="es-ES" w:eastAsia="es-ES"/>
              </w:rPr>
            </w:pPr>
            <w:r w:rsidRPr="00CB6ADB">
              <w:rPr>
                <w:rFonts w:ascii="Arial" w:hAnsi="Arial" w:cs="Arial"/>
                <w:noProof/>
                <w:color w:val="1F497D" w:themeColor="text2"/>
                <w:sz w:val="18"/>
                <w:szCs w:val="18"/>
                <w:lang w:val="es-ES" w:eastAsia="es-ES"/>
              </w:rPr>
              <mc:AlternateContent>
                <mc:Choice Requires="wps">
                  <w:drawing>
                    <wp:anchor distT="0" distB="0" distL="114300" distR="114300" simplePos="0" relativeHeight="252768256" behindDoc="0" locked="0" layoutInCell="1" allowOverlap="1" wp14:anchorId="1F0AAE3D" wp14:editId="77CB126E">
                      <wp:simplePos x="0" y="0"/>
                      <wp:positionH relativeFrom="column">
                        <wp:posOffset>-16510</wp:posOffset>
                      </wp:positionH>
                      <wp:positionV relativeFrom="paragraph">
                        <wp:posOffset>110490</wp:posOffset>
                      </wp:positionV>
                      <wp:extent cx="157480" cy="233680"/>
                      <wp:effectExtent l="57150" t="38100" r="33020" b="109220"/>
                      <wp:wrapNone/>
                      <wp:docPr id="61"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57480" cy="233680"/>
                              </a:xfrm>
                              <a:prstGeom prst="upArrow">
                                <a:avLst>
                                  <a:gd name="adj1" fmla="val 50000"/>
                                  <a:gd name="adj2" fmla="val 49998"/>
                                </a:avLst>
                              </a:prstGeom>
                              <a:ln/>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27 Flecha arriba" o:spid="_x0000_s1026" type="#_x0000_t68" style="position:absolute;margin-left:-1.3pt;margin-top:8.7pt;width:12.4pt;height:18.4pt;rotation:180;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" adj="7278"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p>
        </w:tc>
        <w:tc>
          <w:tcPr>
            <w:tcW w:w="916" w:type="dxa"/>
            <w:shd w:val="clear" w:color="auto" w:fill="D6E3BC" w:themeFill="accent3" w:themeFillTint="66"/>
            <w:vAlign w:val="center"/>
          </w:tcPr>
          <w:p w:rsidR="002C63D9" w:rsidRDefault="002C63D9">
            <w:pPr>
              <w:jc w:val="center"/>
              <w:rPr>
                <w:rFonts w:ascii="Arial" w:hAnsi="Arial" w:cs="Arial"/>
                <w:color w:val="1F497D"/>
                <w:sz w:val="18"/>
                <w:szCs w:val="18"/>
              </w:rPr>
            </w:pPr>
            <w:r w:rsidRPr="002C63D9">
              <w:rPr>
                <w:rFonts w:ascii="Arial" w:hAnsi="Arial" w:cs="Arial"/>
                <w:color w:val="FF0000"/>
                <w:sz w:val="18"/>
                <w:szCs w:val="18"/>
              </w:rPr>
              <w:t xml:space="preserve">13.33 </w:t>
            </w:r>
          </w:p>
        </w:tc>
        <w:tc>
          <w:tcPr>
            <w:tcW w:w="1304" w:type="dxa"/>
            <w:shd w:val="clear" w:color="auto" w:fill="D6E3BC" w:themeFill="accent3"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Decreciente</w:t>
            </w:r>
          </w:p>
        </w:tc>
        <w:tc>
          <w:tcPr>
            <w:tcW w:w="3011" w:type="dxa"/>
            <w:shd w:val="clear" w:color="auto" w:fill="D6E3BC" w:themeFill="accent3" w:themeFillTint="66"/>
            <w:vAlign w:val="center"/>
          </w:tcPr>
          <w:p w:rsidR="002C63D9" w:rsidRDefault="002C63D9" w:rsidP="002C63D9">
            <w:pPr>
              <w:jc w:val="both"/>
              <w:rPr>
                <w:rFonts w:ascii="Arial" w:hAnsi="Arial" w:cs="Arial"/>
                <w:color w:val="1F497D"/>
                <w:sz w:val="18"/>
                <w:szCs w:val="18"/>
              </w:rPr>
            </w:pPr>
            <w:r>
              <w:rPr>
                <w:rFonts w:ascii="Arial" w:hAnsi="Arial" w:cs="Arial"/>
                <w:color w:val="1F497D"/>
                <w:sz w:val="18"/>
                <w:szCs w:val="18"/>
              </w:rPr>
              <w:t>Incremento en la demanda externa, más reducción de ingreso de producto  al mercado</w:t>
            </w:r>
          </w:p>
        </w:tc>
      </w:tr>
      <w:tr w:rsidR="002C63D9" w:rsidRPr="00C817FC" w:rsidTr="00AF1A3A">
        <w:trPr>
          <w:trHeight w:val="392"/>
        </w:trPr>
        <w:tc>
          <w:tcPr>
            <w:tcW w:w="2093"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Piña mediana de primera (ciento )</w:t>
            </w:r>
          </w:p>
        </w:tc>
        <w:tc>
          <w:tcPr>
            <w:tcW w:w="867"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317.00</w:t>
            </w:r>
          </w:p>
        </w:tc>
        <w:tc>
          <w:tcPr>
            <w:tcW w:w="834"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317.00</w:t>
            </w:r>
          </w:p>
        </w:tc>
        <w:tc>
          <w:tcPr>
            <w:tcW w:w="992"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350.00</w:t>
            </w:r>
          </w:p>
        </w:tc>
        <w:tc>
          <w:tcPr>
            <w:tcW w:w="992"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317.00</w:t>
            </w:r>
          </w:p>
        </w:tc>
        <w:tc>
          <w:tcPr>
            <w:tcW w:w="360" w:type="dxa"/>
            <w:shd w:val="clear" w:color="auto" w:fill="FBD4B4" w:themeFill="accent6" w:themeFillTint="66"/>
          </w:tcPr>
          <w:p w:rsidR="002C63D9" w:rsidRDefault="002C63D9">
            <w:pPr>
              <w:jc w:val="center"/>
              <w:rPr>
                <w:rFonts w:ascii="Arial" w:hAnsi="Arial" w:cs="Arial"/>
                <w:color w:val="1F497D"/>
                <w:sz w:val="18"/>
                <w:szCs w:val="18"/>
              </w:rPr>
            </w:pPr>
            <w:r w:rsidRPr="00C817FC">
              <w:rPr>
                <w:rFonts w:ascii="Arial" w:hAnsi="Arial" w:cs="Arial"/>
                <w:noProof/>
                <w:color w:val="1F497D" w:themeColor="text2"/>
                <w:sz w:val="18"/>
                <w:szCs w:val="18"/>
                <w:lang w:val="es-ES" w:eastAsia="es-ES"/>
              </w:rPr>
              <mc:AlternateContent>
                <mc:Choice Requires="wps">
                  <w:drawing>
                    <wp:anchor distT="0" distB="0" distL="114300" distR="114300" simplePos="0" relativeHeight="252762112" behindDoc="0" locked="0" layoutInCell="1" allowOverlap="1" wp14:anchorId="56C5D4F4" wp14:editId="7E878448">
                      <wp:simplePos x="0" y="0"/>
                      <wp:positionH relativeFrom="column">
                        <wp:posOffset>-58801</wp:posOffset>
                      </wp:positionH>
                      <wp:positionV relativeFrom="paragraph">
                        <wp:posOffset>99695</wp:posOffset>
                      </wp:positionV>
                      <wp:extent cx="157480" cy="233680"/>
                      <wp:effectExtent l="57150" t="38100" r="13970" b="109220"/>
                      <wp:wrapNone/>
                      <wp:docPr id="15"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7480" cy="233680"/>
                              </a:xfrm>
                              <a:prstGeom prst="upArrow">
                                <a:avLst>
                                  <a:gd name="adj1" fmla="val 50000"/>
                                  <a:gd name="adj2" fmla="val 49998"/>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27 Flecha arriba" o:spid="_x0000_s1026" type="#_x0000_t68" style="position:absolute;margin-left:-4.65pt;margin-top:7.85pt;width:12.4pt;height:18.4pt;flip:y;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" adj="7278" fillcolor="#2c5d98" stroked="f">
                      <v:fill color2="#3a7ccb" rotate="t" angle="180" colors="0 #2c5d98;52429f #3c7bc7;1 #3a7ccb" focus="100%" type="gradient">
                        <o:fill v:ext="view" type="gradientUnscaled"/>
                      </v:fill>
                      <v:shadow on="t" color="black" opacity="22937f" origin=",.5" offset="0,.63889mm"/>
                      <v:path arrowok="t"/>
                    </v:shape>
                  </w:pict>
                </mc:Fallback>
              </mc:AlternateContent>
            </w:r>
            <w:r>
              <w:rPr>
                <w:rFonts w:ascii="Arial" w:hAnsi="Arial" w:cs="Arial"/>
                <w:color w:val="1F497D"/>
                <w:sz w:val="18"/>
                <w:szCs w:val="18"/>
              </w:rPr>
              <w:t> </w:t>
            </w:r>
          </w:p>
        </w:tc>
        <w:tc>
          <w:tcPr>
            <w:tcW w:w="916" w:type="dxa"/>
            <w:shd w:val="clear" w:color="auto" w:fill="FBD4B4" w:themeFill="accent6" w:themeFillTint="66"/>
            <w:vAlign w:val="center"/>
          </w:tcPr>
          <w:p w:rsidR="002C63D9" w:rsidRDefault="002C63D9">
            <w:pPr>
              <w:jc w:val="center"/>
              <w:rPr>
                <w:rFonts w:ascii="Arial" w:hAnsi="Arial" w:cs="Arial"/>
                <w:color w:val="1F497D"/>
                <w:sz w:val="18"/>
                <w:szCs w:val="18"/>
              </w:rPr>
            </w:pPr>
            <w:r w:rsidRPr="002C63D9">
              <w:rPr>
                <w:rFonts w:ascii="Arial" w:hAnsi="Arial" w:cs="Arial"/>
                <w:color w:val="1F497D" w:themeColor="text2"/>
                <w:sz w:val="18"/>
                <w:szCs w:val="18"/>
              </w:rPr>
              <w:t xml:space="preserve">-33.00 </w:t>
            </w:r>
          </w:p>
        </w:tc>
        <w:tc>
          <w:tcPr>
            <w:tcW w:w="1304"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Creciente</w:t>
            </w:r>
          </w:p>
        </w:tc>
        <w:tc>
          <w:tcPr>
            <w:tcW w:w="3011" w:type="dxa"/>
            <w:shd w:val="clear" w:color="auto" w:fill="FBD4B4" w:themeFill="accent6" w:themeFillTint="66"/>
            <w:vAlign w:val="center"/>
          </w:tcPr>
          <w:p w:rsidR="002C63D9" w:rsidRDefault="002C63D9" w:rsidP="002C63D9">
            <w:pPr>
              <w:jc w:val="both"/>
              <w:rPr>
                <w:rFonts w:ascii="Arial" w:hAnsi="Arial" w:cs="Arial"/>
                <w:color w:val="1F497D"/>
                <w:sz w:val="18"/>
                <w:szCs w:val="18"/>
              </w:rPr>
            </w:pPr>
            <w:r>
              <w:rPr>
                <w:rFonts w:ascii="Arial" w:hAnsi="Arial" w:cs="Arial"/>
                <w:color w:val="1F497D"/>
                <w:sz w:val="18"/>
                <w:szCs w:val="18"/>
              </w:rPr>
              <w:t xml:space="preserve">Ciclo de cosecha se encuentra en una fase  media de acuerdo a la estacionalidad de la producción. </w:t>
            </w:r>
          </w:p>
        </w:tc>
      </w:tr>
      <w:tr w:rsidR="002C63D9" w:rsidRPr="00C817FC" w:rsidTr="00AF1A3A">
        <w:trPr>
          <w:trHeight w:val="392"/>
        </w:trPr>
        <w:tc>
          <w:tcPr>
            <w:tcW w:w="2093"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Limón criollo mediano de primera (millar)</w:t>
            </w:r>
          </w:p>
        </w:tc>
        <w:tc>
          <w:tcPr>
            <w:tcW w:w="867"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367.00</w:t>
            </w:r>
          </w:p>
        </w:tc>
        <w:tc>
          <w:tcPr>
            <w:tcW w:w="834"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400.00</w:t>
            </w:r>
          </w:p>
        </w:tc>
        <w:tc>
          <w:tcPr>
            <w:tcW w:w="992"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344.67</w:t>
            </w:r>
          </w:p>
        </w:tc>
        <w:tc>
          <w:tcPr>
            <w:tcW w:w="992"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389.00</w:t>
            </w:r>
          </w:p>
        </w:tc>
        <w:tc>
          <w:tcPr>
            <w:tcW w:w="360" w:type="dxa"/>
            <w:shd w:val="clear" w:color="auto" w:fill="FBD4B4" w:themeFill="accent6" w:themeFillTint="66"/>
          </w:tcPr>
          <w:p w:rsidR="002C63D9" w:rsidRDefault="002C63D9">
            <w:pPr>
              <w:jc w:val="center"/>
              <w:rPr>
                <w:rFonts w:ascii="Arial" w:hAnsi="Arial" w:cs="Arial"/>
                <w:color w:val="1F497D"/>
                <w:sz w:val="18"/>
                <w:szCs w:val="18"/>
              </w:rPr>
            </w:pPr>
            <w:r w:rsidRPr="00CB6ADB">
              <w:rPr>
                <w:rFonts w:ascii="Arial" w:hAnsi="Arial" w:cs="Arial"/>
                <w:noProof/>
                <w:color w:val="1F497D" w:themeColor="text2"/>
                <w:sz w:val="18"/>
                <w:szCs w:val="18"/>
                <w:lang w:val="es-ES" w:eastAsia="es-ES"/>
              </w:rPr>
              <mc:AlternateContent>
                <mc:Choice Requires="wps">
                  <w:drawing>
                    <wp:anchor distT="0" distB="0" distL="114300" distR="114300" simplePos="0" relativeHeight="252766208" behindDoc="0" locked="0" layoutInCell="1" allowOverlap="1" wp14:anchorId="66973800" wp14:editId="524C53DB">
                      <wp:simplePos x="0" y="0"/>
                      <wp:positionH relativeFrom="column">
                        <wp:posOffset>-45440</wp:posOffset>
                      </wp:positionH>
                      <wp:positionV relativeFrom="paragraph">
                        <wp:posOffset>154940</wp:posOffset>
                      </wp:positionV>
                      <wp:extent cx="157480" cy="233680"/>
                      <wp:effectExtent l="57150" t="38100" r="33020" b="109220"/>
                      <wp:wrapNone/>
                      <wp:docPr id="33"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57480" cy="233680"/>
                              </a:xfrm>
                              <a:prstGeom prst="upArrow">
                                <a:avLst>
                                  <a:gd name="adj1" fmla="val 50000"/>
                                  <a:gd name="adj2" fmla="val 49998"/>
                                </a:avLst>
                              </a:prstGeom>
                              <a:ln/>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27 Flecha arriba" o:spid="_x0000_s1026" type="#_x0000_t68" style="position:absolute;margin-left:-3.6pt;margin-top:12.2pt;width:12.4pt;height:18.4pt;rotation:180;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" adj="7278"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p>
        </w:tc>
        <w:tc>
          <w:tcPr>
            <w:tcW w:w="916" w:type="dxa"/>
            <w:shd w:val="clear" w:color="auto" w:fill="FBD4B4" w:themeFill="accent6" w:themeFillTint="66"/>
            <w:vAlign w:val="center"/>
          </w:tcPr>
          <w:p w:rsidR="002C63D9" w:rsidRDefault="002C63D9">
            <w:pPr>
              <w:jc w:val="center"/>
              <w:rPr>
                <w:rFonts w:ascii="Arial" w:hAnsi="Arial" w:cs="Arial"/>
                <w:color w:val="1F497D"/>
                <w:sz w:val="18"/>
                <w:szCs w:val="18"/>
              </w:rPr>
            </w:pPr>
            <w:r w:rsidRPr="002C63D9">
              <w:rPr>
                <w:rFonts w:ascii="Arial" w:hAnsi="Arial" w:cs="Arial"/>
                <w:color w:val="FF0000"/>
                <w:sz w:val="18"/>
                <w:szCs w:val="18"/>
              </w:rPr>
              <w:t xml:space="preserve">44.33 </w:t>
            </w:r>
          </w:p>
        </w:tc>
        <w:tc>
          <w:tcPr>
            <w:tcW w:w="1304" w:type="dxa"/>
            <w:shd w:val="clear" w:color="auto" w:fill="FBD4B4" w:themeFill="accent6" w:themeFillTint="66"/>
            <w:vAlign w:val="center"/>
          </w:tcPr>
          <w:p w:rsidR="002C63D9" w:rsidRDefault="002C63D9">
            <w:pPr>
              <w:jc w:val="center"/>
              <w:rPr>
                <w:rFonts w:ascii="Arial" w:hAnsi="Arial" w:cs="Arial"/>
                <w:color w:val="1F497D"/>
                <w:sz w:val="18"/>
                <w:szCs w:val="18"/>
              </w:rPr>
            </w:pPr>
            <w:r>
              <w:rPr>
                <w:rFonts w:ascii="Arial" w:hAnsi="Arial" w:cs="Arial"/>
                <w:color w:val="1F497D"/>
                <w:sz w:val="18"/>
                <w:szCs w:val="18"/>
              </w:rPr>
              <w:t>Decreciente</w:t>
            </w:r>
          </w:p>
        </w:tc>
        <w:tc>
          <w:tcPr>
            <w:tcW w:w="3011" w:type="dxa"/>
            <w:shd w:val="clear" w:color="auto" w:fill="FBD4B4" w:themeFill="accent6" w:themeFillTint="66"/>
            <w:vAlign w:val="center"/>
          </w:tcPr>
          <w:p w:rsidR="002C63D9" w:rsidRDefault="002C63D9" w:rsidP="002C63D9">
            <w:pPr>
              <w:jc w:val="both"/>
              <w:rPr>
                <w:rFonts w:ascii="Arial" w:hAnsi="Arial" w:cs="Arial"/>
                <w:color w:val="1F497D"/>
                <w:sz w:val="18"/>
                <w:szCs w:val="18"/>
              </w:rPr>
            </w:pPr>
            <w:r>
              <w:rPr>
                <w:rFonts w:ascii="Arial" w:hAnsi="Arial" w:cs="Arial"/>
                <w:color w:val="1F497D"/>
                <w:sz w:val="18"/>
                <w:szCs w:val="18"/>
              </w:rPr>
              <w:t xml:space="preserve">Ciclo de cosecha se encuentra en  una fase baja de acuerdo a la estacionalidad de la producción, </w:t>
            </w:r>
            <w:r w:rsidR="00A557CB">
              <w:rPr>
                <w:rFonts w:ascii="Arial" w:hAnsi="Arial" w:cs="Arial"/>
                <w:color w:val="1F497D"/>
                <w:sz w:val="18"/>
                <w:szCs w:val="18"/>
              </w:rPr>
              <w:t>más</w:t>
            </w:r>
            <w:r>
              <w:rPr>
                <w:rFonts w:ascii="Arial" w:hAnsi="Arial" w:cs="Arial"/>
                <w:color w:val="1F497D"/>
                <w:sz w:val="18"/>
                <w:szCs w:val="18"/>
              </w:rPr>
              <w:t xml:space="preserve"> demanda externa</w:t>
            </w:r>
          </w:p>
        </w:tc>
      </w:tr>
    </w:tbl>
    <w:p w:rsidR="00AF4573" w:rsidRDefault="0008419E" w:rsidP="00AF4573">
      <w:pPr>
        <w:jc w:val="both"/>
        <w:rPr>
          <w:rFonts w:ascii="Arial" w:hAnsi="Arial" w:cs="Arial"/>
          <w:color w:val="1F497D"/>
          <w:sz w:val="16"/>
          <w:szCs w:val="16"/>
        </w:rPr>
      </w:pPr>
      <w:r>
        <w:rPr>
          <w:rFonts w:ascii="Arial" w:hAnsi="Arial" w:cs="Arial"/>
          <w:noProof/>
          <w:sz w:val="16"/>
          <w:szCs w:val="16"/>
          <w:lang w:val="es-ES" w:eastAsia="es-ES"/>
        </w:rPr>
        <mc:AlternateContent>
          <mc:Choice Requires="wps">
            <w:drawing>
              <wp:anchor distT="0" distB="0" distL="114300" distR="114300" simplePos="0" relativeHeight="252088320" behindDoc="0" locked="0" layoutInCell="1" allowOverlap="1" wp14:anchorId="5A76C3BC" wp14:editId="193FDABE">
                <wp:simplePos x="0" y="0"/>
                <wp:positionH relativeFrom="column">
                  <wp:posOffset>6906895</wp:posOffset>
                </wp:positionH>
                <wp:positionV relativeFrom="paragraph">
                  <wp:posOffset>3996690</wp:posOffset>
                </wp:positionV>
                <wp:extent cx="157480" cy="233680"/>
                <wp:effectExtent l="57150" t="38100" r="13970" b="109220"/>
                <wp:wrapNone/>
                <wp:docPr id="290" name="2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7480" cy="233680"/>
                        </a:xfrm>
                        <a:prstGeom prst="upArrow">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4FC116" id="27 Flecha arriba" o:spid="_x0000_s1026" type="#_x0000_t68" style="position:absolute;margin-left:543.85pt;margin-top:314.7pt;width:12.4pt;height:18.4pt;rotation:180;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" adj="7278" fillcolor="red" stroked="f">
                <v:shadow on="t" color="black" opacity="20971f" offset="0,2.2pt"/>
                <v:path arrowok="t"/>
              </v:shape>
            </w:pict>
          </mc:Fallback>
        </mc:AlternateContent>
      </w:r>
      <w:r w:rsidR="00AF4573" w:rsidRPr="00D90F3A">
        <w:rPr>
          <w:rFonts w:ascii="Arial" w:hAnsi="Arial" w:cs="Arial"/>
          <w:color w:val="1F497D"/>
          <w:sz w:val="16"/>
          <w:szCs w:val="16"/>
        </w:rPr>
        <w:t>*Aunque estos no presentan variaciones significativas, se incluyen por su importancia en la seguridad alimentaria de la población guatemalteca.</w:t>
      </w:r>
    </w:p>
    <w:p w:rsidR="00036E4F" w:rsidRDefault="00036E4F" w:rsidP="00AF4573">
      <w:pPr>
        <w:jc w:val="both"/>
        <w:rPr>
          <w:rFonts w:ascii="Arial" w:hAnsi="Arial" w:cs="Arial"/>
          <w:color w:val="1F497D"/>
          <w:sz w:val="16"/>
          <w:szCs w:val="16"/>
        </w:rPr>
      </w:pPr>
    </w:p>
    <w:p w:rsidR="00036E4F" w:rsidRDefault="00036E4F" w:rsidP="00AF4573">
      <w:pPr>
        <w:jc w:val="both"/>
        <w:rPr>
          <w:rFonts w:ascii="Arial" w:hAnsi="Arial" w:cs="Arial"/>
          <w:color w:val="1F497D"/>
          <w:sz w:val="16"/>
          <w:szCs w:val="16"/>
        </w:rPr>
      </w:pPr>
    </w:p>
    <w:p w:rsidR="00036E4F" w:rsidRDefault="00036E4F" w:rsidP="00AF4573">
      <w:pPr>
        <w:jc w:val="both"/>
        <w:rPr>
          <w:rFonts w:ascii="Arial" w:hAnsi="Arial" w:cs="Arial"/>
          <w:color w:val="1F497D"/>
          <w:sz w:val="16"/>
          <w:szCs w:val="16"/>
        </w:rPr>
      </w:pPr>
    </w:p>
    <w:p w:rsidR="00036E4F" w:rsidRDefault="00036E4F" w:rsidP="00AF4573">
      <w:pPr>
        <w:jc w:val="both"/>
        <w:rPr>
          <w:rFonts w:ascii="Arial" w:hAnsi="Arial" w:cs="Arial"/>
          <w:color w:val="1F497D"/>
          <w:sz w:val="16"/>
          <w:szCs w:val="16"/>
        </w:rPr>
      </w:pPr>
    </w:p>
    <w:p w:rsidR="009A4BFD" w:rsidRDefault="009A4BFD" w:rsidP="00AF4573">
      <w:pPr>
        <w:jc w:val="both"/>
        <w:rPr>
          <w:rFonts w:ascii="Arial" w:hAnsi="Arial" w:cs="Arial"/>
          <w:color w:val="1F497D"/>
          <w:sz w:val="16"/>
          <w:szCs w:val="16"/>
        </w:rPr>
      </w:pPr>
    </w:p>
    <w:p w:rsidR="009A4BFD" w:rsidRDefault="009A4BFD" w:rsidP="00AF4573">
      <w:pPr>
        <w:jc w:val="both"/>
        <w:rPr>
          <w:rFonts w:ascii="Arial" w:hAnsi="Arial" w:cs="Arial"/>
          <w:color w:val="1F497D"/>
          <w:sz w:val="16"/>
          <w:szCs w:val="16"/>
        </w:rPr>
      </w:pPr>
    </w:p>
    <w:p w:rsidR="009A4BFD" w:rsidRDefault="009A4BFD"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941939" w:rsidRDefault="00941939" w:rsidP="00AF4573">
      <w:pPr>
        <w:jc w:val="both"/>
        <w:rPr>
          <w:rFonts w:ascii="Arial" w:hAnsi="Arial" w:cs="Arial"/>
          <w:color w:val="1F497D"/>
          <w:sz w:val="16"/>
          <w:szCs w:val="16"/>
        </w:rPr>
      </w:pPr>
    </w:p>
    <w:p w:rsidR="00AF4573" w:rsidRPr="00210717" w:rsidRDefault="00AF4573" w:rsidP="00AF4573">
      <w:pPr>
        <w:pStyle w:val="Ttulo1"/>
        <w:shd w:val="clear" w:color="auto" w:fill="4F81BD"/>
        <w:spacing w:before="0"/>
        <w:jc w:val="center"/>
        <w:rPr>
          <w:rFonts w:ascii="Arial" w:hAnsi="Arial" w:cs="Arial"/>
          <w:color w:val="FFFFFF"/>
          <w:sz w:val="32"/>
          <w:szCs w:val="32"/>
          <w:lang w:val="es-GT"/>
        </w:rPr>
      </w:pPr>
      <w:bookmarkStart w:id="3" w:name="_Toc396745606"/>
      <w:bookmarkStart w:id="4" w:name="_Toc412980912"/>
      <w:bookmarkStart w:id="5" w:name="_Toc365266717"/>
      <w:r w:rsidRPr="00210717">
        <w:rPr>
          <w:rFonts w:ascii="Arial" w:hAnsi="Arial" w:cs="Arial"/>
          <w:color w:val="FFFFFF"/>
          <w:sz w:val="32"/>
          <w:szCs w:val="32"/>
          <w:lang w:val="es-GT"/>
        </w:rPr>
        <w:t xml:space="preserve">Resumen </w:t>
      </w:r>
      <w:r>
        <w:rPr>
          <w:rFonts w:ascii="Arial" w:hAnsi="Arial" w:cs="Arial"/>
          <w:color w:val="FFFFFF"/>
          <w:sz w:val="32"/>
          <w:szCs w:val="32"/>
          <w:lang w:val="es-GT"/>
        </w:rPr>
        <w:t xml:space="preserve">de </w:t>
      </w:r>
      <w:r w:rsidRPr="00210717">
        <w:rPr>
          <w:rFonts w:ascii="Arial" w:hAnsi="Arial" w:cs="Arial"/>
          <w:color w:val="FFFFFF"/>
          <w:sz w:val="32"/>
          <w:szCs w:val="32"/>
          <w:lang w:val="es-GT"/>
        </w:rPr>
        <w:t>precios internacionales</w:t>
      </w:r>
      <w:bookmarkEnd w:id="3"/>
      <w:bookmarkEnd w:id="4"/>
    </w:p>
    <w:bookmarkEnd w:id="5"/>
    <w:p w:rsidR="00E86899" w:rsidRDefault="00E86899" w:rsidP="00AF4573">
      <w:pPr>
        <w:widowControl w:val="0"/>
        <w:autoSpaceDE w:val="0"/>
        <w:autoSpaceDN w:val="0"/>
        <w:adjustRightInd w:val="0"/>
        <w:ind w:right="49"/>
        <w:jc w:val="both"/>
        <w:rPr>
          <w:rFonts w:ascii="Arial" w:eastAsia="Times New Roman" w:hAnsi="Arial" w:cs="Arial"/>
          <w:color w:val="1F497D" w:themeColor="text2"/>
          <w:spacing w:val="-1"/>
          <w:sz w:val="20"/>
          <w:szCs w:val="20"/>
          <w:lang w:eastAsia="es-ES"/>
        </w:rPr>
      </w:pPr>
    </w:p>
    <w:p w:rsidR="00AF4573" w:rsidRPr="00561E5D" w:rsidRDefault="00AF4573" w:rsidP="00AF4573">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 xml:space="preserve">El comportamiento de precios futuros de los principales productos </w:t>
      </w:r>
      <w:r w:rsidR="003E7B31" w:rsidRPr="00561E5D">
        <w:rPr>
          <w:rFonts w:ascii="Arial" w:eastAsia="Times New Roman" w:hAnsi="Arial" w:cs="Arial"/>
          <w:color w:val="1F497D" w:themeColor="text2"/>
          <w:spacing w:val="-1"/>
          <w:sz w:val="21"/>
          <w:szCs w:val="21"/>
          <w:lang w:eastAsia="es-ES"/>
        </w:rPr>
        <w:t>agrícolas</w:t>
      </w:r>
      <w:r w:rsidRPr="00561E5D">
        <w:rPr>
          <w:rFonts w:ascii="Arial" w:eastAsia="Times New Roman" w:hAnsi="Arial" w:cs="Arial"/>
          <w:color w:val="1F497D" w:themeColor="text2"/>
          <w:spacing w:val="-1"/>
          <w:sz w:val="21"/>
          <w:szCs w:val="21"/>
          <w:lang w:eastAsia="es-ES"/>
        </w:rPr>
        <w:t>, durante esta semana, se describe a continuación:</w:t>
      </w:r>
    </w:p>
    <w:p w:rsidR="00CD2E30" w:rsidRPr="00561E5D" w:rsidRDefault="00CD2E30" w:rsidP="00F16FD6">
      <w:pPr>
        <w:widowControl w:val="0"/>
        <w:autoSpaceDE w:val="0"/>
        <w:autoSpaceDN w:val="0"/>
        <w:adjustRightInd w:val="0"/>
        <w:spacing w:line="239" w:lineRule="auto"/>
        <w:jc w:val="both"/>
        <w:rPr>
          <w:rFonts w:ascii="Arial" w:eastAsia="Times New Roman" w:hAnsi="Arial" w:cs="Arial"/>
          <w:b/>
          <w:color w:val="1F497D" w:themeColor="text2"/>
          <w:spacing w:val="-1"/>
          <w:sz w:val="21"/>
          <w:szCs w:val="21"/>
          <w:lang w:eastAsia="es-ES"/>
        </w:rPr>
      </w:pPr>
    </w:p>
    <w:p w:rsidR="005403F3" w:rsidRPr="00561E5D" w:rsidRDefault="00AF4573" w:rsidP="005403F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b/>
          <w:color w:val="1F497D" w:themeColor="text2"/>
          <w:spacing w:val="-1"/>
          <w:sz w:val="21"/>
          <w:szCs w:val="21"/>
          <w:lang w:eastAsia="es-ES"/>
        </w:rPr>
        <w:t>MAÍZ</w:t>
      </w:r>
      <w:r w:rsidRPr="00561E5D">
        <w:rPr>
          <w:rFonts w:ascii="Arial" w:eastAsia="Times New Roman" w:hAnsi="Arial" w:cs="Arial"/>
          <w:color w:val="1F497D" w:themeColor="text2"/>
          <w:spacing w:val="-1"/>
          <w:sz w:val="21"/>
          <w:szCs w:val="21"/>
          <w:lang w:eastAsia="es-ES"/>
        </w:rPr>
        <w:t xml:space="preserve">: </w:t>
      </w:r>
      <w:r w:rsidR="005403F3" w:rsidRPr="00561E5D">
        <w:rPr>
          <w:rFonts w:ascii="Arial" w:eastAsia="Times New Roman" w:hAnsi="Arial" w:cs="Arial"/>
          <w:color w:val="1F497D" w:themeColor="text2"/>
          <w:spacing w:val="-1"/>
          <w:sz w:val="21"/>
          <w:szCs w:val="21"/>
          <w:lang w:eastAsia="es-ES"/>
        </w:rPr>
        <w:t xml:space="preserve">Durante la semana el comportamiento fue con tendencia a la baja. </w:t>
      </w:r>
    </w:p>
    <w:p w:rsidR="005403F3" w:rsidRPr="00561E5D" w:rsidRDefault="005403F3" w:rsidP="005403F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La baja: presionados por ventas técnicas y por la expiración del contrato de marzo 2015.</w:t>
      </w:r>
    </w:p>
    <w:p w:rsidR="005403F3" w:rsidRPr="00561E5D" w:rsidRDefault="005403F3" w:rsidP="005403F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El alza: encontró soporte ante las preocupaciones de una producción menor a la esperada.</w:t>
      </w:r>
    </w:p>
    <w:p w:rsidR="005403F3" w:rsidRPr="00561E5D" w:rsidRDefault="005403F3" w:rsidP="005403F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Según Reuters, Consejo Internacional de Cereales (CIC) reportó: "Pese a la caída en la producción, los gruesos inventarios en el inicio de la temporada deberían asegurar una enorme disponibilidad global de maíz”. Agregando: "Se anticipa una fuerte demanda, especialmente de forraje, las existencias finales de maíz se mantendrían en niveles cómodos".</w:t>
      </w:r>
    </w:p>
    <w:p w:rsidR="00820E50" w:rsidRPr="00561E5D" w:rsidRDefault="00820E50" w:rsidP="009B16F6">
      <w:pPr>
        <w:widowControl w:val="0"/>
        <w:autoSpaceDE w:val="0"/>
        <w:autoSpaceDN w:val="0"/>
        <w:adjustRightInd w:val="0"/>
        <w:spacing w:line="239" w:lineRule="auto"/>
        <w:jc w:val="both"/>
        <w:rPr>
          <w:rFonts w:ascii="Arial" w:hAnsi="Arial" w:cs="Arial"/>
          <w:color w:val="17365D" w:themeColor="text2" w:themeShade="BF"/>
          <w:sz w:val="21"/>
          <w:szCs w:val="21"/>
          <w:shd w:val="clear" w:color="auto" w:fill="FFFFFF"/>
        </w:rPr>
      </w:pPr>
    </w:p>
    <w:p w:rsidR="008D0B53" w:rsidRPr="00561E5D" w:rsidRDefault="00AF4573" w:rsidP="008D0B5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b/>
          <w:color w:val="1F497D" w:themeColor="text2"/>
          <w:spacing w:val="-1"/>
          <w:sz w:val="21"/>
          <w:szCs w:val="21"/>
          <w:lang w:eastAsia="es-ES"/>
        </w:rPr>
        <w:t>SOYA</w:t>
      </w:r>
      <w:r w:rsidR="00CB5F67" w:rsidRPr="00561E5D">
        <w:rPr>
          <w:rFonts w:ascii="Arial" w:eastAsia="Times New Roman" w:hAnsi="Arial" w:cs="Arial"/>
          <w:color w:val="1F497D" w:themeColor="text2"/>
          <w:spacing w:val="-1"/>
          <w:sz w:val="21"/>
          <w:szCs w:val="21"/>
          <w:lang w:eastAsia="es-ES"/>
        </w:rPr>
        <w:t>:</w:t>
      </w:r>
      <w:r w:rsidR="00804AAE" w:rsidRPr="00561E5D">
        <w:rPr>
          <w:rFonts w:ascii="Arial" w:eastAsia="Times New Roman" w:hAnsi="Arial" w:cs="Arial"/>
          <w:b/>
          <w:color w:val="FF0000"/>
          <w:spacing w:val="-1"/>
          <w:sz w:val="21"/>
          <w:szCs w:val="21"/>
          <w:lang w:eastAsia="es-ES"/>
        </w:rPr>
        <w:t xml:space="preserve"> </w:t>
      </w:r>
      <w:r w:rsidR="008D0B53" w:rsidRPr="00561E5D">
        <w:rPr>
          <w:rFonts w:ascii="Arial" w:eastAsia="Times New Roman" w:hAnsi="Arial" w:cs="Arial"/>
          <w:color w:val="1F497D" w:themeColor="text2"/>
          <w:spacing w:val="-1"/>
          <w:sz w:val="21"/>
          <w:szCs w:val="21"/>
          <w:lang w:eastAsia="es-ES"/>
        </w:rPr>
        <w:t xml:space="preserve">Durante la semana el comportamiento fue mixto. </w:t>
      </w:r>
    </w:p>
    <w:p w:rsidR="008D0B53" w:rsidRPr="00561E5D" w:rsidRDefault="008D0B53" w:rsidP="008D0B5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La Baja: debido a  la presión de una toma de utilidades y de acuerdo a operados se esperan cosechas abundantes del suministro.</w:t>
      </w:r>
    </w:p>
    <w:p w:rsidR="008D0B53" w:rsidRPr="00561E5D" w:rsidRDefault="008D0B53" w:rsidP="008D0B53">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 xml:space="preserve">El Alza: debido a una posible demanda mayor de EUA y por temores de los compradores mundiales sobre interrupciones en Brasil por una huelga de camioneros. </w:t>
      </w:r>
    </w:p>
    <w:p w:rsidR="00CF4114" w:rsidRPr="00561E5D" w:rsidRDefault="008D0B53" w:rsidP="008D0B53">
      <w:pPr>
        <w:widowControl w:val="0"/>
        <w:autoSpaceDE w:val="0"/>
        <w:autoSpaceDN w:val="0"/>
        <w:adjustRightInd w:val="0"/>
        <w:spacing w:line="239" w:lineRule="auto"/>
        <w:jc w:val="both"/>
        <w:rPr>
          <w:rFonts w:ascii="Arial" w:hAnsi="Arial" w:cs="Arial"/>
          <w:color w:val="1F497D" w:themeColor="text2"/>
          <w:spacing w:val="1"/>
          <w:sz w:val="21"/>
          <w:szCs w:val="21"/>
        </w:rPr>
      </w:pPr>
      <w:r w:rsidRPr="00561E5D">
        <w:rPr>
          <w:rFonts w:ascii="Arial" w:eastAsia="Times New Roman" w:hAnsi="Arial" w:cs="Arial"/>
          <w:color w:val="1F497D" w:themeColor="text2"/>
          <w:spacing w:val="-1"/>
          <w:sz w:val="21"/>
          <w:szCs w:val="21"/>
          <w:lang w:eastAsia="es-ES"/>
        </w:rPr>
        <w:t>Según Reuters, el analista Terry Roggensack de Hightower Report, dijo: "Hasta que se resuelva la huelga de camioneros brasileños, todo lo que vas a hacer es dar una razón para cubrir posiciones cortas y mantener a los nuevos vendedores esperando para que el grano salga al mercado mundial".</w:t>
      </w:r>
    </w:p>
    <w:p w:rsidR="00804AAE" w:rsidRPr="00561E5D" w:rsidRDefault="00804AAE" w:rsidP="00C82C43">
      <w:pPr>
        <w:widowControl w:val="0"/>
        <w:autoSpaceDE w:val="0"/>
        <w:autoSpaceDN w:val="0"/>
        <w:adjustRightInd w:val="0"/>
        <w:spacing w:line="239" w:lineRule="auto"/>
        <w:jc w:val="both"/>
        <w:rPr>
          <w:rFonts w:ascii="Arial" w:eastAsia="Times New Roman" w:hAnsi="Arial" w:cs="Arial"/>
          <w:color w:val="FF0000"/>
          <w:spacing w:val="-1"/>
          <w:sz w:val="21"/>
          <w:szCs w:val="21"/>
          <w:lang w:eastAsia="es-ES"/>
        </w:rPr>
      </w:pPr>
      <w:r w:rsidRPr="00561E5D">
        <w:rPr>
          <w:rFonts w:ascii="Arial" w:eastAsia="Times New Roman" w:hAnsi="Arial" w:cs="Arial"/>
          <w:color w:val="FF0000"/>
          <w:spacing w:val="-1"/>
          <w:sz w:val="21"/>
          <w:szCs w:val="21"/>
          <w:lang w:eastAsia="es-ES"/>
        </w:rPr>
        <w:tab/>
      </w:r>
    </w:p>
    <w:p w:rsidR="00AB0E50" w:rsidRPr="00561E5D" w:rsidRDefault="00AF4573" w:rsidP="00AB0E50">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b/>
          <w:color w:val="1F497D" w:themeColor="text2"/>
          <w:spacing w:val="-1"/>
          <w:sz w:val="21"/>
          <w:szCs w:val="21"/>
          <w:lang w:eastAsia="es-ES"/>
        </w:rPr>
        <w:t>TRIGO</w:t>
      </w:r>
      <w:r w:rsidR="00D5346A" w:rsidRPr="00561E5D">
        <w:rPr>
          <w:rFonts w:ascii="Arial" w:eastAsia="Times New Roman" w:hAnsi="Arial" w:cs="Arial"/>
          <w:b/>
          <w:spacing w:val="-1"/>
          <w:sz w:val="21"/>
          <w:szCs w:val="21"/>
          <w:lang w:eastAsia="es-ES"/>
        </w:rPr>
        <w:t>:</w:t>
      </w:r>
      <w:r w:rsidRPr="00561E5D">
        <w:rPr>
          <w:rFonts w:ascii="Arial" w:eastAsia="Times New Roman" w:hAnsi="Arial" w:cs="Arial"/>
          <w:b/>
          <w:color w:val="FF0000"/>
          <w:spacing w:val="-1"/>
          <w:sz w:val="21"/>
          <w:szCs w:val="21"/>
          <w:lang w:eastAsia="es-ES"/>
        </w:rPr>
        <w:t xml:space="preserve"> </w:t>
      </w:r>
      <w:r w:rsidR="00AB0E50" w:rsidRPr="00561E5D">
        <w:rPr>
          <w:rFonts w:ascii="Arial" w:eastAsia="Times New Roman" w:hAnsi="Arial" w:cs="Arial"/>
          <w:color w:val="1F497D" w:themeColor="text2"/>
          <w:spacing w:val="-1"/>
          <w:sz w:val="21"/>
          <w:szCs w:val="21"/>
          <w:lang w:eastAsia="es-ES"/>
        </w:rPr>
        <w:t xml:space="preserve">Durante la semana el comportamiento fue a la baja. </w:t>
      </w:r>
    </w:p>
    <w:p w:rsidR="00AB0E50" w:rsidRPr="00561E5D" w:rsidRDefault="00AB0E50" w:rsidP="00AB0E50">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La baja: debido a abundantes inventarios y la pobre demanda de exportación de Estados Unidos.</w:t>
      </w:r>
    </w:p>
    <w:p w:rsidR="00AB0E50" w:rsidRPr="00561E5D" w:rsidRDefault="00AB0E50" w:rsidP="00AB0E50">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El Alza: debido a la preocupación de temperaturas congelantes en el Medio Oeste de EUA y que encontró soporte en la compra que realizó Egipto a EUA.</w:t>
      </w:r>
    </w:p>
    <w:p w:rsidR="00A066B4" w:rsidRPr="00561E5D" w:rsidRDefault="00AB0E50" w:rsidP="00AB0E50">
      <w:pPr>
        <w:widowControl w:val="0"/>
        <w:autoSpaceDE w:val="0"/>
        <w:autoSpaceDN w:val="0"/>
        <w:adjustRightInd w:val="0"/>
        <w:spacing w:line="239" w:lineRule="auto"/>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Según Reuters, “el Consejo Internacional de Cereales (CIC) elevó su estimado para la cosecha de trigo de este año en 2 millones de toneladas a 719 millones, reflejando parcialmente una revisión al alza de su previsión para Argentina a 13,9 millones de toneladas de la proyección anterior de 12,5 millones”.</w:t>
      </w:r>
    </w:p>
    <w:p w:rsidR="003A2474" w:rsidRPr="00561E5D" w:rsidRDefault="003A2474" w:rsidP="003A2474">
      <w:pPr>
        <w:widowControl w:val="0"/>
        <w:autoSpaceDE w:val="0"/>
        <w:autoSpaceDN w:val="0"/>
        <w:adjustRightInd w:val="0"/>
        <w:spacing w:line="239" w:lineRule="auto"/>
        <w:jc w:val="both"/>
        <w:rPr>
          <w:rFonts w:ascii="Arial" w:eastAsia="Times New Roman" w:hAnsi="Arial" w:cs="Arial"/>
          <w:color w:val="FF0000"/>
          <w:spacing w:val="-1"/>
          <w:sz w:val="21"/>
          <w:szCs w:val="21"/>
          <w:lang w:eastAsia="es-ES"/>
        </w:rPr>
      </w:pPr>
    </w:p>
    <w:p w:rsidR="001A4576" w:rsidRPr="00561E5D" w:rsidRDefault="00CE4771" w:rsidP="001A4576">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b/>
          <w:color w:val="1F497D" w:themeColor="text2"/>
          <w:spacing w:val="-1"/>
          <w:sz w:val="21"/>
          <w:szCs w:val="21"/>
          <w:lang w:eastAsia="es-ES"/>
        </w:rPr>
        <w:t xml:space="preserve">CAFÉ: </w:t>
      </w:r>
      <w:r w:rsidR="001A4576" w:rsidRPr="00561E5D">
        <w:rPr>
          <w:rFonts w:ascii="Arial" w:eastAsia="Times New Roman" w:hAnsi="Arial" w:cs="Arial"/>
          <w:color w:val="1F497D" w:themeColor="text2"/>
          <w:spacing w:val="-1"/>
          <w:sz w:val="21"/>
          <w:szCs w:val="21"/>
          <w:lang w:eastAsia="es-ES"/>
        </w:rPr>
        <w:t xml:space="preserve">El comportamiento durante la semana fue totalmente a la baja. </w:t>
      </w:r>
    </w:p>
    <w:p w:rsidR="001A4576" w:rsidRPr="00561E5D" w:rsidRDefault="001A4576" w:rsidP="001A4576">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La Baja: se debió a factores como liquidaciones especulativas, ventas técnicas y debilitamiento del real.</w:t>
      </w:r>
    </w:p>
    <w:p w:rsidR="001A4576" w:rsidRPr="00561E5D" w:rsidRDefault="001A4576" w:rsidP="001A4576">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El Alza: encontrando soporte por coberturas de posiciones de corto plazo.</w:t>
      </w:r>
    </w:p>
    <w:p w:rsidR="0062430A" w:rsidRPr="00561E5D" w:rsidRDefault="001A4576" w:rsidP="00561E5D">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Según Marcy Nicholson y David Brough, de Notiamerica, Reuters indicó que “Los futuros del café arábiga extendieron sus pérdidas el jueves en Estados Unidos a un mínimo de un año, presionados por ventas técnicas y una fuerte apreciación del dólar estadounidense”.</w:t>
      </w:r>
    </w:p>
    <w:p w:rsidR="005D1233" w:rsidRPr="00561E5D" w:rsidRDefault="005D1233" w:rsidP="005D1233">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p>
    <w:p w:rsidR="003D5C91" w:rsidRPr="00561E5D" w:rsidRDefault="00AF4573" w:rsidP="003D5C91">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b/>
          <w:color w:val="1F497D" w:themeColor="text2"/>
          <w:spacing w:val="-1"/>
          <w:sz w:val="21"/>
          <w:szCs w:val="21"/>
          <w:lang w:eastAsia="es-ES"/>
        </w:rPr>
        <w:t>AZÚCAR</w:t>
      </w:r>
      <w:r w:rsidR="00CD2E30" w:rsidRPr="00561E5D">
        <w:rPr>
          <w:rFonts w:ascii="Arial" w:eastAsia="Times New Roman" w:hAnsi="Arial" w:cs="Arial"/>
          <w:b/>
          <w:color w:val="1F497D" w:themeColor="text2"/>
          <w:spacing w:val="-1"/>
          <w:sz w:val="21"/>
          <w:szCs w:val="21"/>
          <w:lang w:eastAsia="es-ES"/>
        </w:rPr>
        <w:t xml:space="preserve">: </w:t>
      </w:r>
      <w:r w:rsidR="003D5C91" w:rsidRPr="00561E5D">
        <w:rPr>
          <w:rFonts w:ascii="Arial" w:eastAsia="Times New Roman" w:hAnsi="Arial" w:cs="Arial"/>
          <w:color w:val="1F497D" w:themeColor="text2"/>
          <w:spacing w:val="-1"/>
          <w:sz w:val="21"/>
          <w:szCs w:val="21"/>
          <w:lang w:eastAsia="es-ES"/>
        </w:rPr>
        <w:t xml:space="preserve">Durante la semana el comportamiento fue mixto, con tendencia a la baja.  </w:t>
      </w:r>
    </w:p>
    <w:p w:rsidR="003D5C91" w:rsidRPr="00561E5D" w:rsidRDefault="003D5C91" w:rsidP="003D5C91">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El Alza: encontró soporte por coberturas de posiciones de corto plazo.</w:t>
      </w:r>
    </w:p>
    <w:p w:rsidR="003D5C91" w:rsidRPr="00561E5D" w:rsidRDefault="003D5C91" w:rsidP="003D5C91">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w:t>
      </w:r>
      <w:r w:rsidRPr="00561E5D">
        <w:rPr>
          <w:rFonts w:ascii="Arial" w:eastAsia="Times New Roman" w:hAnsi="Arial" w:cs="Arial"/>
          <w:color w:val="1F497D" w:themeColor="text2"/>
          <w:spacing w:val="-1"/>
          <w:sz w:val="21"/>
          <w:szCs w:val="21"/>
          <w:lang w:eastAsia="es-ES"/>
        </w:rPr>
        <w:tab/>
        <w:t>La Baja: presionados por la  debilidad del real brasileño y ventas técnicas.</w:t>
      </w:r>
    </w:p>
    <w:p w:rsidR="009B16F6" w:rsidRPr="00561E5D" w:rsidRDefault="003D5C91" w:rsidP="003D5C91">
      <w:pPr>
        <w:widowControl w:val="0"/>
        <w:autoSpaceDE w:val="0"/>
        <w:autoSpaceDN w:val="0"/>
        <w:adjustRightInd w:val="0"/>
        <w:ind w:right="49"/>
        <w:jc w:val="both"/>
        <w:rPr>
          <w:rFonts w:ascii="Arial" w:eastAsia="Times New Roman" w:hAnsi="Arial" w:cs="Arial"/>
          <w:color w:val="1F497D" w:themeColor="text2"/>
          <w:spacing w:val="-1"/>
          <w:sz w:val="21"/>
          <w:szCs w:val="21"/>
          <w:lang w:eastAsia="es-ES"/>
        </w:rPr>
      </w:pPr>
      <w:r w:rsidRPr="00561E5D">
        <w:rPr>
          <w:rFonts w:ascii="Arial" w:eastAsia="Times New Roman" w:hAnsi="Arial" w:cs="Arial"/>
          <w:color w:val="1F497D" w:themeColor="text2"/>
          <w:spacing w:val="-1"/>
          <w:sz w:val="21"/>
          <w:szCs w:val="21"/>
          <w:lang w:eastAsia="es-ES"/>
        </w:rPr>
        <w:t>Según Reuters, Michael McDougall, jefe de la mesa Brasil de Societe Generale en Nueva York, dijo: "Estamos teniendo algunas coberturas cortas porque no rompimos (el nivel de) 14 centavos".</w:t>
      </w:r>
    </w:p>
    <w:p w:rsidR="005D1233" w:rsidRPr="009B7E92" w:rsidRDefault="005D1233" w:rsidP="005D1233">
      <w:pPr>
        <w:widowControl w:val="0"/>
        <w:autoSpaceDE w:val="0"/>
        <w:autoSpaceDN w:val="0"/>
        <w:adjustRightInd w:val="0"/>
        <w:ind w:right="49"/>
        <w:jc w:val="both"/>
        <w:rPr>
          <w:rFonts w:ascii="Arial" w:eastAsia="Times New Roman" w:hAnsi="Arial" w:cs="Arial"/>
          <w:b/>
          <w:color w:val="1F497D" w:themeColor="text2"/>
          <w:spacing w:val="-1"/>
          <w:sz w:val="20"/>
          <w:szCs w:val="20"/>
          <w:lang w:eastAsia="es-ES"/>
        </w:rPr>
      </w:pPr>
    </w:p>
    <w:p w:rsidR="00AF4573" w:rsidRDefault="00AF4573" w:rsidP="00AF4573">
      <w:pPr>
        <w:pStyle w:val="Ttulo1"/>
        <w:spacing w:before="0"/>
        <w:rPr>
          <w:rFonts w:ascii="Arial" w:hAnsi="Arial" w:cs="Arial"/>
          <w:sz w:val="32"/>
          <w:szCs w:val="32"/>
          <w:lang w:val="es-GT"/>
        </w:rPr>
      </w:pPr>
      <w:bookmarkStart w:id="6" w:name="_Toc396745607"/>
      <w:bookmarkStart w:id="7" w:name="_Toc412980913"/>
      <w:r w:rsidRPr="00D90F3A">
        <w:rPr>
          <w:rFonts w:ascii="Arial" w:hAnsi="Arial" w:cs="Arial"/>
          <w:sz w:val="32"/>
          <w:szCs w:val="32"/>
          <w:lang w:val="es-GT"/>
        </w:rPr>
        <w:t>Granos básicos</w:t>
      </w:r>
      <w:bookmarkEnd w:id="6"/>
      <w:bookmarkEnd w:id="7"/>
    </w:p>
    <w:p w:rsidR="00AF4573" w:rsidRPr="006E1CE7" w:rsidRDefault="00AF4573" w:rsidP="00AF4573">
      <w:pPr>
        <w:rPr>
          <w:lang w:val="es-GT"/>
        </w:rPr>
      </w:pPr>
    </w:p>
    <w:p w:rsidR="00AF4573" w:rsidRDefault="00AF4573" w:rsidP="00AF4573">
      <w:pPr>
        <w:pStyle w:val="Ttulo2"/>
        <w:spacing w:before="0"/>
        <w:jc w:val="center"/>
        <w:rPr>
          <w:rFonts w:ascii="Arial" w:hAnsi="Arial" w:cs="Arial"/>
          <w:color w:val="1F497D"/>
          <w:sz w:val="28"/>
          <w:szCs w:val="28"/>
        </w:rPr>
      </w:pPr>
      <w:bookmarkStart w:id="8" w:name="_Toc396745608"/>
      <w:bookmarkStart w:id="9" w:name="_Toc412980914"/>
      <w:r w:rsidRPr="00D90F3A">
        <w:rPr>
          <w:rFonts w:ascii="Arial" w:hAnsi="Arial" w:cs="Arial"/>
          <w:color w:val="1F497D"/>
          <w:sz w:val="28"/>
          <w:szCs w:val="28"/>
        </w:rPr>
        <w:t>Cuadro 1. Precio promedio semanal</w:t>
      </w:r>
      <w:bookmarkEnd w:id="8"/>
      <w:bookmarkEnd w:id="9"/>
    </w:p>
    <w:p w:rsidR="00AF4573" w:rsidRPr="006E1CE7" w:rsidRDefault="00AF4573" w:rsidP="00AF4573">
      <w:pPr>
        <w:jc w:val="center"/>
      </w:pPr>
    </w:p>
    <w:tbl>
      <w:tblPr>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0"/>
        <w:gridCol w:w="2154"/>
        <w:gridCol w:w="1834"/>
        <w:gridCol w:w="1850"/>
        <w:gridCol w:w="2950"/>
      </w:tblGrid>
      <w:tr w:rsidR="00AF4573" w:rsidRPr="007F7A25" w:rsidTr="00CE4771">
        <w:trPr>
          <w:trHeight w:val="198"/>
          <w:jc w:val="center"/>
        </w:trPr>
        <w:tc>
          <w:tcPr>
            <w:tcW w:w="2150" w:type="dxa"/>
            <w:vMerge w:val="restart"/>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Maíz blanco</w:t>
            </w:r>
          </w:p>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2"/>
                <w:szCs w:val="22"/>
                <w:lang w:val="es-GT" w:eastAsia="es-GT"/>
              </w:rPr>
              <w:t xml:space="preserve"> (quintal)</w:t>
            </w:r>
          </w:p>
        </w:tc>
        <w:tc>
          <w:tcPr>
            <w:tcW w:w="3988" w:type="dxa"/>
            <w:gridSpan w:val="2"/>
            <w:shd w:val="clear" w:color="000000" w:fill="4F81BD"/>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Precio promedio (quetzales)</w:t>
            </w:r>
          </w:p>
        </w:tc>
        <w:tc>
          <w:tcPr>
            <w:tcW w:w="4800" w:type="dxa"/>
            <w:gridSpan w:val="2"/>
            <w:shd w:val="clear" w:color="000000" w:fill="4F81BD"/>
            <w:noWrap/>
            <w:vAlign w:val="bottom"/>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Variación</w:t>
            </w:r>
          </w:p>
        </w:tc>
      </w:tr>
      <w:tr w:rsidR="00AF4573" w:rsidRPr="007F7A25" w:rsidTr="00CE4771">
        <w:trPr>
          <w:trHeight w:val="302"/>
          <w:jc w:val="center"/>
        </w:trPr>
        <w:tc>
          <w:tcPr>
            <w:tcW w:w="2150" w:type="dxa"/>
            <w:vMerge/>
            <w:vAlign w:val="center"/>
            <w:hideMark/>
          </w:tcPr>
          <w:p w:rsidR="00AF4573" w:rsidRPr="007F7A25" w:rsidRDefault="00AF4573" w:rsidP="00CE4771">
            <w:pPr>
              <w:rPr>
                <w:rFonts w:ascii="Arial" w:eastAsia="Times New Roman" w:hAnsi="Arial" w:cs="Arial"/>
                <w:b/>
                <w:bCs/>
                <w:color w:val="FFFFFF"/>
                <w:sz w:val="20"/>
                <w:szCs w:val="20"/>
                <w:lang w:val="es-GT" w:eastAsia="es-GT"/>
              </w:rPr>
            </w:pPr>
          </w:p>
        </w:tc>
        <w:tc>
          <w:tcPr>
            <w:tcW w:w="2154" w:type="dxa"/>
            <w:shd w:val="clear" w:color="000000" w:fill="4F81BD"/>
            <w:noWrap/>
            <w:vAlign w:val="bottom"/>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Anterior</w:t>
            </w:r>
          </w:p>
        </w:tc>
        <w:tc>
          <w:tcPr>
            <w:tcW w:w="1834" w:type="dxa"/>
            <w:shd w:val="clear" w:color="000000" w:fill="4F81BD"/>
            <w:noWrap/>
            <w:vAlign w:val="bottom"/>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Actual</w:t>
            </w:r>
          </w:p>
        </w:tc>
        <w:tc>
          <w:tcPr>
            <w:tcW w:w="1850" w:type="dxa"/>
            <w:shd w:val="clear" w:color="000000" w:fill="4F81BD"/>
            <w:noWrap/>
            <w:vAlign w:val="bottom"/>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Absoluta (Q)</w:t>
            </w:r>
          </w:p>
        </w:tc>
        <w:tc>
          <w:tcPr>
            <w:tcW w:w="2950" w:type="dxa"/>
            <w:shd w:val="clear" w:color="000000" w:fill="4F81BD"/>
            <w:noWrap/>
            <w:vAlign w:val="bottom"/>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Relativa (%)</w:t>
            </w:r>
          </w:p>
        </w:tc>
      </w:tr>
      <w:tr w:rsidR="00B13763" w:rsidRPr="007F7A25" w:rsidTr="00CE4771">
        <w:trPr>
          <w:trHeight w:val="219"/>
          <w:jc w:val="center"/>
        </w:trPr>
        <w:tc>
          <w:tcPr>
            <w:tcW w:w="2150" w:type="dxa"/>
            <w:vMerge/>
            <w:vAlign w:val="center"/>
            <w:hideMark/>
          </w:tcPr>
          <w:p w:rsidR="00B13763" w:rsidRPr="007F7A25" w:rsidRDefault="00B13763" w:rsidP="00CE4771">
            <w:pPr>
              <w:rPr>
                <w:rFonts w:ascii="Arial" w:eastAsia="Times New Roman" w:hAnsi="Arial" w:cs="Arial"/>
                <w:b/>
                <w:bCs/>
                <w:color w:val="FFFFFF"/>
                <w:sz w:val="20"/>
                <w:szCs w:val="20"/>
                <w:lang w:val="es-GT" w:eastAsia="es-GT"/>
              </w:rPr>
            </w:pPr>
          </w:p>
        </w:tc>
        <w:tc>
          <w:tcPr>
            <w:tcW w:w="215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134.80</w:t>
            </w:r>
          </w:p>
        </w:tc>
        <w:tc>
          <w:tcPr>
            <w:tcW w:w="183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131.20</w:t>
            </w:r>
          </w:p>
        </w:tc>
        <w:tc>
          <w:tcPr>
            <w:tcW w:w="18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-3.60</w:t>
            </w:r>
          </w:p>
        </w:tc>
        <w:tc>
          <w:tcPr>
            <w:tcW w:w="29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-2.67%</w:t>
            </w:r>
          </w:p>
        </w:tc>
      </w:tr>
      <w:tr w:rsidR="00B13763" w:rsidRPr="007F7A25" w:rsidTr="00CE4771">
        <w:trPr>
          <w:trHeight w:val="267"/>
          <w:jc w:val="center"/>
        </w:trPr>
        <w:tc>
          <w:tcPr>
            <w:tcW w:w="2150" w:type="dxa"/>
            <w:vMerge w:val="restart"/>
            <w:shd w:val="clear" w:color="auto" w:fill="auto"/>
            <w:noWrap/>
            <w:vAlign w:val="center"/>
            <w:hideMark/>
          </w:tcPr>
          <w:p w:rsidR="00B13763" w:rsidRPr="007F7A25" w:rsidRDefault="00B13763" w:rsidP="00CE4771">
            <w:pPr>
              <w:jc w:val="center"/>
              <w:rPr>
                <w:rFonts w:ascii="Arial" w:eastAsia="Times New Roman" w:hAnsi="Arial" w:cs="Arial"/>
                <w:color w:val="000000"/>
                <w:lang w:val="es-GT" w:eastAsia="es-GT"/>
              </w:rPr>
            </w:pPr>
            <w:r w:rsidRPr="007F7A25">
              <w:rPr>
                <w:rFonts w:ascii="Arial" w:eastAsia="Times New Roman" w:hAnsi="Arial" w:cs="Arial"/>
                <w:noProof/>
                <w:color w:val="000000"/>
                <w:sz w:val="22"/>
                <w:szCs w:val="22"/>
                <w:lang w:val="es-ES" w:eastAsia="es-ES"/>
              </w:rPr>
              <w:drawing>
                <wp:inline distT="0" distB="0" distL="0" distR="0" wp14:anchorId="5B354C58" wp14:editId="26BEB4A5">
                  <wp:extent cx="1123950" cy="933450"/>
                  <wp:effectExtent l="0" t="0" r="0" b="0"/>
                  <wp:docPr id="40" name="Imagen 7" descr="http://imagenes2.acambiode.com/empresas/6/5/8/4/6584030071249536952575165554549/productos/maiz%20del%20cusco%2024,%20gran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7" descr="http://imagenes2.acambiode.com/empresas/6/5/8/4/6584030071249536952575165554549/productos/maiz%20del%20cusco%2024,%20granos.jpg"/>
                          <pic:cNvPicPr/>
                        </pic:nvPicPr>
                        <pic:blipFill>
                          <a:blip r:embed="rId13" cstate="print">
                            <a:extLst/>
                          </a:blip>
                          <a:srcRect/>
                          <a:stretch>
                            <a:fillRect/>
                          </a:stretch>
                        </pic:blipFill>
                        <pic:spPr bwMode="auto">
                          <a:xfrm>
                            <a:off x="0" y="0"/>
                            <a:ext cx="1130300" cy="938724"/>
                          </a:xfrm>
                          <a:prstGeom prst="rect">
                            <a:avLst/>
                          </a:prstGeom>
                          <a:ln>
                            <a:noFill/>
                          </a:ln>
                          <a:effectLst>
                            <a:softEdge rad="112500"/>
                          </a:effectLst>
                        </pic:spPr>
                      </pic:pic>
                    </a:graphicData>
                  </a:graphic>
                </wp:inline>
              </w:drawing>
            </w: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Precio en relación con la semana anterior</w:t>
            </w:r>
            <w:r w:rsidRPr="007F7A25">
              <w:rPr>
                <w:rFonts w:ascii="Arial" w:eastAsia="Times New Roman" w:hAnsi="Arial" w:cs="Arial"/>
                <w:b/>
                <w:bCs/>
                <w:color w:val="1F497D" w:themeColor="text2"/>
                <w:sz w:val="18"/>
                <w:szCs w:val="18"/>
                <w:lang w:val="es-GT" w:eastAsia="es-GT"/>
              </w:rPr>
              <w:t>:</w:t>
            </w:r>
            <w:r w:rsidRPr="007F7A25">
              <w:rPr>
                <w:rFonts w:ascii="Arial" w:eastAsia="Times New Roman" w:hAnsi="Arial" w:cs="Arial"/>
                <w:bCs/>
                <w:color w:val="1F497D" w:themeColor="text2"/>
                <w:sz w:val="18"/>
                <w:szCs w:val="18"/>
                <w:lang w:val="es-GT" w:eastAsia="es-GT"/>
              </w:rPr>
              <w:t xml:space="preserve"> A la baja</w:t>
            </w:r>
          </w:p>
        </w:tc>
      </w:tr>
      <w:tr w:rsidR="00B13763" w:rsidRPr="007F7A25" w:rsidTr="00CE4771">
        <w:trPr>
          <w:trHeight w:val="200"/>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b/>
                <w:color w:val="1F497D" w:themeColor="text2"/>
                <w:sz w:val="18"/>
                <w:szCs w:val="18"/>
              </w:rPr>
            </w:pPr>
            <w:r w:rsidRPr="007F7A25">
              <w:rPr>
                <w:rFonts w:ascii="Arial" w:hAnsi="Arial" w:cs="Arial"/>
                <w:b/>
                <w:color w:val="1F497D" w:themeColor="text2"/>
                <w:sz w:val="18"/>
                <w:szCs w:val="18"/>
              </w:rPr>
              <w:t xml:space="preserve">Situación de la oferta: </w:t>
            </w:r>
            <w:r w:rsidRPr="007F7A25">
              <w:rPr>
                <w:rFonts w:ascii="Arial" w:hAnsi="Arial" w:cs="Arial"/>
                <w:color w:val="1F497D" w:themeColor="text2"/>
                <w:sz w:val="18"/>
                <w:szCs w:val="18"/>
              </w:rPr>
              <w:t xml:space="preserve"> </w:t>
            </w:r>
            <w:r w:rsidR="007F7A25">
              <w:rPr>
                <w:rFonts w:ascii="Arial" w:hAnsi="Arial" w:cs="Arial"/>
                <w:color w:val="1F497D" w:themeColor="text2"/>
                <w:sz w:val="18"/>
                <w:szCs w:val="18"/>
              </w:rPr>
              <w:t>Creciente</w:t>
            </w:r>
          </w:p>
        </w:tc>
      </w:tr>
      <w:tr w:rsidR="00B13763" w:rsidRPr="007F7A25" w:rsidTr="00CE4771">
        <w:trPr>
          <w:trHeight w:val="696"/>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Causas:</w:t>
            </w:r>
            <w:r w:rsidRPr="007F7A25">
              <w:rPr>
                <w:rFonts w:ascii="Arial" w:hAnsi="Arial" w:cs="Arial"/>
                <w:color w:val="1F497D" w:themeColor="text2"/>
                <w:sz w:val="18"/>
                <w:szCs w:val="18"/>
              </w:rPr>
              <w:t xml:space="preserve"> El incremento de oferta y la variación del precio que tiende a la baja,  obedecen al inicio de la segunda cosecha de la región norte, principalmente del departamento de Petén, además de que se mantiene la oferta de grano de origen mexicano, la que  aún es relevante en el mercado.                         </w:t>
            </w:r>
            <w:r w:rsidRPr="007F7A25">
              <w:rPr>
                <w:rFonts w:ascii="Arial" w:hAnsi="Arial" w:cs="Arial"/>
                <w:color w:val="1F497D" w:themeColor="text2"/>
                <w:sz w:val="16"/>
                <w:szCs w:val="16"/>
              </w:rPr>
              <w:t xml:space="preserve">      </w:t>
            </w:r>
            <w:r w:rsidRPr="007F7A25">
              <w:rPr>
                <w:rFonts w:ascii="Arial" w:eastAsia="Times New Roman" w:hAnsi="Arial" w:cs="Arial"/>
                <w:bCs/>
                <w:sz w:val="16"/>
                <w:szCs w:val="16"/>
                <w:lang w:val="es-GT" w:eastAsia="es-GT"/>
              </w:rPr>
              <w:t xml:space="preserve">   </w:t>
            </w:r>
            <w:r w:rsidRPr="007F7A25">
              <w:rPr>
                <w:rFonts w:ascii="Arial" w:eastAsia="Times New Roman" w:hAnsi="Arial" w:cs="Arial"/>
                <w:bCs/>
                <w:sz w:val="18"/>
                <w:szCs w:val="18"/>
                <w:lang w:val="es-GT" w:eastAsia="es-GT"/>
              </w:rPr>
              <w:t xml:space="preserve">              </w:t>
            </w:r>
            <w:r w:rsidRPr="007F7A25">
              <w:rPr>
                <w:rFonts w:ascii="Arial" w:eastAsia="Times New Roman" w:hAnsi="Arial" w:cs="Arial"/>
                <w:bCs/>
                <w:sz w:val="16"/>
                <w:szCs w:val="16"/>
                <w:lang w:val="es-GT" w:eastAsia="es-GT"/>
              </w:rPr>
              <w:t xml:space="preserve">    </w:t>
            </w:r>
          </w:p>
        </w:tc>
      </w:tr>
      <w:tr w:rsidR="00B13763" w:rsidRPr="007F7A25" w:rsidTr="00CE4771">
        <w:trPr>
          <w:trHeight w:val="412"/>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Tendencia:</w:t>
            </w:r>
            <w:r w:rsidRPr="007F7A25">
              <w:rPr>
                <w:rFonts w:ascii="Arial" w:hAnsi="Arial" w:cs="Arial"/>
                <w:color w:val="1F497D" w:themeColor="text2"/>
                <w:sz w:val="16"/>
                <w:szCs w:val="16"/>
              </w:rPr>
              <w:t xml:space="preserve"> </w:t>
            </w:r>
            <w:r w:rsidRPr="007F7A25">
              <w:rPr>
                <w:rFonts w:ascii="Arial" w:hAnsi="Arial" w:cs="Arial"/>
                <w:color w:val="1F497D" w:themeColor="text2"/>
                <w:sz w:val="18"/>
                <w:szCs w:val="18"/>
              </w:rPr>
              <w:t xml:space="preserve">Para la próxima semana se espera incremento en el abastecimiento y baja en el precio por la misma causa.          </w:t>
            </w:r>
          </w:p>
        </w:tc>
      </w:tr>
      <w:tr w:rsidR="00FB59AE" w:rsidRPr="007F7A25" w:rsidTr="0003466E">
        <w:trPr>
          <w:trHeight w:val="242"/>
          <w:jc w:val="center"/>
        </w:trPr>
        <w:tc>
          <w:tcPr>
            <w:tcW w:w="2150" w:type="dxa"/>
            <w:vMerge w:val="restart"/>
            <w:shd w:val="clear" w:color="000000" w:fill="4F81BD"/>
            <w:vAlign w:val="center"/>
            <w:hideMark/>
          </w:tcPr>
          <w:p w:rsidR="00FB59AE" w:rsidRPr="007F7A25" w:rsidRDefault="00FB59AE"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Frijol negro</w:t>
            </w:r>
          </w:p>
          <w:p w:rsidR="00FB59AE" w:rsidRPr="007F7A25" w:rsidRDefault="00FB59AE"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2"/>
                <w:szCs w:val="22"/>
                <w:lang w:val="es-GT" w:eastAsia="es-GT"/>
              </w:rPr>
              <w:t xml:space="preserve"> (quintal)</w:t>
            </w:r>
          </w:p>
        </w:tc>
        <w:tc>
          <w:tcPr>
            <w:tcW w:w="2154" w:type="dxa"/>
            <w:shd w:val="clear" w:color="000000" w:fill="4F81BD"/>
            <w:vAlign w:val="bottom"/>
            <w:hideMark/>
          </w:tcPr>
          <w:p w:rsidR="00FB59AE" w:rsidRPr="007F7A25" w:rsidRDefault="00FB59AE" w:rsidP="0003466E">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Anterior</w:t>
            </w:r>
          </w:p>
        </w:tc>
        <w:tc>
          <w:tcPr>
            <w:tcW w:w="1834" w:type="dxa"/>
            <w:shd w:val="clear" w:color="000000" w:fill="4F81BD"/>
            <w:vAlign w:val="bottom"/>
            <w:hideMark/>
          </w:tcPr>
          <w:p w:rsidR="00FB59AE" w:rsidRPr="007F7A25" w:rsidRDefault="00FB59AE" w:rsidP="0003466E">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Actual</w:t>
            </w:r>
          </w:p>
        </w:tc>
        <w:tc>
          <w:tcPr>
            <w:tcW w:w="1850" w:type="dxa"/>
            <w:shd w:val="clear" w:color="000000" w:fill="4F81BD"/>
            <w:vAlign w:val="bottom"/>
            <w:hideMark/>
          </w:tcPr>
          <w:p w:rsidR="00FB59AE" w:rsidRPr="007F7A25" w:rsidRDefault="00FB59AE" w:rsidP="0003466E">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Absoluta (Q)</w:t>
            </w:r>
          </w:p>
        </w:tc>
        <w:tc>
          <w:tcPr>
            <w:tcW w:w="2950" w:type="dxa"/>
            <w:shd w:val="clear" w:color="000000" w:fill="4F81BD"/>
            <w:vAlign w:val="center"/>
            <w:hideMark/>
          </w:tcPr>
          <w:p w:rsidR="00FB59AE" w:rsidRPr="007F7A25" w:rsidRDefault="00FB59AE"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Relativa (%)</w:t>
            </w:r>
          </w:p>
        </w:tc>
      </w:tr>
      <w:tr w:rsidR="00B13763" w:rsidRPr="007F7A25" w:rsidTr="00CE4771">
        <w:trPr>
          <w:trHeight w:val="287"/>
          <w:jc w:val="center"/>
        </w:trPr>
        <w:tc>
          <w:tcPr>
            <w:tcW w:w="2150" w:type="dxa"/>
            <w:vMerge/>
            <w:vAlign w:val="center"/>
            <w:hideMark/>
          </w:tcPr>
          <w:p w:rsidR="00B13763" w:rsidRPr="007F7A25" w:rsidRDefault="00B13763" w:rsidP="00CE4771">
            <w:pPr>
              <w:rPr>
                <w:rFonts w:ascii="Arial" w:eastAsia="Times New Roman" w:hAnsi="Arial" w:cs="Arial"/>
                <w:b/>
                <w:bCs/>
                <w:color w:val="FFFFFF"/>
                <w:sz w:val="20"/>
                <w:szCs w:val="20"/>
                <w:lang w:val="es-GT" w:eastAsia="es-GT"/>
              </w:rPr>
            </w:pPr>
          </w:p>
        </w:tc>
        <w:tc>
          <w:tcPr>
            <w:tcW w:w="215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330.00</w:t>
            </w:r>
          </w:p>
        </w:tc>
        <w:tc>
          <w:tcPr>
            <w:tcW w:w="183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330.00</w:t>
            </w:r>
          </w:p>
        </w:tc>
        <w:tc>
          <w:tcPr>
            <w:tcW w:w="18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0.00</w:t>
            </w:r>
          </w:p>
        </w:tc>
        <w:tc>
          <w:tcPr>
            <w:tcW w:w="29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0.00%</w:t>
            </w:r>
          </w:p>
        </w:tc>
      </w:tr>
      <w:tr w:rsidR="00B13763" w:rsidRPr="007F7A25" w:rsidTr="00CE4771">
        <w:trPr>
          <w:trHeight w:val="238"/>
          <w:jc w:val="center"/>
        </w:trPr>
        <w:tc>
          <w:tcPr>
            <w:tcW w:w="2150" w:type="dxa"/>
            <w:vMerge w:val="restart"/>
            <w:shd w:val="clear" w:color="auto" w:fill="auto"/>
            <w:noWrap/>
            <w:vAlign w:val="center"/>
            <w:hideMark/>
          </w:tcPr>
          <w:p w:rsidR="00B13763" w:rsidRPr="007F7A25" w:rsidRDefault="00B13763" w:rsidP="00CE4771">
            <w:pPr>
              <w:jc w:val="center"/>
              <w:rPr>
                <w:rFonts w:ascii="Arial" w:eastAsia="Times New Roman" w:hAnsi="Arial" w:cs="Arial"/>
                <w:color w:val="000000"/>
                <w:lang w:val="es-GT" w:eastAsia="es-GT"/>
              </w:rPr>
            </w:pPr>
            <w:r w:rsidRPr="007F7A25">
              <w:rPr>
                <w:rFonts w:ascii="Arial" w:eastAsia="Times New Roman" w:hAnsi="Arial" w:cs="Arial"/>
                <w:noProof/>
                <w:color w:val="000000"/>
                <w:lang w:val="es-ES" w:eastAsia="es-ES"/>
              </w:rPr>
              <w:drawing>
                <wp:anchor distT="0" distB="0" distL="114300" distR="114300" simplePos="0" relativeHeight="252737536" behindDoc="0" locked="0" layoutInCell="1" allowOverlap="1" wp14:anchorId="7D24EE43" wp14:editId="0CD575C2">
                  <wp:simplePos x="0" y="0"/>
                  <wp:positionH relativeFrom="column">
                    <wp:posOffset>-19685</wp:posOffset>
                  </wp:positionH>
                  <wp:positionV relativeFrom="paragraph">
                    <wp:posOffset>-25400</wp:posOffset>
                  </wp:positionV>
                  <wp:extent cx="1264920" cy="972820"/>
                  <wp:effectExtent l="0" t="0" r="0" b="0"/>
                  <wp:wrapNone/>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92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3763" w:rsidRPr="007F7A25" w:rsidRDefault="00B13763" w:rsidP="00CE4771">
            <w:pPr>
              <w:jc w:val="cente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Precio en relación con la semana anterior</w:t>
            </w:r>
            <w:r w:rsidRPr="007F7A25">
              <w:rPr>
                <w:rFonts w:ascii="Arial" w:eastAsia="Times New Roman" w:hAnsi="Arial" w:cs="Arial"/>
                <w:b/>
                <w:bCs/>
                <w:color w:val="1F497D" w:themeColor="text2"/>
                <w:sz w:val="18"/>
                <w:szCs w:val="18"/>
                <w:lang w:val="es-GT" w:eastAsia="es-GT"/>
              </w:rPr>
              <w:t>:</w:t>
            </w:r>
            <w:r w:rsidRPr="007F7A25">
              <w:rPr>
                <w:rFonts w:ascii="Arial" w:eastAsia="Times New Roman" w:hAnsi="Arial" w:cs="Arial"/>
                <w:bCs/>
                <w:color w:val="1F497D" w:themeColor="text2"/>
                <w:sz w:val="18"/>
                <w:szCs w:val="18"/>
                <w:lang w:val="es-GT" w:eastAsia="es-GT"/>
              </w:rPr>
              <w:t xml:space="preserve">  Estable</w:t>
            </w:r>
            <w:r w:rsidRPr="007F7A25">
              <w:rPr>
                <w:rFonts w:ascii="Arial" w:eastAsia="Times New Roman" w:hAnsi="Arial" w:cs="Arial"/>
                <w:b/>
                <w:bCs/>
                <w:color w:val="1F497D" w:themeColor="text2"/>
                <w:sz w:val="18"/>
                <w:szCs w:val="18"/>
                <w:lang w:val="es-GT" w:eastAsia="es-GT"/>
              </w:rPr>
              <w:t xml:space="preserve"> </w:t>
            </w:r>
            <w:r w:rsidRPr="007F7A25">
              <w:rPr>
                <w:rFonts w:ascii="Arial" w:eastAsia="Times New Roman" w:hAnsi="Arial" w:cs="Arial"/>
                <w:color w:val="1F497D" w:themeColor="text2"/>
                <w:sz w:val="18"/>
                <w:szCs w:val="18"/>
                <w:lang w:val="es-GT" w:eastAsia="es-GT"/>
              </w:rPr>
              <w:t xml:space="preserve"> </w:t>
            </w:r>
          </w:p>
        </w:tc>
      </w:tr>
      <w:tr w:rsidR="00B13763" w:rsidRPr="007F7A25" w:rsidTr="00CE4771">
        <w:trPr>
          <w:trHeight w:val="254"/>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b/>
                <w:color w:val="1F497D" w:themeColor="text2"/>
                <w:sz w:val="18"/>
                <w:szCs w:val="18"/>
              </w:rPr>
            </w:pPr>
            <w:r w:rsidRPr="007F7A25">
              <w:rPr>
                <w:rFonts w:ascii="Arial" w:hAnsi="Arial" w:cs="Arial"/>
                <w:b/>
                <w:color w:val="1F497D" w:themeColor="text2"/>
                <w:sz w:val="18"/>
                <w:szCs w:val="18"/>
              </w:rPr>
              <w:t>Situación de la oferta:</w:t>
            </w:r>
            <w:r w:rsidRPr="007F7A25">
              <w:rPr>
                <w:rFonts w:ascii="Arial" w:hAnsi="Arial" w:cs="Arial"/>
                <w:color w:val="1F497D" w:themeColor="text2"/>
                <w:sz w:val="18"/>
                <w:szCs w:val="18"/>
              </w:rPr>
              <w:t xml:space="preserve"> Normal  </w:t>
            </w:r>
          </w:p>
        </w:tc>
      </w:tr>
      <w:tr w:rsidR="00B13763" w:rsidRPr="007F7A25" w:rsidTr="009B5063">
        <w:trPr>
          <w:trHeight w:val="417"/>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Causas:</w:t>
            </w:r>
            <w:r w:rsidRPr="007F7A25">
              <w:rPr>
                <w:rFonts w:ascii="Arial" w:hAnsi="Arial" w:cs="Arial"/>
                <w:color w:val="1F497D" w:themeColor="text2"/>
                <w:sz w:val="18"/>
                <w:szCs w:val="18"/>
              </w:rPr>
              <w:t xml:space="preserve"> Durante la semana se observó un incremento de los volúmenes en oferta de grano nuevo de la recién iniciada cosecha del departamento de Petén, así mismo, una disminución de los volúmenes ofertados del grano almacenado, producto de  los excedentes estacionales de la recién pasada cosecha de la región oriental.  Este cambio en el abastecimiento se considera normal y ocurre regularmente cuando se inicia un nuevo ciclo productivo.  Este comportamiento explica la estabilidad actual del precio.                    </w:t>
            </w:r>
            <w:r w:rsidRPr="007F7A25">
              <w:rPr>
                <w:rFonts w:ascii="Arial" w:hAnsi="Arial" w:cs="Arial"/>
                <w:color w:val="1F497D" w:themeColor="text2"/>
                <w:sz w:val="16"/>
                <w:szCs w:val="16"/>
              </w:rPr>
              <w:t xml:space="preserve">      </w:t>
            </w:r>
            <w:r w:rsidRPr="007F7A25">
              <w:rPr>
                <w:rFonts w:ascii="Arial" w:hAnsi="Arial" w:cs="Arial"/>
                <w:b/>
                <w:color w:val="1F497D" w:themeColor="text2"/>
                <w:sz w:val="16"/>
                <w:szCs w:val="16"/>
              </w:rPr>
              <w:t xml:space="preserve"> </w:t>
            </w:r>
            <w:r w:rsidRPr="007F7A25">
              <w:rPr>
                <w:rFonts w:ascii="Arial" w:hAnsi="Arial" w:cs="Arial"/>
                <w:color w:val="1F497D" w:themeColor="text2"/>
                <w:sz w:val="18"/>
                <w:szCs w:val="18"/>
              </w:rPr>
              <w:t xml:space="preserve"> </w:t>
            </w:r>
            <w:r w:rsidRPr="007F7A25">
              <w:rPr>
                <w:rFonts w:ascii="Arial" w:eastAsia="Times New Roman" w:hAnsi="Arial" w:cs="Arial"/>
                <w:bCs/>
                <w:color w:val="1F497D" w:themeColor="text2"/>
                <w:sz w:val="16"/>
                <w:szCs w:val="16"/>
                <w:lang w:val="es-GT" w:eastAsia="es-GT"/>
              </w:rPr>
              <w:t xml:space="preserve">      </w:t>
            </w:r>
          </w:p>
        </w:tc>
      </w:tr>
      <w:tr w:rsidR="00B13763" w:rsidRPr="007F7A25" w:rsidTr="00CE4771">
        <w:trPr>
          <w:trHeight w:val="276"/>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Tendencia:</w:t>
            </w:r>
            <w:r w:rsidRPr="007F7A25">
              <w:rPr>
                <w:rFonts w:ascii="Arial" w:hAnsi="Arial" w:cs="Arial"/>
                <w:color w:val="1F497D" w:themeColor="text2"/>
                <w:sz w:val="18"/>
                <w:szCs w:val="18"/>
              </w:rPr>
              <w:t xml:space="preserve"> P</w:t>
            </w:r>
            <w:r w:rsidRPr="007F7A25">
              <w:rPr>
                <w:rFonts w:ascii="Arial" w:eastAsia="Times New Roman" w:hAnsi="Arial" w:cs="Arial"/>
                <w:color w:val="1F497D" w:themeColor="text2"/>
                <w:sz w:val="18"/>
                <w:szCs w:val="18"/>
                <w:lang w:val="es-GT" w:eastAsia="es-GT"/>
              </w:rPr>
              <w:t xml:space="preserve">ara la próxima semana se espera un incremento de oferta y posible baja en el precio.   </w:t>
            </w:r>
            <w:r w:rsidRPr="007F7A25">
              <w:rPr>
                <w:rFonts w:ascii="Arial" w:eastAsia="Times New Roman" w:hAnsi="Arial" w:cs="Arial"/>
                <w:color w:val="1F497D" w:themeColor="text2"/>
                <w:sz w:val="16"/>
                <w:szCs w:val="16"/>
                <w:lang w:val="es-GT" w:eastAsia="es-GT"/>
              </w:rPr>
              <w:t xml:space="preserve">               </w:t>
            </w:r>
          </w:p>
        </w:tc>
      </w:tr>
      <w:tr w:rsidR="00AF4573" w:rsidRPr="007F7A25" w:rsidTr="00CE4771">
        <w:trPr>
          <w:trHeight w:val="336"/>
          <w:jc w:val="center"/>
        </w:trPr>
        <w:tc>
          <w:tcPr>
            <w:tcW w:w="2150" w:type="dxa"/>
            <w:vMerge w:val="restart"/>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Frijol rojo, de primera (quintal)</w:t>
            </w:r>
          </w:p>
        </w:tc>
        <w:tc>
          <w:tcPr>
            <w:tcW w:w="2154" w:type="dxa"/>
            <w:shd w:val="clear" w:color="000000" w:fill="4F81BD"/>
            <w:vAlign w:val="center"/>
            <w:hideMark/>
          </w:tcPr>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0"/>
                <w:szCs w:val="20"/>
                <w:lang w:val="es-GT" w:eastAsia="es-GT"/>
              </w:rPr>
              <w:t>Anterior</w:t>
            </w:r>
          </w:p>
        </w:tc>
        <w:tc>
          <w:tcPr>
            <w:tcW w:w="1834" w:type="dxa"/>
            <w:shd w:val="clear" w:color="000000" w:fill="4F81BD"/>
            <w:vAlign w:val="center"/>
            <w:hideMark/>
          </w:tcPr>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0"/>
                <w:szCs w:val="20"/>
                <w:lang w:val="es-GT" w:eastAsia="es-GT"/>
              </w:rPr>
              <w:t>Actual</w:t>
            </w:r>
          </w:p>
        </w:tc>
        <w:tc>
          <w:tcPr>
            <w:tcW w:w="1850" w:type="dxa"/>
            <w:shd w:val="clear" w:color="000000" w:fill="4F81BD"/>
            <w:vAlign w:val="center"/>
            <w:hideMark/>
          </w:tcPr>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0"/>
                <w:szCs w:val="20"/>
                <w:lang w:val="es-GT" w:eastAsia="es-GT"/>
              </w:rPr>
              <w:t>Absoluta (Q)</w:t>
            </w:r>
          </w:p>
        </w:tc>
        <w:tc>
          <w:tcPr>
            <w:tcW w:w="2950" w:type="dxa"/>
            <w:shd w:val="clear" w:color="000000" w:fill="4F81BD"/>
            <w:vAlign w:val="center"/>
            <w:hideMark/>
          </w:tcPr>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0"/>
                <w:szCs w:val="20"/>
                <w:lang w:val="es-GT" w:eastAsia="es-GT"/>
              </w:rPr>
              <w:t>Relativa (%)</w:t>
            </w:r>
          </w:p>
        </w:tc>
      </w:tr>
      <w:tr w:rsidR="00B13763" w:rsidRPr="007F7A25" w:rsidTr="00CE4771">
        <w:trPr>
          <w:trHeight w:val="242"/>
          <w:jc w:val="center"/>
        </w:trPr>
        <w:tc>
          <w:tcPr>
            <w:tcW w:w="2150" w:type="dxa"/>
            <w:vMerge/>
            <w:vAlign w:val="center"/>
            <w:hideMark/>
          </w:tcPr>
          <w:p w:rsidR="00B13763" w:rsidRPr="007F7A25" w:rsidRDefault="00B13763" w:rsidP="00CE4771">
            <w:pPr>
              <w:rPr>
                <w:rFonts w:ascii="Arial" w:eastAsia="Times New Roman" w:hAnsi="Arial" w:cs="Arial"/>
                <w:b/>
                <w:bCs/>
                <w:color w:val="FFFFFF"/>
                <w:sz w:val="20"/>
                <w:szCs w:val="20"/>
                <w:lang w:val="es-GT" w:eastAsia="es-GT"/>
              </w:rPr>
            </w:pPr>
          </w:p>
        </w:tc>
        <w:tc>
          <w:tcPr>
            <w:tcW w:w="215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580.00</w:t>
            </w:r>
          </w:p>
        </w:tc>
        <w:tc>
          <w:tcPr>
            <w:tcW w:w="183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568.40</w:t>
            </w:r>
          </w:p>
        </w:tc>
        <w:tc>
          <w:tcPr>
            <w:tcW w:w="18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-11.60</w:t>
            </w:r>
          </w:p>
        </w:tc>
        <w:tc>
          <w:tcPr>
            <w:tcW w:w="29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-2.00%</w:t>
            </w:r>
          </w:p>
        </w:tc>
      </w:tr>
      <w:tr w:rsidR="00B13763" w:rsidRPr="007F7A25" w:rsidTr="00CE4771">
        <w:trPr>
          <w:trHeight w:val="302"/>
          <w:jc w:val="center"/>
        </w:trPr>
        <w:tc>
          <w:tcPr>
            <w:tcW w:w="2150" w:type="dxa"/>
            <w:vMerge w:val="restart"/>
            <w:shd w:val="clear" w:color="auto" w:fill="auto"/>
            <w:noWrap/>
            <w:vAlign w:val="center"/>
            <w:hideMark/>
          </w:tcPr>
          <w:p w:rsidR="00B13763" w:rsidRPr="007F7A25" w:rsidRDefault="00B13763" w:rsidP="00CE4771">
            <w:pPr>
              <w:jc w:val="center"/>
              <w:rPr>
                <w:rFonts w:ascii="Arial" w:eastAsia="Times New Roman" w:hAnsi="Arial" w:cs="Arial"/>
                <w:b/>
                <w:bCs/>
                <w:color w:val="FFFFFF"/>
                <w:lang w:val="es-GT" w:eastAsia="es-GT"/>
              </w:rPr>
            </w:pPr>
            <w:r w:rsidRPr="007F7A25">
              <w:rPr>
                <w:rFonts w:ascii="Arial" w:eastAsia="Times New Roman" w:hAnsi="Arial" w:cs="Arial"/>
                <w:b/>
                <w:noProof/>
                <w:color w:val="FFFFFF"/>
                <w:sz w:val="22"/>
                <w:szCs w:val="22"/>
                <w:lang w:val="es-ES" w:eastAsia="es-ES"/>
              </w:rPr>
              <w:drawing>
                <wp:inline distT="0" distB="0" distL="0" distR="0" wp14:anchorId="741338DD" wp14:editId="207968A1">
                  <wp:extent cx="1238250" cy="874395"/>
                  <wp:effectExtent l="0" t="0" r="0" b="1905"/>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874395"/>
                          </a:xfrm>
                          <a:prstGeom prst="rect">
                            <a:avLst/>
                          </a:prstGeom>
                          <a:noFill/>
                          <a:ln>
                            <a:noFill/>
                          </a:ln>
                        </pic:spPr>
                      </pic:pic>
                    </a:graphicData>
                  </a:graphic>
                </wp:inline>
              </w:drawing>
            </w: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Precio en relación con la semana anterior</w:t>
            </w:r>
            <w:r w:rsidRPr="007F7A25">
              <w:rPr>
                <w:rFonts w:ascii="Arial" w:eastAsia="Times New Roman" w:hAnsi="Arial" w:cs="Arial"/>
                <w:b/>
                <w:bCs/>
                <w:color w:val="1F497D" w:themeColor="text2"/>
                <w:sz w:val="18"/>
                <w:szCs w:val="18"/>
                <w:lang w:val="es-GT" w:eastAsia="es-GT"/>
              </w:rPr>
              <w:t>:</w:t>
            </w:r>
            <w:r w:rsidRPr="007F7A25">
              <w:rPr>
                <w:rFonts w:ascii="Arial" w:eastAsia="Times New Roman" w:hAnsi="Arial" w:cs="Arial"/>
                <w:bCs/>
                <w:color w:val="1F497D" w:themeColor="text2"/>
                <w:sz w:val="18"/>
                <w:szCs w:val="18"/>
                <w:lang w:val="es-GT" w:eastAsia="es-GT"/>
              </w:rPr>
              <w:t xml:space="preserve"> A la baja. </w:t>
            </w:r>
          </w:p>
        </w:tc>
      </w:tr>
      <w:tr w:rsidR="00B13763" w:rsidRPr="007F7A25" w:rsidTr="00CE4771">
        <w:trPr>
          <w:trHeight w:val="272"/>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b/>
                <w:color w:val="1F497D" w:themeColor="text2"/>
                <w:sz w:val="18"/>
                <w:szCs w:val="18"/>
              </w:rPr>
            </w:pPr>
            <w:r w:rsidRPr="007F7A25">
              <w:rPr>
                <w:rFonts w:ascii="Arial" w:hAnsi="Arial" w:cs="Arial"/>
                <w:b/>
                <w:color w:val="1F497D" w:themeColor="text2"/>
                <w:sz w:val="18"/>
                <w:szCs w:val="18"/>
              </w:rPr>
              <w:t>Situación de la oferta:</w:t>
            </w:r>
            <w:r w:rsidRPr="007F7A25">
              <w:rPr>
                <w:rFonts w:ascii="Arial" w:hAnsi="Arial" w:cs="Arial"/>
                <w:color w:val="1F497D" w:themeColor="text2"/>
                <w:sz w:val="18"/>
                <w:szCs w:val="18"/>
              </w:rPr>
              <w:t xml:space="preserve"> Tiende a incrementarse    </w:t>
            </w:r>
            <w:r w:rsidRPr="007F7A25">
              <w:rPr>
                <w:rFonts w:ascii="Arial" w:hAnsi="Arial" w:cs="Arial"/>
                <w:b/>
                <w:color w:val="1F497D" w:themeColor="text2"/>
                <w:sz w:val="18"/>
                <w:szCs w:val="18"/>
              </w:rPr>
              <w:t xml:space="preserve"> </w:t>
            </w:r>
          </w:p>
        </w:tc>
      </w:tr>
      <w:tr w:rsidR="00B13763" w:rsidRPr="007F7A25" w:rsidTr="00CE4771">
        <w:trPr>
          <w:trHeight w:val="337"/>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Causas:</w:t>
            </w:r>
            <w:r w:rsidRPr="007F7A25">
              <w:rPr>
                <w:rFonts w:ascii="Arial" w:hAnsi="Arial" w:cs="Arial"/>
                <w:color w:val="1F497D" w:themeColor="text2"/>
                <w:sz w:val="18"/>
                <w:szCs w:val="18"/>
              </w:rPr>
              <w:t xml:space="preserve"> Durante la semana se incrementó la oferta, lo que propició una variación del precio hacia la baja. Este comportamiento de la oferta y el precio se justifica con ingreso al mercado de grano nuevo de la recién iniciada cosecha del departamento de Petén, así mismo, a la oferta de frijol rojo de origen  mexicano y algunas partidas de excedentes estacionales de la región oriental.                      </w:t>
            </w:r>
          </w:p>
        </w:tc>
      </w:tr>
      <w:tr w:rsidR="00B13763" w:rsidRPr="007F7A25" w:rsidTr="00CE4771">
        <w:trPr>
          <w:trHeight w:val="176"/>
          <w:jc w:val="center"/>
        </w:trPr>
        <w:tc>
          <w:tcPr>
            <w:tcW w:w="2150" w:type="dxa"/>
            <w:vMerge/>
            <w:vAlign w:val="center"/>
            <w:hideMark/>
          </w:tcPr>
          <w:p w:rsidR="00B13763" w:rsidRPr="007F7A25" w:rsidRDefault="00B13763" w:rsidP="00CE4771">
            <w:pPr>
              <w:rPr>
                <w:rFonts w:ascii="Arial" w:eastAsia="Times New Roman" w:hAnsi="Arial" w:cs="Arial"/>
                <w:color w:val="000000"/>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Tendencia:</w:t>
            </w:r>
            <w:r w:rsidRPr="007F7A25">
              <w:rPr>
                <w:rFonts w:ascii="Arial" w:hAnsi="Arial" w:cs="Arial"/>
                <w:color w:val="1F497D" w:themeColor="text2"/>
                <w:sz w:val="18"/>
                <w:szCs w:val="18"/>
              </w:rPr>
              <w:t xml:space="preserve"> Para la próxima semana se esperan mayores volúmenes en oferta y bajas en el precio.           </w:t>
            </w:r>
            <w:r w:rsidRPr="007F7A25">
              <w:rPr>
                <w:rFonts w:ascii="Arial" w:hAnsi="Arial" w:cs="Arial"/>
                <w:b/>
                <w:color w:val="1F497D" w:themeColor="text2"/>
                <w:sz w:val="18"/>
                <w:szCs w:val="18"/>
              </w:rPr>
              <w:t xml:space="preserve"> </w:t>
            </w:r>
            <w:r w:rsidRPr="007F7A25">
              <w:rPr>
                <w:rFonts w:ascii="Arial" w:hAnsi="Arial" w:cs="Arial"/>
                <w:color w:val="1F497D" w:themeColor="text2"/>
                <w:sz w:val="18"/>
                <w:szCs w:val="18"/>
              </w:rPr>
              <w:t xml:space="preserve"> </w:t>
            </w:r>
          </w:p>
        </w:tc>
      </w:tr>
      <w:tr w:rsidR="00AF4573" w:rsidRPr="007F7A25" w:rsidTr="00CE4771">
        <w:trPr>
          <w:trHeight w:val="339"/>
          <w:jc w:val="center"/>
        </w:trPr>
        <w:tc>
          <w:tcPr>
            <w:tcW w:w="2150" w:type="dxa"/>
            <w:vMerge w:val="restart"/>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Arroz oro</w:t>
            </w:r>
          </w:p>
          <w:p w:rsidR="00AF4573" w:rsidRPr="007F7A25" w:rsidRDefault="00AF4573" w:rsidP="00CE4771">
            <w:pPr>
              <w:jc w:val="center"/>
              <w:rPr>
                <w:rFonts w:ascii="Arial" w:eastAsia="Times New Roman" w:hAnsi="Arial" w:cs="Arial"/>
                <w:b/>
                <w:bCs/>
                <w:color w:val="FFFFFF"/>
                <w:sz w:val="20"/>
                <w:szCs w:val="20"/>
                <w:lang w:val="es-GT" w:eastAsia="es-GT"/>
              </w:rPr>
            </w:pPr>
            <w:r w:rsidRPr="007F7A25">
              <w:rPr>
                <w:rFonts w:ascii="Arial" w:eastAsia="Times New Roman" w:hAnsi="Arial" w:cs="Arial"/>
                <w:b/>
                <w:bCs/>
                <w:color w:val="FFFFFF"/>
                <w:sz w:val="22"/>
                <w:szCs w:val="22"/>
                <w:lang w:val="es-GT" w:eastAsia="es-GT"/>
              </w:rPr>
              <w:t xml:space="preserve"> (quintal)</w:t>
            </w:r>
          </w:p>
        </w:tc>
        <w:tc>
          <w:tcPr>
            <w:tcW w:w="2154" w:type="dxa"/>
            <w:shd w:val="clear" w:color="000000" w:fill="4F81BD"/>
            <w:vAlign w:val="center"/>
            <w:hideMark/>
          </w:tcPr>
          <w:p w:rsidR="00AF4573" w:rsidRPr="007F7A25" w:rsidRDefault="00AF4573" w:rsidP="00CE4771">
            <w:pPr>
              <w:jc w:val="center"/>
              <w:rPr>
                <w:rFonts w:ascii="Arial" w:eastAsia="Times New Roman" w:hAnsi="Arial" w:cs="Arial"/>
                <w:b/>
                <w:bCs/>
                <w:color w:val="FFFFFF"/>
                <w:sz w:val="18"/>
                <w:szCs w:val="18"/>
                <w:lang w:val="es-GT" w:eastAsia="es-GT"/>
              </w:rPr>
            </w:pPr>
            <w:r w:rsidRPr="007F7A25">
              <w:rPr>
                <w:rFonts w:ascii="Arial" w:eastAsia="Times New Roman" w:hAnsi="Arial" w:cs="Arial"/>
                <w:b/>
                <w:bCs/>
                <w:color w:val="FFFFFF"/>
                <w:sz w:val="18"/>
                <w:szCs w:val="18"/>
                <w:lang w:val="es-GT" w:eastAsia="es-GT"/>
              </w:rPr>
              <w:t>Anterior</w:t>
            </w:r>
          </w:p>
        </w:tc>
        <w:tc>
          <w:tcPr>
            <w:tcW w:w="1834" w:type="dxa"/>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Actual</w:t>
            </w:r>
          </w:p>
        </w:tc>
        <w:tc>
          <w:tcPr>
            <w:tcW w:w="1850" w:type="dxa"/>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Absoluta (Q)</w:t>
            </w:r>
          </w:p>
        </w:tc>
        <w:tc>
          <w:tcPr>
            <w:tcW w:w="2950" w:type="dxa"/>
            <w:shd w:val="clear" w:color="000000" w:fill="4F81BD"/>
            <w:vAlign w:val="center"/>
            <w:hideMark/>
          </w:tcPr>
          <w:p w:rsidR="00AF4573" w:rsidRPr="007F7A25" w:rsidRDefault="00AF4573" w:rsidP="00CE4771">
            <w:pPr>
              <w:jc w:val="center"/>
              <w:rPr>
                <w:rFonts w:ascii="Arial" w:eastAsia="Times New Roman" w:hAnsi="Arial" w:cs="Arial"/>
                <w:b/>
                <w:bCs/>
                <w:color w:val="FFFFFF"/>
                <w:lang w:val="es-GT" w:eastAsia="es-GT"/>
              </w:rPr>
            </w:pPr>
            <w:r w:rsidRPr="007F7A25">
              <w:rPr>
                <w:rFonts w:ascii="Arial" w:eastAsia="Times New Roman" w:hAnsi="Arial" w:cs="Arial"/>
                <w:b/>
                <w:bCs/>
                <w:color w:val="FFFFFF"/>
                <w:sz w:val="22"/>
                <w:szCs w:val="22"/>
                <w:lang w:val="es-GT" w:eastAsia="es-GT"/>
              </w:rPr>
              <w:t>Relativa (%)</w:t>
            </w:r>
          </w:p>
        </w:tc>
      </w:tr>
      <w:tr w:rsidR="00B13763" w:rsidRPr="007F7A25" w:rsidTr="00CE4771">
        <w:trPr>
          <w:trHeight w:val="70"/>
          <w:jc w:val="center"/>
        </w:trPr>
        <w:tc>
          <w:tcPr>
            <w:tcW w:w="2150" w:type="dxa"/>
            <w:vMerge/>
            <w:vAlign w:val="center"/>
            <w:hideMark/>
          </w:tcPr>
          <w:p w:rsidR="00B13763" w:rsidRPr="007F7A25" w:rsidRDefault="00B13763" w:rsidP="00CE4771">
            <w:pPr>
              <w:rPr>
                <w:rFonts w:ascii="Arial" w:eastAsia="Times New Roman" w:hAnsi="Arial" w:cs="Arial"/>
                <w:b/>
                <w:bCs/>
                <w:color w:val="FFFFFF"/>
                <w:sz w:val="20"/>
                <w:szCs w:val="20"/>
                <w:lang w:val="es-GT" w:eastAsia="es-GT"/>
              </w:rPr>
            </w:pPr>
          </w:p>
        </w:tc>
        <w:tc>
          <w:tcPr>
            <w:tcW w:w="215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308.00</w:t>
            </w:r>
          </w:p>
        </w:tc>
        <w:tc>
          <w:tcPr>
            <w:tcW w:w="1834"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308.00</w:t>
            </w:r>
          </w:p>
        </w:tc>
        <w:tc>
          <w:tcPr>
            <w:tcW w:w="18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0.00</w:t>
            </w:r>
          </w:p>
        </w:tc>
        <w:tc>
          <w:tcPr>
            <w:tcW w:w="2950" w:type="dxa"/>
            <w:shd w:val="clear" w:color="auto" w:fill="auto"/>
            <w:vAlign w:val="center"/>
          </w:tcPr>
          <w:p w:rsidR="00B13763" w:rsidRPr="007F7A25" w:rsidRDefault="00B13763" w:rsidP="00454738">
            <w:pPr>
              <w:jc w:val="center"/>
              <w:rPr>
                <w:rFonts w:ascii="Arial" w:hAnsi="Arial" w:cs="Arial"/>
                <w:color w:val="1F497D"/>
                <w:sz w:val="20"/>
                <w:szCs w:val="20"/>
              </w:rPr>
            </w:pPr>
            <w:r w:rsidRPr="007F7A25">
              <w:rPr>
                <w:rFonts w:ascii="Arial" w:hAnsi="Arial" w:cs="Arial"/>
                <w:color w:val="1F497D"/>
                <w:sz w:val="20"/>
                <w:szCs w:val="20"/>
              </w:rPr>
              <w:t>0.00%</w:t>
            </w:r>
          </w:p>
        </w:tc>
      </w:tr>
      <w:tr w:rsidR="00B13763" w:rsidRPr="007F7A25" w:rsidTr="0003466E">
        <w:trPr>
          <w:trHeight w:val="302"/>
          <w:jc w:val="center"/>
        </w:trPr>
        <w:tc>
          <w:tcPr>
            <w:tcW w:w="2150" w:type="dxa"/>
            <w:vMerge w:val="restart"/>
            <w:shd w:val="clear" w:color="auto" w:fill="auto"/>
            <w:noWrap/>
            <w:vAlign w:val="center"/>
            <w:hideMark/>
          </w:tcPr>
          <w:p w:rsidR="00B13763" w:rsidRPr="007F7A25" w:rsidRDefault="00B13763" w:rsidP="00CE4771">
            <w:pPr>
              <w:jc w:val="center"/>
              <w:rPr>
                <w:rFonts w:ascii="Arial" w:eastAsia="Times New Roman" w:hAnsi="Arial" w:cs="Arial"/>
                <w:color w:val="000000"/>
                <w:sz w:val="18"/>
                <w:szCs w:val="18"/>
                <w:lang w:val="es-GT" w:eastAsia="es-GT"/>
              </w:rPr>
            </w:pPr>
            <w:r w:rsidRPr="007F7A25">
              <w:rPr>
                <w:rFonts w:ascii="Arial" w:eastAsia="Times New Roman" w:hAnsi="Arial" w:cs="Arial"/>
                <w:noProof/>
                <w:color w:val="000000"/>
                <w:sz w:val="22"/>
                <w:szCs w:val="22"/>
                <w:lang w:val="es-ES" w:eastAsia="es-ES"/>
              </w:rPr>
              <w:drawing>
                <wp:inline distT="0" distB="0" distL="0" distR="0" wp14:anchorId="6CAFA301" wp14:editId="290D583F">
                  <wp:extent cx="1266825" cy="952500"/>
                  <wp:effectExtent l="0" t="0" r="9525"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B40E7E">
              <w:rPr>
                <w:rFonts w:ascii="Arial" w:hAnsi="Arial" w:cs="Arial"/>
                <w:b/>
                <w:color w:val="1F497D" w:themeColor="text2"/>
                <w:sz w:val="18"/>
                <w:szCs w:val="18"/>
              </w:rPr>
              <w:t>Precio en relación a la semana anterior</w:t>
            </w:r>
            <w:r w:rsidRPr="007F7A25">
              <w:rPr>
                <w:rFonts w:ascii="Arial" w:hAnsi="Arial" w:cs="Arial"/>
                <w:color w:val="1F497D" w:themeColor="text2"/>
                <w:sz w:val="18"/>
                <w:szCs w:val="18"/>
              </w:rPr>
              <w:t>: Estable</w:t>
            </w:r>
          </w:p>
        </w:tc>
      </w:tr>
      <w:tr w:rsidR="00B13763" w:rsidRPr="007F7A25" w:rsidTr="0003466E">
        <w:trPr>
          <w:trHeight w:val="317"/>
          <w:jc w:val="center"/>
        </w:trPr>
        <w:tc>
          <w:tcPr>
            <w:tcW w:w="2150" w:type="dxa"/>
            <w:vMerge/>
            <w:vAlign w:val="center"/>
            <w:hideMark/>
          </w:tcPr>
          <w:p w:rsidR="00B13763" w:rsidRPr="007F7A25"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7F7A25" w:rsidRDefault="00B13763" w:rsidP="007F7A25">
            <w:pPr>
              <w:jc w:val="both"/>
              <w:rPr>
                <w:rFonts w:ascii="Arial" w:hAnsi="Arial" w:cs="Arial"/>
                <w:b/>
                <w:color w:val="1F497D" w:themeColor="text2"/>
                <w:sz w:val="18"/>
                <w:szCs w:val="18"/>
              </w:rPr>
            </w:pPr>
            <w:r w:rsidRPr="007F7A25">
              <w:rPr>
                <w:rFonts w:ascii="Arial" w:hAnsi="Arial" w:cs="Arial"/>
                <w:b/>
                <w:color w:val="1F497D" w:themeColor="text2"/>
                <w:sz w:val="18"/>
                <w:szCs w:val="18"/>
              </w:rPr>
              <w:t>Situación de la oferta</w:t>
            </w:r>
            <w:r w:rsidRPr="007F7A25">
              <w:rPr>
                <w:rFonts w:ascii="Arial" w:hAnsi="Arial" w:cs="Arial"/>
                <w:b/>
                <w:color w:val="1F497D" w:themeColor="text2"/>
                <w:sz w:val="20"/>
                <w:szCs w:val="20"/>
              </w:rPr>
              <w:t xml:space="preserve">:  </w:t>
            </w:r>
            <w:r w:rsidRPr="007F7A25">
              <w:rPr>
                <w:rFonts w:ascii="Arial" w:hAnsi="Arial" w:cs="Arial"/>
                <w:color w:val="1F497D" w:themeColor="text2"/>
                <w:sz w:val="20"/>
                <w:szCs w:val="20"/>
              </w:rPr>
              <w:t xml:space="preserve">Normal </w:t>
            </w:r>
          </w:p>
        </w:tc>
      </w:tr>
      <w:tr w:rsidR="00B13763" w:rsidRPr="007F7A25" w:rsidTr="0003466E">
        <w:trPr>
          <w:trHeight w:val="368"/>
          <w:jc w:val="center"/>
        </w:trPr>
        <w:tc>
          <w:tcPr>
            <w:tcW w:w="2150" w:type="dxa"/>
            <w:vMerge/>
            <w:vAlign w:val="center"/>
            <w:hideMark/>
          </w:tcPr>
          <w:p w:rsidR="00B13763" w:rsidRPr="007F7A25"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7F7A25" w:rsidRDefault="00B13763" w:rsidP="00B40E7E">
            <w:pPr>
              <w:jc w:val="both"/>
              <w:rPr>
                <w:rFonts w:ascii="Arial" w:hAnsi="Arial" w:cs="Arial"/>
                <w:color w:val="1F497D" w:themeColor="text2"/>
                <w:sz w:val="18"/>
                <w:szCs w:val="18"/>
              </w:rPr>
            </w:pPr>
            <w:r w:rsidRPr="007F7A25">
              <w:rPr>
                <w:rFonts w:ascii="Arial" w:hAnsi="Arial" w:cs="Arial"/>
                <w:b/>
                <w:color w:val="1F497D" w:themeColor="text2"/>
                <w:sz w:val="18"/>
                <w:szCs w:val="18"/>
              </w:rPr>
              <w:t>Causas:</w:t>
            </w:r>
            <w:r w:rsidRPr="007F7A25">
              <w:rPr>
                <w:rFonts w:ascii="Arial" w:eastAsia="Times New Roman" w:hAnsi="Arial" w:cs="Arial"/>
                <w:bCs/>
                <w:color w:val="1F497D" w:themeColor="text2"/>
                <w:sz w:val="18"/>
                <w:szCs w:val="18"/>
                <w:lang w:val="es-GT" w:eastAsia="es-GT"/>
              </w:rPr>
              <w:t xml:space="preserve"> Durante la semana se observó que la oferta y demanda se mantienen en condiciones similares a la semana anterior, lo que justifica la estabilidad en el precio.  Este comportamiento se debe,  según criterio de los mayoristas, a la actitud estratégica de los beneficios de arroz oro, al reducir  </w:t>
            </w:r>
            <w:r w:rsidR="00B40E7E" w:rsidRPr="007F7A25">
              <w:rPr>
                <w:rFonts w:ascii="Arial" w:eastAsia="Times New Roman" w:hAnsi="Arial" w:cs="Arial"/>
                <w:bCs/>
                <w:color w:val="1F497D" w:themeColor="text2"/>
                <w:sz w:val="18"/>
                <w:szCs w:val="18"/>
                <w:lang w:val="es-GT" w:eastAsia="es-GT"/>
              </w:rPr>
              <w:t>el</w:t>
            </w:r>
            <w:r w:rsidRPr="007F7A25">
              <w:rPr>
                <w:rFonts w:ascii="Arial" w:eastAsia="Times New Roman" w:hAnsi="Arial" w:cs="Arial"/>
                <w:bCs/>
                <w:color w:val="1F497D" w:themeColor="text2"/>
                <w:sz w:val="18"/>
                <w:szCs w:val="18"/>
                <w:lang w:val="es-GT" w:eastAsia="es-GT"/>
              </w:rPr>
              <w:t xml:space="preserve"> sobre oferta que se venía observando  al inicio del mes de febrero.                </w:t>
            </w:r>
          </w:p>
        </w:tc>
      </w:tr>
      <w:tr w:rsidR="00B13763" w:rsidRPr="007F7A25" w:rsidTr="0003466E">
        <w:trPr>
          <w:trHeight w:val="288"/>
          <w:jc w:val="center"/>
        </w:trPr>
        <w:tc>
          <w:tcPr>
            <w:tcW w:w="2150" w:type="dxa"/>
            <w:vMerge/>
            <w:vAlign w:val="center"/>
            <w:hideMark/>
          </w:tcPr>
          <w:p w:rsidR="00B13763" w:rsidRPr="007F7A25"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7F7A25" w:rsidRDefault="00B13763" w:rsidP="007F7A25">
            <w:pPr>
              <w:jc w:val="both"/>
              <w:rPr>
                <w:rFonts w:ascii="Arial" w:hAnsi="Arial" w:cs="Arial"/>
                <w:color w:val="1F497D" w:themeColor="text2"/>
                <w:sz w:val="18"/>
                <w:szCs w:val="18"/>
              </w:rPr>
            </w:pPr>
            <w:r w:rsidRPr="007F7A25">
              <w:rPr>
                <w:rFonts w:ascii="Arial" w:hAnsi="Arial" w:cs="Arial"/>
                <w:b/>
                <w:color w:val="1F497D" w:themeColor="text2"/>
                <w:sz w:val="18"/>
                <w:szCs w:val="18"/>
              </w:rPr>
              <w:t xml:space="preserve">Tendencia: </w:t>
            </w:r>
            <w:r w:rsidRPr="007F7A25">
              <w:rPr>
                <w:rFonts w:ascii="Arial" w:hAnsi="Arial" w:cs="Arial"/>
                <w:color w:val="1F497D" w:themeColor="text2"/>
                <w:sz w:val="18"/>
                <w:szCs w:val="18"/>
              </w:rPr>
              <w:t xml:space="preserve">Para la próxima semana se espera oferta normal y precio estable.           </w:t>
            </w:r>
            <w:r w:rsidRPr="007F7A25">
              <w:rPr>
                <w:rFonts w:ascii="Arial" w:hAnsi="Arial" w:cs="Arial"/>
                <w:b/>
                <w:color w:val="1F497D" w:themeColor="text2"/>
                <w:sz w:val="18"/>
                <w:szCs w:val="18"/>
              </w:rPr>
              <w:t xml:space="preserve"> </w:t>
            </w:r>
            <w:r w:rsidRPr="007F7A25">
              <w:rPr>
                <w:rFonts w:ascii="Arial" w:hAnsi="Arial" w:cs="Arial"/>
                <w:color w:val="1F497D" w:themeColor="text2"/>
                <w:sz w:val="18"/>
                <w:szCs w:val="18"/>
              </w:rPr>
              <w:t xml:space="preserve"> </w:t>
            </w:r>
          </w:p>
        </w:tc>
      </w:tr>
    </w:tbl>
    <w:p w:rsidR="00AF4573" w:rsidRDefault="00AF4573" w:rsidP="00AF4573">
      <w:pPr>
        <w:rPr>
          <w:rFonts w:ascii="Arial" w:hAnsi="Arial" w:cs="Arial"/>
        </w:rPr>
      </w:pPr>
    </w:p>
    <w:p w:rsidR="00941939" w:rsidRDefault="00941939" w:rsidP="00AF4573">
      <w:pPr>
        <w:rPr>
          <w:rFonts w:ascii="Arial" w:hAnsi="Arial" w:cs="Arial"/>
        </w:rPr>
      </w:pPr>
    </w:p>
    <w:p w:rsidR="00941939" w:rsidRDefault="00941939" w:rsidP="00AF4573">
      <w:pPr>
        <w:rPr>
          <w:rFonts w:ascii="Arial" w:hAnsi="Arial" w:cs="Arial"/>
        </w:rPr>
      </w:pPr>
    </w:p>
    <w:p w:rsidR="000F5655" w:rsidRDefault="000F5655" w:rsidP="00AF4573">
      <w:pPr>
        <w:rPr>
          <w:rFonts w:ascii="Arial" w:hAnsi="Arial" w:cs="Arial"/>
        </w:rPr>
      </w:pPr>
    </w:p>
    <w:p w:rsidR="005403F3" w:rsidRDefault="005403F3" w:rsidP="00AF4573">
      <w:pPr>
        <w:rPr>
          <w:rFonts w:ascii="Arial" w:hAnsi="Arial" w:cs="Arial"/>
        </w:rPr>
      </w:pPr>
    </w:p>
    <w:p w:rsidR="005403F3" w:rsidRDefault="005403F3" w:rsidP="00AF4573">
      <w:pPr>
        <w:rPr>
          <w:rFonts w:ascii="Arial" w:hAnsi="Arial" w:cs="Arial"/>
        </w:rPr>
      </w:pPr>
    </w:p>
    <w:p w:rsidR="009B16F6" w:rsidRDefault="009B16F6" w:rsidP="00AF4573">
      <w:pPr>
        <w:rPr>
          <w:rFonts w:ascii="Arial" w:hAnsi="Arial" w:cs="Arial"/>
        </w:rPr>
      </w:pPr>
    </w:p>
    <w:p w:rsidR="003C5C5D" w:rsidRDefault="003C5C5D" w:rsidP="00AF4573">
      <w:pPr>
        <w:rPr>
          <w:rFonts w:ascii="Arial" w:hAnsi="Arial" w:cs="Arial"/>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1"/>
        <w:gridCol w:w="2154"/>
        <w:gridCol w:w="1834"/>
        <w:gridCol w:w="1850"/>
        <w:gridCol w:w="2950"/>
      </w:tblGrid>
      <w:tr w:rsidR="00AF4573" w:rsidRPr="00176BBC" w:rsidTr="00CE4771">
        <w:trPr>
          <w:trHeight w:val="339"/>
          <w:jc w:val="center"/>
        </w:trPr>
        <w:tc>
          <w:tcPr>
            <w:tcW w:w="2091" w:type="dxa"/>
            <w:vMerge w:val="restart"/>
            <w:shd w:val="clear" w:color="000000" w:fill="4F81BD"/>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Sorgo</w:t>
            </w:r>
          </w:p>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 xml:space="preserve"> (quintal)</w:t>
            </w:r>
          </w:p>
        </w:tc>
        <w:tc>
          <w:tcPr>
            <w:tcW w:w="2154" w:type="dxa"/>
            <w:shd w:val="clear" w:color="000000" w:fill="4F81BD"/>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Anterior</w:t>
            </w:r>
          </w:p>
        </w:tc>
        <w:tc>
          <w:tcPr>
            <w:tcW w:w="1834" w:type="dxa"/>
            <w:shd w:val="clear" w:color="000000" w:fill="4F81BD"/>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Actual</w:t>
            </w:r>
          </w:p>
        </w:tc>
        <w:tc>
          <w:tcPr>
            <w:tcW w:w="1850" w:type="dxa"/>
            <w:shd w:val="clear" w:color="000000" w:fill="4F81BD"/>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Absoluta (Q)</w:t>
            </w:r>
          </w:p>
        </w:tc>
        <w:tc>
          <w:tcPr>
            <w:tcW w:w="2950" w:type="dxa"/>
            <w:shd w:val="clear" w:color="000000" w:fill="4F81BD"/>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Relativa (%)</w:t>
            </w:r>
          </w:p>
        </w:tc>
      </w:tr>
      <w:tr w:rsidR="00B13763" w:rsidRPr="00176BBC" w:rsidTr="00CE4771">
        <w:trPr>
          <w:trHeight w:val="70"/>
          <w:jc w:val="center"/>
        </w:trPr>
        <w:tc>
          <w:tcPr>
            <w:tcW w:w="2091" w:type="dxa"/>
            <w:vMerge/>
            <w:vAlign w:val="center"/>
            <w:hideMark/>
          </w:tcPr>
          <w:p w:rsidR="00B13763" w:rsidRPr="00176BBC" w:rsidRDefault="00B13763" w:rsidP="00CE4771">
            <w:pPr>
              <w:rPr>
                <w:rFonts w:ascii="Arial" w:eastAsia="Times New Roman" w:hAnsi="Arial" w:cs="Arial"/>
                <w:b/>
                <w:bCs/>
                <w:color w:val="FFFFFF"/>
                <w:lang w:val="es-GT" w:eastAsia="es-GT"/>
              </w:rPr>
            </w:pPr>
          </w:p>
        </w:tc>
        <w:tc>
          <w:tcPr>
            <w:tcW w:w="2154" w:type="dxa"/>
            <w:shd w:val="clear" w:color="auto" w:fill="auto"/>
            <w:vAlign w:val="center"/>
          </w:tcPr>
          <w:p w:rsidR="00B13763" w:rsidRPr="00176BBC" w:rsidRDefault="00B13763" w:rsidP="00454738">
            <w:pPr>
              <w:jc w:val="center"/>
              <w:rPr>
                <w:rFonts w:ascii="Arial" w:hAnsi="Arial" w:cs="Arial"/>
                <w:color w:val="1F497D"/>
                <w:sz w:val="20"/>
                <w:szCs w:val="20"/>
              </w:rPr>
            </w:pPr>
            <w:r w:rsidRPr="00176BBC">
              <w:rPr>
                <w:rFonts w:ascii="Arial" w:hAnsi="Arial" w:cs="Arial"/>
                <w:color w:val="1F497D"/>
                <w:sz w:val="20"/>
                <w:szCs w:val="20"/>
              </w:rPr>
              <w:t>125.00</w:t>
            </w:r>
          </w:p>
        </w:tc>
        <w:tc>
          <w:tcPr>
            <w:tcW w:w="1834" w:type="dxa"/>
            <w:shd w:val="clear" w:color="auto" w:fill="auto"/>
            <w:vAlign w:val="center"/>
          </w:tcPr>
          <w:p w:rsidR="00B13763" w:rsidRPr="00176BBC" w:rsidRDefault="00B13763" w:rsidP="00454738">
            <w:pPr>
              <w:jc w:val="center"/>
              <w:rPr>
                <w:rFonts w:ascii="Arial" w:hAnsi="Arial" w:cs="Arial"/>
                <w:color w:val="1F497D"/>
                <w:sz w:val="20"/>
                <w:szCs w:val="20"/>
              </w:rPr>
            </w:pPr>
            <w:r w:rsidRPr="00176BBC">
              <w:rPr>
                <w:rFonts w:ascii="Arial" w:hAnsi="Arial" w:cs="Arial"/>
                <w:color w:val="1F497D"/>
                <w:sz w:val="20"/>
                <w:szCs w:val="20"/>
              </w:rPr>
              <w:t>125.00</w:t>
            </w:r>
          </w:p>
        </w:tc>
        <w:tc>
          <w:tcPr>
            <w:tcW w:w="1850" w:type="dxa"/>
            <w:shd w:val="clear" w:color="auto" w:fill="auto"/>
            <w:vAlign w:val="center"/>
          </w:tcPr>
          <w:p w:rsidR="00B13763" w:rsidRPr="00176BBC" w:rsidRDefault="00B13763" w:rsidP="00454738">
            <w:pPr>
              <w:jc w:val="center"/>
              <w:rPr>
                <w:rFonts w:ascii="Arial" w:hAnsi="Arial" w:cs="Arial"/>
                <w:color w:val="1F497D"/>
                <w:sz w:val="20"/>
                <w:szCs w:val="20"/>
              </w:rPr>
            </w:pPr>
            <w:r w:rsidRPr="00176BBC">
              <w:rPr>
                <w:rFonts w:ascii="Arial" w:hAnsi="Arial" w:cs="Arial"/>
                <w:color w:val="1F497D"/>
                <w:sz w:val="20"/>
                <w:szCs w:val="20"/>
              </w:rPr>
              <w:t>0.00</w:t>
            </w:r>
          </w:p>
        </w:tc>
        <w:tc>
          <w:tcPr>
            <w:tcW w:w="2950" w:type="dxa"/>
            <w:shd w:val="clear" w:color="auto" w:fill="auto"/>
            <w:vAlign w:val="center"/>
          </w:tcPr>
          <w:p w:rsidR="00B13763" w:rsidRPr="00176BBC" w:rsidRDefault="00B13763" w:rsidP="00454738">
            <w:pPr>
              <w:jc w:val="center"/>
              <w:rPr>
                <w:rFonts w:ascii="Arial" w:hAnsi="Arial" w:cs="Arial"/>
                <w:color w:val="1F497D"/>
                <w:sz w:val="20"/>
                <w:szCs w:val="20"/>
              </w:rPr>
            </w:pPr>
            <w:r w:rsidRPr="00176BBC">
              <w:rPr>
                <w:rFonts w:ascii="Arial" w:hAnsi="Arial" w:cs="Arial"/>
                <w:color w:val="1F497D"/>
                <w:sz w:val="20"/>
                <w:szCs w:val="20"/>
              </w:rPr>
              <w:t>0.00%</w:t>
            </w:r>
          </w:p>
        </w:tc>
      </w:tr>
      <w:tr w:rsidR="00B13763" w:rsidRPr="00176BBC" w:rsidTr="00CE4771">
        <w:trPr>
          <w:trHeight w:val="302"/>
          <w:jc w:val="center"/>
        </w:trPr>
        <w:tc>
          <w:tcPr>
            <w:tcW w:w="2091" w:type="dxa"/>
            <w:vMerge w:val="restart"/>
            <w:shd w:val="clear" w:color="auto" w:fill="auto"/>
            <w:noWrap/>
            <w:vAlign w:val="center"/>
            <w:hideMark/>
          </w:tcPr>
          <w:p w:rsidR="00B13763" w:rsidRPr="00176BBC" w:rsidRDefault="00B13763" w:rsidP="00CE4771">
            <w:pPr>
              <w:jc w:val="center"/>
              <w:rPr>
                <w:rFonts w:ascii="Arial" w:eastAsia="Times New Roman" w:hAnsi="Arial" w:cs="Arial"/>
                <w:color w:val="000000"/>
                <w:sz w:val="18"/>
                <w:szCs w:val="18"/>
                <w:lang w:val="es-GT" w:eastAsia="es-GT"/>
              </w:rPr>
            </w:pPr>
            <w:r w:rsidRPr="00176BBC">
              <w:rPr>
                <w:rFonts w:ascii="Arial" w:eastAsia="Times New Roman" w:hAnsi="Arial" w:cs="Arial"/>
                <w:noProof/>
                <w:color w:val="000000"/>
                <w:sz w:val="18"/>
                <w:szCs w:val="18"/>
                <w:lang w:val="es-ES" w:eastAsia="es-ES"/>
              </w:rPr>
              <w:drawing>
                <wp:anchor distT="0" distB="0" distL="114300" distR="114300" simplePos="0" relativeHeight="252739584" behindDoc="0" locked="0" layoutInCell="1" allowOverlap="1" wp14:anchorId="6172E3BD" wp14:editId="0F97B842">
                  <wp:simplePos x="0" y="0"/>
                  <wp:positionH relativeFrom="column">
                    <wp:posOffset>-10795</wp:posOffset>
                  </wp:positionH>
                  <wp:positionV relativeFrom="paragraph">
                    <wp:posOffset>45085</wp:posOffset>
                  </wp:positionV>
                  <wp:extent cx="1266825" cy="781050"/>
                  <wp:effectExtent l="0" t="0" r="9525" b="0"/>
                  <wp:wrapNone/>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3763" w:rsidRPr="00176BBC" w:rsidRDefault="00B13763" w:rsidP="00CE4771">
            <w:pPr>
              <w:jc w:val="center"/>
              <w:rPr>
                <w:rFonts w:ascii="Arial" w:eastAsia="Times New Roman" w:hAnsi="Arial" w:cs="Arial"/>
                <w:color w:val="000000"/>
                <w:sz w:val="18"/>
                <w:szCs w:val="18"/>
                <w:lang w:val="es-GT" w:eastAsia="es-GT"/>
              </w:rPr>
            </w:pPr>
          </w:p>
        </w:tc>
        <w:tc>
          <w:tcPr>
            <w:tcW w:w="8788" w:type="dxa"/>
            <w:gridSpan w:val="4"/>
            <w:shd w:val="clear" w:color="auto" w:fill="auto"/>
          </w:tcPr>
          <w:p w:rsidR="00B13763" w:rsidRPr="00176BBC" w:rsidRDefault="00B13763" w:rsidP="007F7A25">
            <w:pPr>
              <w:jc w:val="both"/>
              <w:rPr>
                <w:rFonts w:ascii="Arial" w:hAnsi="Arial" w:cs="Arial"/>
                <w:color w:val="1F497D" w:themeColor="text2"/>
                <w:sz w:val="18"/>
                <w:szCs w:val="18"/>
              </w:rPr>
            </w:pPr>
            <w:r w:rsidRPr="00176BBC">
              <w:rPr>
                <w:rFonts w:ascii="Arial" w:hAnsi="Arial" w:cs="Arial"/>
                <w:b/>
                <w:color w:val="1F497D" w:themeColor="text2"/>
                <w:sz w:val="18"/>
                <w:szCs w:val="18"/>
              </w:rPr>
              <w:t>Precio en relación con la semana anterior</w:t>
            </w:r>
            <w:r w:rsidRPr="00176BBC">
              <w:rPr>
                <w:rFonts w:ascii="Arial" w:eastAsia="Times New Roman" w:hAnsi="Arial" w:cs="Arial"/>
                <w:b/>
                <w:bCs/>
                <w:color w:val="1F497D" w:themeColor="text2"/>
                <w:sz w:val="18"/>
                <w:szCs w:val="18"/>
                <w:lang w:val="es-GT" w:eastAsia="es-GT"/>
              </w:rPr>
              <w:t xml:space="preserve">:  </w:t>
            </w:r>
            <w:r w:rsidRPr="00176BBC">
              <w:rPr>
                <w:rFonts w:ascii="Arial" w:eastAsia="Times New Roman" w:hAnsi="Arial" w:cs="Arial"/>
                <w:color w:val="1F497D" w:themeColor="text2"/>
                <w:sz w:val="18"/>
                <w:szCs w:val="18"/>
                <w:lang w:val="es-GT" w:eastAsia="es-GT"/>
              </w:rPr>
              <w:t xml:space="preserve">Estable </w:t>
            </w:r>
          </w:p>
        </w:tc>
      </w:tr>
      <w:tr w:rsidR="00B13763" w:rsidRPr="00176BBC" w:rsidTr="00CE4771">
        <w:trPr>
          <w:trHeight w:val="248"/>
          <w:jc w:val="center"/>
        </w:trPr>
        <w:tc>
          <w:tcPr>
            <w:tcW w:w="2091" w:type="dxa"/>
            <w:vMerge/>
            <w:vAlign w:val="center"/>
            <w:hideMark/>
          </w:tcPr>
          <w:p w:rsidR="00B13763" w:rsidRPr="00176BBC"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176BBC" w:rsidRDefault="00B13763" w:rsidP="007F7A25">
            <w:pPr>
              <w:jc w:val="both"/>
              <w:rPr>
                <w:rFonts w:ascii="Arial" w:hAnsi="Arial" w:cs="Arial"/>
                <w:b/>
                <w:color w:val="1F497D" w:themeColor="text2"/>
                <w:sz w:val="18"/>
                <w:szCs w:val="18"/>
              </w:rPr>
            </w:pPr>
            <w:r w:rsidRPr="00176BBC">
              <w:rPr>
                <w:rFonts w:ascii="Arial" w:hAnsi="Arial" w:cs="Arial"/>
                <w:b/>
                <w:color w:val="1F497D" w:themeColor="text2"/>
                <w:sz w:val="18"/>
                <w:szCs w:val="18"/>
              </w:rPr>
              <w:t xml:space="preserve">Situación de la oferta: </w:t>
            </w:r>
            <w:r w:rsidRPr="00176BBC">
              <w:rPr>
                <w:rFonts w:ascii="Arial" w:hAnsi="Arial" w:cs="Arial"/>
                <w:color w:val="1F497D" w:themeColor="text2"/>
                <w:sz w:val="18"/>
                <w:szCs w:val="18"/>
              </w:rPr>
              <w:t xml:space="preserve">  Normal. </w:t>
            </w:r>
          </w:p>
        </w:tc>
      </w:tr>
      <w:tr w:rsidR="00B13763" w:rsidRPr="00176BBC" w:rsidTr="002078B1">
        <w:trPr>
          <w:trHeight w:val="401"/>
          <w:jc w:val="center"/>
        </w:trPr>
        <w:tc>
          <w:tcPr>
            <w:tcW w:w="2091" w:type="dxa"/>
            <w:vMerge/>
            <w:vAlign w:val="center"/>
            <w:hideMark/>
          </w:tcPr>
          <w:p w:rsidR="00B13763" w:rsidRPr="00176BBC"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176BBC" w:rsidRDefault="00B13763" w:rsidP="007F7A25">
            <w:pPr>
              <w:jc w:val="both"/>
              <w:rPr>
                <w:rFonts w:ascii="Arial" w:hAnsi="Arial" w:cs="Arial"/>
                <w:color w:val="1F497D" w:themeColor="text2"/>
                <w:sz w:val="18"/>
                <w:szCs w:val="18"/>
              </w:rPr>
            </w:pPr>
            <w:r w:rsidRPr="00176BBC">
              <w:rPr>
                <w:rFonts w:ascii="Arial" w:hAnsi="Arial" w:cs="Arial"/>
                <w:b/>
                <w:color w:val="1F497D" w:themeColor="text2"/>
                <w:sz w:val="18"/>
                <w:szCs w:val="18"/>
              </w:rPr>
              <w:t>Causas:</w:t>
            </w:r>
            <w:r w:rsidRPr="00176BBC">
              <w:rPr>
                <w:rFonts w:ascii="Arial" w:hAnsi="Arial" w:cs="Arial"/>
                <w:color w:val="1F497D" w:themeColor="text2"/>
                <w:sz w:val="18"/>
                <w:szCs w:val="18"/>
              </w:rPr>
              <w:t xml:space="preserve"> Durante la semana se observó que la oferta y demanda se mantienen  en condiciones similares a la semana anterior, lo que justifica la estabilidad en el precio.         </w:t>
            </w:r>
            <w:r w:rsidRPr="00176BBC">
              <w:rPr>
                <w:rFonts w:ascii="Arial" w:hAnsi="Arial" w:cs="Arial"/>
                <w:color w:val="1F497D" w:themeColor="text2"/>
                <w:sz w:val="16"/>
                <w:szCs w:val="16"/>
              </w:rPr>
              <w:t xml:space="preserve">          </w:t>
            </w:r>
            <w:r w:rsidRPr="00176BBC">
              <w:rPr>
                <w:rFonts w:ascii="Arial" w:hAnsi="Arial" w:cs="Arial"/>
                <w:b/>
                <w:color w:val="1F497D" w:themeColor="text2"/>
                <w:sz w:val="16"/>
                <w:szCs w:val="16"/>
              </w:rPr>
              <w:t xml:space="preserve"> </w:t>
            </w:r>
            <w:r w:rsidRPr="00176BBC">
              <w:rPr>
                <w:rFonts w:ascii="Arial" w:hAnsi="Arial" w:cs="Arial"/>
                <w:color w:val="1F497D" w:themeColor="text2"/>
                <w:sz w:val="16"/>
                <w:szCs w:val="16"/>
              </w:rPr>
              <w:t xml:space="preserve">        </w:t>
            </w:r>
            <w:r w:rsidRPr="00176BBC">
              <w:rPr>
                <w:rFonts w:ascii="Arial" w:hAnsi="Arial" w:cs="Arial"/>
                <w:color w:val="1F497D" w:themeColor="text2"/>
                <w:sz w:val="18"/>
                <w:szCs w:val="18"/>
              </w:rPr>
              <w:t xml:space="preserve"> </w:t>
            </w:r>
          </w:p>
        </w:tc>
      </w:tr>
      <w:tr w:rsidR="00B13763" w:rsidRPr="00176BBC" w:rsidTr="00CE4771">
        <w:trPr>
          <w:trHeight w:val="288"/>
          <w:jc w:val="center"/>
        </w:trPr>
        <w:tc>
          <w:tcPr>
            <w:tcW w:w="2091" w:type="dxa"/>
            <w:vMerge/>
            <w:vAlign w:val="center"/>
            <w:hideMark/>
          </w:tcPr>
          <w:p w:rsidR="00B13763" w:rsidRPr="00176BBC" w:rsidRDefault="00B13763" w:rsidP="00CE4771">
            <w:pPr>
              <w:rPr>
                <w:rFonts w:ascii="Arial" w:eastAsia="Times New Roman" w:hAnsi="Arial" w:cs="Arial"/>
                <w:color w:val="000000"/>
                <w:sz w:val="18"/>
                <w:szCs w:val="18"/>
                <w:lang w:val="es-GT" w:eastAsia="es-GT"/>
              </w:rPr>
            </w:pPr>
          </w:p>
        </w:tc>
        <w:tc>
          <w:tcPr>
            <w:tcW w:w="8788" w:type="dxa"/>
            <w:gridSpan w:val="4"/>
            <w:shd w:val="clear" w:color="auto" w:fill="auto"/>
          </w:tcPr>
          <w:p w:rsidR="00B13763" w:rsidRPr="00176BBC" w:rsidRDefault="00B13763" w:rsidP="007F7A25">
            <w:pPr>
              <w:jc w:val="both"/>
              <w:rPr>
                <w:rFonts w:ascii="Arial" w:hAnsi="Arial" w:cs="Arial"/>
                <w:color w:val="1F497D" w:themeColor="text2"/>
                <w:sz w:val="18"/>
                <w:szCs w:val="18"/>
              </w:rPr>
            </w:pPr>
            <w:r w:rsidRPr="00176BBC">
              <w:rPr>
                <w:rFonts w:ascii="Arial" w:hAnsi="Arial" w:cs="Arial"/>
                <w:b/>
                <w:color w:val="1F497D" w:themeColor="text2"/>
                <w:sz w:val="18"/>
                <w:szCs w:val="18"/>
              </w:rPr>
              <w:t>Tendencia:</w:t>
            </w:r>
            <w:r w:rsidRPr="00176BBC">
              <w:rPr>
                <w:rFonts w:ascii="Arial" w:hAnsi="Arial" w:cs="Arial"/>
                <w:color w:val="1F497D" w:themeColor="text2"/>
                <w:sz w:val="18"/>
                <w:szCs w:val="18"/>
              </w:rPr>
              <w:t xml:space="preserve"> Para la </w:t>
            </w:r>
            <w:r w:rsidRPr="00176BBC">
              <w:rPr>
                <w:rFonts w:ascii="Arial" w:eastAsia="Times New Roman" w:hAnsi="Arial" w:cs="Arial"/>
                <w:color w:val="1F497D" w:themeColor="text2"/>
                <w:sz w:val="18"/>
                <w:szCs w:val="18"/>
                <w:lang w:val="es-GT" w:eastAsia="es-GT"/>
              </w:rPr>
              <w:t xml:space="preserve">próxima semana se espera  que las condiciones de la oferta sean similares y que el precio continúe estable.     </w:t>
            </w:r>
          </w:p>
        </w:tc>
      </w:tr>
    </w:tbl>
    <w:p w:rsidR="00AF4573" w:rsidRPr="000957B1" w:rsidRDefault="00AF4573" w:rsidP="00AF4573">
      <w:pPr>
        <w:rPr>
          <w:rFonts w:ascii="Arial" w:hAnsi="Arial" w:cs="Arial"/>
        </w:rPr>
      </w:pPr>
    </w:p>
    <w:p w:rsidR="00AF4573" w:rsidRDefault="00AF4573" w:rsidP="00AF4573">
      <w:pPr>
        <w:rPr>
          <w:rFonts w:ascii="Arial" w:hAnsi="Arial" w:cs="Arial"/>
          <w:lang w:val="es-GT"/>
        </w:rPr>
      </w:pPr>
    </w:p>
    <w:p w:rsidR="00B52E48" w:rsidRPr="00D90F3A" w:rsidRDefault="00B52E48" w:rsidP="00AF4573">
      <w:pPr>
        <w:rPr>
          <w:rFonts w:ascii="Arial" w:hAnsi="Arial" w:cs="Arial"/>
          <w:lang w:val="es-GT"/>
        </w:rPr>
      </w:pPr>
    </w:p>
    <w:p w:rsidR="00AF4573" w:rsidRPr="00D90F3A" w:rsidRDefault="00AF4573" w:rsidP="00AF4573">
      <w:pPr>
        <w:pStyle w:val="Ttulo2"/>
        <w:spacing w:before="0"/>
        <w:ind w:left="-567"/>
        <w:jc w:val="center"/>
        <w:rPr>
          <w:rFonts w:ascii="Arial" w:hAnsi="Arial" w:cs="Arial"/>
          <w:color w:val="1F497D"/>
          <w:sz w:val="28"/>
          <w:szCs w:val="28"/>
          <w:lang w:val="es-GT"/>
        </w:rPr>
      </w:pPr>
      <w:bookmarkStart w:id="10" w:name="_Toc396745609"/>
      <w:bookmarkStart w:id="11" w:name="_Toc412980915"/>
      <w:r w:rsidRPr="00D90F3A">
        <w:rPr>
          <w:rFonts w:ascii="Arial" w:hAnsi="Arial" w:cs="Arial"/>
          <w:color w:val="1F497D"/>
          <w:sz w:val="28"/>
          <w:szCs w:val="28"/>
          <w:lang w:val="es-GT"/>
        </w:rPr>
        <w:t>Tabla 1</w:t>
      </w:r>
      <w:r w:rsidR="002078B1">
        <w:rPr>
          <w:rFonts w:ascii="Arial" w:hAnsi="Arial" w:cs="Arial"/>
          <w:color w:val="1F497D"/>
          <w:sz w:val="28"/>
          <w:szCs w:val="28"/>
          <w:lang w:val="es-GT"/>
        </w:rPr>
        <w:t>. Precios diarios,</w:t>
      </w:r>
      <w:r w:rsidRPr="003C72AC">
        <w:rPr>
          <w:rFonts w:ascii="Arial" w:hAnsi="Arial" w:cs="Arial"/>
          <w:color w:val="1F497D"/>
          <w:sz w:val="28"/>
          <w:szCs w:val="28"/>
          <w:lang w:val="es-GT"/>
        </w:rPr>
        <w:t xml:space="preserve"> pagados al mayorista en el mercado</w:t>
      </w:r>
      <w:r w:rsidRPr="003C72AC">
        <w:rPr>
          <w:rFonts w:ascii="Arial" w:hAnsi="Arial" w:cs="Arial"/>
          <w:color w:val="1F497D"/>
          <w:sz w:val="28"/>
          <w:szCs w:val="28"/>
          <w:lang w:val="es-GT"/>
        </w:rPr>
        <w:br/>
        <w:t>La</w:t>
      </w:r>
      <w:r>
        <w:rPr>
          <w:rFonts w:ascii="Arial" w:hAnsi="Arial" w:cs="Arial"/>
          <w:color w:val="1F497D"/>
          <w:sz w:val="28"/>
          <w:szCs w:val="28"/>
          <w:lang w:val="es-GT"/>
        </w:rPr>
        <w:t xml:space="preserve"> </w:t>
      </w:r>
      <w:r w:rsidRPr="003C72AC">
        <w:rPr>
          <w:rFonts w:ascii="Arial" w:hAnsi="Arial" w:cs="Arial"/>
          <w:color w:val="1F497D"/>
          <w:sz w:val="28"/>
          <w:szCs w:val="28"/>
          <w:lang w:val="es-GT"/>
        </w:rPr>
        <w:t>Terminal</w:t>
      </w:r>
      <w:bookmarkEnd w:id="10"/>
      <w:bookmarkEnd w:id="11"/>
    </w:p>
    <w:p w:rsidR="00AF4573" w:rsidRDefault="00AF4573" w:rsidP="00AF4573">
      <w:pPr>
        <w:rPr>
          <w:rFonts w:ascii="Arial" w:hAnsi="Arial" w:cs="Arial"/>
          <w:color w:val="1F497D"/>
          <w:sz w:val="16"/>
          <w:szCs w:val="16"/>
        </w:rPr>
      </w:pPr>
    </w:p>
    <w:tbl>
      <w:tblPr>
        <w:tblW w:w="10421" w:type="dxa"/>
        <w:jc w:val="center"/>
        <w:tblInd w:w="-856" w:type="dxa"/>
        <w:tblCellMar>
          <w:left w:w="70" w:type="dxa"/>
          <w:right w:w="70" w:type="dxa"/>
        </w:tblCellMar>
        <w:tblLook w:val="04A0" w:firstRow="1" w:lastRow="0" w:firstColumn="1" w:lastColumn="0" w:noHBand="0" w:noVBand="1"/>
      </w:tblPr>
      <w:tblGrid>
        <w:gridCol w:w="4011"/>
        <w:gridCol w:w="996"/>
        <w:gridCol w:w="691"/>
        <w:gridCol w:w="691"/>
        <w:gridCol w:w="691"/>
        <w:gridCol w:w="691"/>
        <w:gridCol w:w="691"/>
        <w:gridCol w:w="1080"/>
        <w:gridCol w:w="1140"/>
      </w:tblGrid>
      <w:tr w:rsidR="000E6845" w:rsidRPr="00176BBC" w:rsidTr="000E6845">
        <w:trPr>
          <w:trHeight w:val="495"/>
          <w:jc w:val="center"/>
        </w:trPr>
        <w:tc>
          <w:tcPr>
            <w:tcW w:w="4011" w:type="dxa"/>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Producto   </w:t>
            </w:r>
          </w:p>
        </w:tc>
        <w:tc>
          <w:tcPr>
            <w:tcW w:w="914" w:type="dxa"/>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Medida   </w:t>
            </w:r>
          </w:p>
        </w:tc>
        <w:tc>
          <w:tcPr>
            <w:tcW w:w="2616" w:type="dxa"/>
            <w:gridSpan w:val="4"/>
            <w:tcBorders>
              <w:top w:val="single" w:sz="4" w:space="0" w:color="auto"/>
              <w:left w:val="nil"/>
              <w:bottom w:val="single" w:sz="4" w:space="0" w:color="auto"/>
              <w:right w:val="single" w:sz="4" w:space="0" w:color="auto"/>
            </w:tcBorders>
            <w:shd w:val="clear" w:color="000000" w:fill="1F497D"/>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Precios diarios  (quetzales)</w:t>
            </w:r>
          </w:p>
        </w:tc>
        <w:tc>
          <w:tcPr>
            <w:tcW w:w="660" w:type="dxa"/>
            <w:tcBorders>
              <w:top w:val="single" w:sz="4" w:space="0" w:color="auto"/>
              <w:left w:val="nil"/>
              <w:bottom w:val="single" w:sz="4" w:space="0" w:color="auto"/>
              <w:right w:val="nil"/>
            </w:tcBorders>
            <w:shd w:val="clear" w:color="000000" w:fill="1F497D"/>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 </w:t>
            </w:r>
          </w:p>
        </w:tc>
        <w:tc>
          <w:tcPr>
            <w:tcW w:w="2220" w:type="dxa"/>
            <w:gridSpan w:val="2"/>
            <w:tcBorders>
              <w:top w:val="single" w:sz="4" w:space="0" w:color="auto"/>
              <w:left w:val="single" w:sz="4" w:space="0" w:color="auto"/>
              <w:bottom w:val="single" w:sz="4" w:space="0" w:color="auto"/>
              <w:right w:val="single" w:sz="4" w:space="0" w:color="000000"/>
            </w:tcBorders>
            <w:shd w:val="clear" w:color="000000" w:fill="1F497D"/>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Promedio semanal (quetzales)</w:t>
            </w:r>
          </w:p>
        </w:tc>
      </w:tr>
      <w:tr w:rsidR="000E6845" w:rsidRPr="00176BBC" w:rsidTr="000E6845">
        <w:trPr>
          <w:trHeight w:val="795"/>
          <w:jc w:val="center"/>
        </w:trPr>
        <w:tc>
          <w:tcPr>
            <w:tcW w:w="4011" w:type="dxa"/>
            <w:vMerge/>
            <w:tcBorders>
              <w:top w:val="single" w:sz="4" w:space="0" w:color="auto"/>
              <w:left w:val="single" w:sz="4" w:space="0" w:color="auto"/>
              <w:bottom w:val="single" w:sz="4" w:space="0" w:color="auto"/>
              <w:right w:val="single" w:sz="4" w:space="0" w:color="auto"/>
            </w:tcBorders>
            <w:vAlign w:val="center"/>
            <w:hideMark/>
          </w:tcPr>
          <w:p w:rsidR="000E6845" w:rsidRPr="00176BBC" w:rsidRDefault="000E6845" w:rsidP="00454738">
            <w:pPr>
              <w:rPr>
                <w:rFonts w:ascii="Arial" w:eastAsia="Times New Roman" w:hAnsi="Arial" w:cs="Arial"/>
                <w:b/>
                <w:bCs/>
                <w:color w:val="FFFFFF"/>
                <w:sz w:val="20"/>
                <w:szCs w:val="20"/>
                <w:lang w:val="es-ES" w:eastAsia="es-ES"/>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0E6845" w:rsidRPr="00176BBC" w:rsidRDefault="000E6845" w:rsidP="00454738">
            <w:pPr>
              <w:rPr>
                <w:rFonts w:ascii="Arial" w:eastAsia="Times New Roman" w:hAnsi="Arial" w:cs="Arial"/>
                <w:b/>
                <w:bCs/>
                <w:color w:val="FFFFFF"/>
                <w:sz w:val="20"/>
                <w:szCs w:val="20"/>
                <w:lang w:val="es-ES" w:eastAsia="es-ES"/>
              </w:rPr>
            </w:pPr>
          </w:p>
        </w:tc>
        <w:tc>
          <w:tcPr>
            <w:tcW w:w="654" w:type="dxa"/>
            <w:tcBorders>
              <w:top w:val="nil"/>
              <w:left w:val="nil"/>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20</w:t>
            </w:r>
          </w:p>
        </w:tc>
        <w:tc>
          <w:tcPr>
            <w:tcW w:w="654" w:type="dxa"/>
            <w:tcBorders>
              <w:top w:val="nil"/>
              <w:left w:val="nil"/>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23</w:t>
            </w:r>
          </w:p>
        </w:tc>
        <w:tc>
          <w:tcPr>
            <w:tcW w:w="654" w:type="dxa"/>
            <w:tcBorders>
              <w:top w:val="nil"/>
              <w:left w:val="nil"/>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24</w:t>
            </w:r>
          </w:p>
        </w:tc>
        <w:tc>
          <w:tcPr>
            <w:tcW w:w="654" w:type="dxa"/>
            <w:tcBorders>
              <w:top w:val="nil"/>
              <w:left w:val="nil"/>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25</w:t>
            </w:r>
          </w:p>
        </w:tc>
        <w:tc>
          <w:tcPr>
            <w:tcW w:w="660" w:type="dxa"/>
            <w:tcBorders>
              <w:top w:val="nil"/>
              <w:left w:val="nil"/>
              <w:bottom w:val="single" w:sz="4" w:space="0" w:color="auto"/>
              <w:right w:val="single" w:sz="4" w:space="0" w:color="auto"/>
            </w:tcBorders>
            <w:shd w:val="clear" w:color="000000" w:fill="1F497D"/>
            <w:noWrap/>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26</w:t>
            </w:r>
          </w:p>
        </w:tc>
        <w:tc>
          <w:tcPr>
            <w:tcW w:w="1080" w:type="dxa"/>
            <w:tcBorders>
              <w:top w:val="nil"/>
              <w:left w:val="nil"/>
              <w:bottom w:val="single" w:sz="4" w:space="0" w:color="auto"/>
              <w:right w:val="single" w:sz="4" w:space="0" w:color="auto"/>
            </w:tcBorders>
            <w:shd w:val="clear" w:color="000000" w:fill="1F497D"/>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20 al 26 Feb</w:t>
            </w:r>
          </w:p>
        </w:tc>
        <w:tc>
          <w:tcPr>
            <w:tcW w:w="1140" w:type="dxa"/>
            <w:tcBorders>
              <w:top w:val="nil"/>
              <w:left w:val="nil"/>
              <w:bottom w:val="single" w:sz="4" w:space="0" w:color="auto"/>
              <w:right w:val="single" w:sz="4" w:space="0" w:color="auto"/>
            </w:tcBorders>
            <w:shd w:val="clear" w:color="000000" w:fill="1F497D"/>
            <w:vAlign w:val="center"/>
            <w:hideMark/>
          </w:tcPr>
          <w:p w:rsidR="000E6845" w:rsidRPr="00176BBC" w:rsidRDefault="000E6845" w:rsidP="00454738">
            <w:pPr>
              <w:jc w:val="center"/>
              <w:rPr>
                <w:rFonts w:ascii="Arial" w:eastAsia="Times New Roman" w:hAnsi="Arial" w:cs="Arial"/>
                <w:b/>
                <w:bCs/>
                <w:color w:val="FFFFFF"/>
                <w:sz w:val="20"/>
                <w:szCs w:val="20"/>
                <w:lang w:val="es-ES" w:eastAsia="es-ES"/>
              </w:rPr>
            </w:pPr>
            <w:r w:rsidRPr="00176BBC">
              <w:rPr>
                <w:rFonts w:ascii="Arial" w:eastAsia="Times New Roman" w:hAnsi="Arial" w:cs="Arial"/>
                <w:b/>
                <w:bCs/>
                <w:color w:val="FFFFFF"/>
                <w:sz w:val="20"/>
                <w:szCs w:val="20"/>
                <w:lang w:val="es-ES" w:eastAsia="es-ES"/>
              </w:rPr>
              <w:t>13 al 19 Feb</w:t>
            </w:r>
          </w:p>
        </w:tc>
      </w:tr>
      <w:tr w:rsidR="000E6845" w:rsidRPr="00176BBC" w:rsidTr="000E6845">
        <w:trPr>
          <w:trHeight w:val="345"/>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Arroz oro 90-10</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308.00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Arroz oro 80-20</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280.00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blanco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535.00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535.00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536.00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538.80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blanco de segunda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7317FE"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SO</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500.00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negro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330.00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negro de segunda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318.00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318.00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320.00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320.00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320.00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319.20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320.00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rojo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575.00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575.00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575.00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575.00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542.00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568.40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580.00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Frijol rojo de segunda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508.00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533.60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542.00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5403F3">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 xml:space="preserve">Frijol rojo de primera, </w:t>
            </w:r>
            <w:r w:rsidR="005403F3">
              <w:rPr>
                <w:rFonts w:ascii="Arial" w:eastAsia="Times New Roman" w:hAnsi="Arial" w:cs="Arial"/>
                <w:color w:val="1F497D"/>
                <w:sz w:val="18"/>
                <w:szCs w:val="18"/>
                <w:lang w:val="es-ES" w:eastAsia="es-ES"/>
              </w:rPr>
              <w:t>origen mexicano</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532.00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538.40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542.60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Maíz amarillo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137.00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138.00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138.00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138.00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137.80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137.60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Maíz amarillo de segunda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7317FE"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SO</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131.00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Maíz blanco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132.00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132.00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132.00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131.20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134.80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Maíz blanco de segunda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128.40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7317FE">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 xml:space="preserve">Maíz blanco </w:t>
            </w:r>
            <w:r w:rsidR="007317FE" w:rsidRPr="00176BBC">
              <w:rPr>
                <w:rFonts w:ascii="Arial" w:eastAsia="Times New Roman" w:hAnsi="Arial" w:cs="Arial"/>
                <w:color w:val="1F497D"/>
                <w:sz w:val="18"/>
                <w:szCs w:val="18"/>
                <w:lang w:val="es-ES" w:eastAsia="es-ES"/>
              </w:rPr>
              <w:t>de origen mexicano</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131.00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132.00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132.00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130.00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131.00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133.00</w:t>
            </w:r>
          </w:p>
        </w:tc>
      </w:tr>
      <w:tr w:rsidR="000E6845" w:rsidRPr="00176BBC" w:rsidTr="000E6845">
        <w:trPr>
          <w:trHeight w:val="300"/>
          <w:jc w:val="center"/>
        </w:trPr>
        <w:tc>
          <w:tcPr>
            <w:tcW w:w="4011" w:type="dxa"/>
            <w:tcBorders>
              <w:top w:val="nil"/>
              <w:left w:val="single" w:sz="4" w:space="0" w:color="auto"/>
              <w:bottom w:val="single" w:sz="4" w:space="0" w:color="auto"/>
              <w:right w:val="single" w:sz="4" w:space="0" w:color="auto"/>
            </w:tcBorders>
            <w:shd w:val="clear" w:color="auto" w:fill="auto"/>
            <w:noWrap/>
            <w:vAlign w:val="center"/>
            <w:hideMark/>
          </w:tcPr>
          <w:p w:rsidR="000E6845" w:rsidRPr="00176BBC" w:rsidRDefault="000E6845" w:rsidP="00454738">
            <w:pP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Sorgo de primera</w:t>
            </w:r>
          </w:p>
        </w:tc>
        <w:tc>
          <w:tcPr>
            <w:tcW w:w="91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quintal</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54"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66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108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c>
          <w:tcPr>
            <w:tcW w:w="1140" w:type="dxa"/>
            <w:tcBorders>
              <w:top w:val="nil"/>
              <w:left w:val="nil"/>
              <w:bottom w:val="single" w:sz="4" w:space="0" w:color="auto"/>
              <w:right w:val="single" w:sz="4" w:space="0" w:color="auto"/>
            </w:tcBorders>
            <w:shd w:val="clear" w:color="auto" w:fill="auto"/>
            <w:noWrap/>
            <w:vAlign w:val="center"/>
            <w:hideMark/>
          </w:tcPr>
          <w:p w:rsidR="000E6845" w:rsidRPr="00176BBC" w:rsidRDefault="000E6845" w:rsidP="00454738">
            <w:pPr>
              <w:jc w:val="center"/>
              <w:rPr>
                <w:rFonts w:ascii="Arial" w:eastAsia="Times New Roman" w:hAnsi="Arial" w:cs="Arial"/>
                <w:color w:val="1F497D"/>
                <w:sz w:val="18"/>
                <w:szCs w:val="18"/>
                <w:lang w:val="es-ES" w:eastAsia="es-ES"/>
              </w:rPr>
            </w:pPr>
            <w:r w:rsidRPr="00176BBC">
              <w:rPr>
                <w:rFonts w:ascii="Arial" w:eastAsia="Times New Roman" w:hAnsi="Arial" w:cs="Arial"/>
                <w:color w:val="1F497D"/>
                <w:sz w:val="18"/>
                <w:szCs w:val="18"/>
                <w:lang w:val="es-ES" w:eastAsia="es-ES"/>
              </w:rPr>
              <w:t>125.00</w:t>
            </w:r>
          </w:p>
        </w:tc>
      </w:tr>
    </w:tbl>
    <w:p w:rsidR="00FD7942" w:rsidRDefault="00FD7942" w:rsidP="00AF4573">
      <w:pPr>
        <w:rPr>
          <w:rFonts w:ascii="Arial" w:hAnsi="Arial" w:cs="Arial"/>
          <w:b/>
          <w:color w:val="1F497D"/>
          <w:sz w:val="16"/>
          <w:szCs w:val="16"/>
        </w:rPr>
      </w:pPr>
    </w:p>
    <w:p w:rsidR="00AF4573" w:rsidRDefault="00AF4573" w:rsidP="00AF4573">
      <w:pPr>
        <w:rPr>
          <w:rFonts w:ascii="Arial" w:hAnsi="Arial" w:cs="Arial"/>
          <w:color w:val="1F497D"/>
          <w:sz w:val="16"/>
          <w:szCs w:val="16"/>
        </w:rPr>
      </w:pPr>
      <w:r w:rsidRPr="005B0BC0">
        <w:rPr>
          <w:rFonts w:ascii="Arial" w:hAnsi="Arial" w:cs="Arial"/>
          <w:b/>
          <w:color w:val="1F497D"/>
          <w:sz w:val="16"/>
          <w:szCs w:val="16"/>
        </w:rPr>
        <w:t>Fuente</w:t>
      </w:r>
      <w:r w:rsidRPr="005B0BC0">
        <w:rPr>
          <w:rFonts w:ascii="Arial" w:hAnsi="Arial" w:cs="Arial"/>
          <w:color w:val="1F497D"/>
          <w:sz w:val="16"/>
          <w:szCs w:val="16"/>
        </w:rPr>
        <w:t xml:space="preserve">: Investigación primaria </w:t>
      </w:r>
      <w:r w:rsidR="00EF0A69">
        <w:rPr>
          <w:rFonts w:ascii="Arial" w:hAnsi="Arial" w:cs="Arial"/>
          <w:color w:val="1F497D"/>
          <w:sz w:val="16"/>
          <w:szCs w:val="16"/>
        </w:rPr>
        <w:t xml:space="preserve">de la Dirección de Planeamiento </w:t>
      </w:r>
      <w:r w:rsidRPr="005B0BC0">
        <w:rPr>
          <w:rFonts w:ascii="Arial" w:hAnsi="Arial" w:cs="Arial"/>
          <w:color w:val="1F497D"/>
          <w:sz w:val="16"/>
          <w:szCs w:val="16"/>
        </w:rPr>
        <w:t xml:space="preserve">del Ministerio de Agricultura, Ganadería y Alimentación. ND = No </w:t>
      </w:r>
      <w:r w:rsidR="00EF0A69">
        <w:rPr>
          <w:rFonts w:ascii="Arial" w:hAnsi="Arial" w:cs="Arial"/>
          <w:color w:val="1F497D"/>
          <w:sz w:val="16"/>
          <w:szCs w:val="16"/>
        </w:rPr>
        <w:t>d</w:t>
      </w:r>
      <w:r w:rsidRPr="005B0BC0">
        <w:rPr>
          <w:rFonts w:ascii="Arial" w:hAnsi="Arial" w:cs="Arial"/>
          <w:color w:val="1F497D"/>
          <w:sz w:val="16"/>
          <w:szCs w:val="16"/>
        </w:rPr>
        <w:t xml:space="preserve">isponible SO= Sin </w:t>
      </w:r>
      <w:r w:rsidR="00EF0A69">
        <w:rPr>
          <w:rFonts w:ascii="Arial" w:hAnsi="Arial" w:cs="Arial"/>
          <w:color w:val="1F497D"/>
          <w:sz w:val="16"/>
          <w:szCs w:val="16"/>
        </w:rPr>
        <w:t>o</w:t>
      </w:r>
      <w:r w:rsidRPr="005B0BC0">
        <w:rPr>
          <w:rFonts w:ascii="Arial" w:hAnsi="Arial" w:cs="Arial"/>
          <w:color w:val="1F497D"/>
          <w:sz w:val="16"/>
          <w:szCs w:val="16"/>
        </w:rPr>
        <w:t>ferta</w:t>
      </w:r>
    </w:p>
    <w:p w:rsidR="004F237D" w:rsidRDefault="004F237D" w:rsidP="00AF4573">
      <w:pPr>
        <w:rPr>
          <w:rFonts w:ascii="Arial" w:hAnsi="Arial" w:cs="Arial"/>
          <w:color w:val="1F497D"/>
          <w:sz w:val="16"/>
          <w:szCs w:val="16"/>
        </w:rPr>
      </w:pPr>
    </w:p>
    <w:p w:rsidR="00DD2959" w:rsidRDefault="00DD2959" w:rsidP="00DD2959">
      <w:pPr>
        <w:rPr>
          <w:lang w:val="es-GT"/>
        </w:rPr>
      </w:pPr>
      <w:bookmarkStart w:id="12" w:name="_Toc396745610"/>
    </w:p>
    <w:p w:rsidR="00855FB6" w:rsidRDefault="00855FB6" w:rsidP="00DD2959">
      <w:pPr>
        <w:rPr>
          <w:lang w:val="es-GT"/>
        </w:rPr>
      </w:pPr>
      <w:r>
        <w:rPr>
          <w:lang w:val="es-GT"/>
        </w:rPr>
        <w:t>.</w:t>
      </w:r>
    </w:p>
    <w:p w:rsidR="006D041B" w:rsidRDefault="006D041B" w:rsidP="00DD2959">
      <w:pPr>
        <w:rPr>
          <w:lang w:val="es-GT"/>
        </w:rPr>
      </w:pPr>
    </w:p>
    <w:p w:rsidR="00AF4573" w:rsidRPr="00CD2D52" w:rsidRDefault="00AF4573" w:rsidP="00AF4573">
      <w:pPr>
        <w:pStyle w:val="Ttulo1"/>
        <w:spacing w:before="0"/>
        <w:rPr>
          <w:rFonts w:ascii="Arial" w:hAnsi="Arial" w:cs="Arial"/>
          <w:sz w:val="32"/>
          <w:szCs w:val="32"/>
          <w:lang w:val="es-GT"/>
        </w:rPr>
      </w:pPr>
      <w:bookmarkStart w:id="13" w:name="_Toc412980916"/>
      <w:r w:rsidRPr="00CD2D52">
        <w:rPr>
          <w:rFonts w:ascii="Arial" w:hAnsi="Arial" w:cs="Arial"/>
          <w:sz w:val="32"/>
          <w:szCs w:val="32"/>
          <w:lang w:val="es-GT"/>
        </w:rPr>
        <w:lastRenderedPageBreak/>
        <w:t>Hortalizas</w:t>
      </w:r>
      <w:bookmarkEnd w:id="12"/>
      <w:bookmarkEnd w:id="13"/>
    </w:p>
    <w:p w:rsidR="00AF4573" w:rsidRDefault="00AF4573" w:rsidP="00AF4573">
      <w:pPr>
        <w:pStyle w:val="Ttulo2"/>
        <w:spacing w:before="0"/>
        <w:jc w:val="center"/>
        <w:rPr>
          <w:rFonts w:ascii="Arial" w:hAnsi="Arial" w:cs="Arial"/>
          <w:color w:val="1F497D"/>
          <w:sz w:val="28"/>
          <w:szCs w:val="28"/>
          <w:lang w:val="es-GT"/>
        </w:rPr>
      </w:pPr>
      <w:bookmarkStart w:id="14" w:name="_Toc396745611"/>
      <w:bookmarkStart w:id="15" w:name="_Toc412980917"/>
      <w:r w:rsidRPr="00354531">
        <w:rPr>
          <w:rFonts w:ascii="Arial" w:hAnsi="Arial" w:cs="Arial"/>
          <w:color w:val="1F497D"/>
          <w:sz w:val="28"/>
          <w:szCs w:val="28"/>
          <w:lang w:val="es-GT"/>
        </w:rPr>
        <w:t>Cuadro 1.</w:t>
      </w:r>
      <w:r>
        <w:rPr>
          <w:rFonts w:ascii="Arial" w:hAnsi="Arial" w:cs="Arial"/>
          <w:color w:val="1F497D"/>
          <w:sz w:val="28"/>
          <w:szCs w:val="28"/>
          <w:lang w:val="es-GT"/>
        </w:rPr>
        <w:t xml:space="preserve"> </w:t>
      </w:r>
      <w:r w:rsidRPr="00354531">
        <w:rPr>
          <w:rFonts w:ascii="Arial" w:hAnsi="Arial" w:cs="Arial"/>
          <w:color w:val="1F497D"/>
          <w:sz w:val="28"/>
          <w:szCs w:val="28"/>
          <w:lang w:val="es-GT"/>
        </w:rPr>
        <w:t>Precio promedio semanal</w:t>
      </w:r>
      <w:bookmarkEnd w:id="14"/>
      <w:bookmarkEnd w:id="15"/>
    </w:p>
    <w:p w:rsidR="00AF4573" w:rsidRPr="00880FE7" w:rsidRDefault="00AF4573" w:rsidP="00AF4573">
      <w:pPr>
        <w:rPr>
          <w:lang w:val="es-GT"/>
        </w:rPr>
      </w:pPr>
    </w:p>
    <w:tbl>
      <w:tblPr>
        <w:tblW w:w="11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1920"/>
        <w:gridCol w:w="1899"/>
        <w:gridCol w:w="1923"/>
        <w:gridCol w:w="2660"/>
      </w:tblGrid>
      <w:tr w:rsidR="00AF4573" w:rsidRPr="00176BBC" w:rsidTr="00505FBF">
        <w:trPr>
          <w:trHeight w:val="297"/>
          <w:jc w:val="center"/>
        </w:trPr>
        <w:tc>
          <w:tcPr>
            <w:tcW w:w="2690" w:type="dxa"/>
            <w:vMerge w:val="restart"/>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color w:val="FFFFFF"/>
                <w:sz w:val="22"/>
                <w:szCs w:val="22"/>
                <w:lang w:val="es-GT" w:eastAsia="es-GT"/>
              </w:rPr>
              <w:t xml:space="preserve">Tomate industrial mediano, de primera </w:t>
            </w:r>
            <w:r w:rsidRPr="00176BBC">
              <w:rPr>
                <w:rFonts w:ascii="Arial" w:eastAsia="Times New Roman" w:hAnsi="Arial" w:cs="Arial"/>
                <w:b/>
                <w:color w:val="FFFFFF"/>
                <w:sz w:val="22"/>
                <w:szCs w:val="22"/>
                <w:lang w:val="es-GT" w:eastAsia="es-GT"/>
              </w:rPr>
              <w:br/>
              <w:t xml:space="preserve">(caja </w:t>
            </w:r>
            <w:r w:rsidR="00932817" w:rsidRPr="00176BBC">
              <w:rPr>
                <w:rFonts w:ascii="Arial" w:eastAsia="Times New Roman" w:hAnsi="Arial" w:cs="Arial"/>
                <w:b/>
                <w:color w:val="FFFFFF"/>
                <w:sz w:val="22"/>
                <w:szCs w:val="22"/>
                <w:lang w:val="es-GT" w:eastAsia="es-GT"/>
              </w:rPr>
              <w:t xml:space="preserve">de </w:t>
            </w:r>
            <w:r w:rsidRPr="00176BBC">
              <w:rPr>
                <w:rFonts w:ascii="Arial" w:eastAsia="Times New Roman" w:hAnsi="Arial" w:cs="Arial"/>
                <w:b/>
                <w:color w:val="FFFFFF"/>
                <w:sz w:val="22"/>
                <w:szCs w:val="22"/>
                <w:lang w:val="es-GT" w:eastAsia="es-GT"/>
              </w:rPr>
              <w:t>45 a 50 lb)</w:t>
            </w:r>
          </w:p>
        </w:tc>
        <w:tc>
          <w:tcPr>
            <w:tcW w:w="3819" w:type="dxa"/>
            <w:gridSpan w:val="2"/>
            <w:shd w:val="clear" w:color="000000" w:fill="75923C"/>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Precio promedio (quetzales)</w:t>
            </w:r>
          </w:p>
        </w:tc>
        <w:tc>
          <w:tcPr>
            <w:tcW w:w="4583" w:type="dxa"/>
            <w:gridSpan w:val="2"/>
            <w:shd w:val="clear" w:color="000000" w:fill="75923C"/>
            <w:noWrap/>
            <w:vAlign w:val="bottom"/>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Variación</w:t>
            </w:r>
          </w:p>
        </w:tc>
      </w:tr>
      <w:tr w:rsidR="00AF4573" w:rsidRPr="00176BBC" w:rsidTr="00505FBF">
        <w:trPr>
          <w:trHeight w:val="312"/>
          <w:jc w:val="center"/>
        </w:trPr>
        <w:tc>
          <w:tcPr>
            <w:tcW w:w="2690" w:type="dxa"/>
            <w:vMerge/>
            <w:vAlign w:val="center"/>
            <w:hideMark/>
          </w:tcPr>
          <w:p w:rsidR="00AF4573" w:rsidRPr="00176BBC" w:rsidRDefault="00AF4573" w:rsidP="00CE4771">
            <w:pPr>
              <w:rPr>
                <w:rFonts w:ascii="Arial" w:eastAsia="Times New Roman" w:hAnsi="Arial" w:cs="Arial"/>
                <w:b/>
                <w:bCs/>
                <w:color w:val="FFFFFF"/>
                <w:lang w:val="es-GT" w:eastAsia="es-GT"/>
              </w:rPr>
            </w:pPr>
          </w:p>
        </w:tc>
        <w:tc>
          <w:tcPr>
            <w:tcW w:w="1920" w:type="dxa"/>
            <w:shd w:val="clear" w:color="000000" w:fill="75923C"/>
            <w:noWrap/>
            <w:vAlign w:val="bottom"/>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Anterior</w:t>
            </w:r>
          </w:p>
        </w:tc>
        <w:tc>
          <w:tcPr>
            <w:tcW w:w="1899" w:type="dxa"/>
            <w:shd w:val="clear" w:color="000000" w:fill="75923C"/>
            <w:noWrap/>
            <w:vAlign w:val="bottom"/>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Actual</w:t>
            </w:r>
          </w:p>
        </w:tc>
        <w:tc>
          <w:tcPr>
            <w:tcW w:w="1923" w:type="dxa"/>
            <w:shd w:val="clear" w:color="000000" w:fill="75923C"/>
            <w:noWrap/>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Absoluta (Q)</w:t>
            </w:r>
          </w:p>
        </w:tc>
        <w:tc>
          <w:tcPr>
            <w:tcW w:w="2660" w:type="dxa"/>
            <w:shd w:val="clear" w:color="000000" w:fill="75923C"/>
            <w:noWrap/>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Relativa (%)</w:t>
            </w:r>
          </w:p>
        </w:tc>
      </w:tr>
      <w:tr w:rsidR="001C22D8" w:rsidRPr="00176BBC" w:rsidTr="00505FBF">
        <w:trPr>
          <w:trHeight w:val="163"/>
          <w:jc w:val="center"/>
        </w:trPr>
        <w:tc>
          <w:tcPr>
            <w:tcW w:w="2690" w:type="dxa"/>
            <w:vMerge/>
            <w:vAlign w:val="center"/>
            <w:hideMark/>
          </w:tcPr>
          <w:p w:rsidR="001C22D8" w:rsidRPr="00176BBC" w:rsidRDefault="001C22D8" w:rsidP="00AF7129">
            <w:pPr>
              <w:rPr>
                <w:rFonts w:ascii="Arial" w:eastAsia="Times New Roman" w:hAnsi="Arial" w:cs="Arial"/>
                <w:b/>
                <w:bCs/>
                <w:color w:val="FFFFFF"/>
                <w:lang w:val="es-GT" w:eastAsia="es-GT"/>
              </w:rPr>
            </w:pPr>
          </w:p>
        </w:tc>
        <w:tc>
          <w:tcPr>
            <w:tcW w:w="192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73.33</w:t>
            </w:r>
          </w:p>
        </w:tc>
        <w:tc>
          <w:tcPr>
            <w:tcW w:w="1899"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78.33</w:t>
            </w:r>
          </w:p>
        </w:tc>
        <w:tc>
          <w:tcPr>
            <w:tcW w:w="1923"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5.00</w:t>
            </w:r>
          </w:p>
        </w:tc>
        <w:tc>
          <w:tcPr>
            <w:tcW w:w="266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6.82%</w:t>
            </w:r>
          </w:p>
        </w:tc>
      </w:tr>
      <w:tr w:rsidR="001C22D8" w:rsidRPr="00176BBC" w:rsidTr="00505FBF">
        <w:trPr>
          <w:trHeight w:val="248"/>
          <w:jc w:val="center"/>
        </w:trPr>
        <w:tc>
          <w:tcPr>
            <w:tcW w:w="2690" w:type="dxa"/>
            <w:vMerge w:val="restart"/>
            <w:shd w:val="clear" w:color="auto" w:fill="auto"/>
            <w:noWrap/>
            <w:vAlign w:val="center"/>
            <w:hideMark/>
          </w:tcPr>
          <w:p w:rsidR="001C22D8" w:rsidRPr="00176BBC" w:rsidRDefault="001C22D8" w:rsidP="00AF7129">
            <w:pPr>
              <w:jc w:val="center"/>
              <w:rPr>
                <w:rFonts w:ascii="Arial" w:eastAsia="Times New Roman" w:hAnsi="Arial" w:cs="Arial"/>
                <w:color w:val="000000"/>
                <w:lang w:val="es-GT" w:eastAsia="es-GT"/>
              </w:rPr>
            </w:pPr>
            <w:r w:rsidRPr="00176BBC">
              <w:rPr>
                <w:rFonts w:ascii="Arial" w:eastAsia="Times New Roman" w:hAnsi="Arial" w:cs="Arial"/>
                <w:noProof/>
                <w:color w:val="000000"/>
                <w:lang w:val="es-ES" w:eastAsia="es-ES"/>
              </w:rPr>
              <w:drawing>
                <wp:inline distT="0" distB="0" distL="0" distR="0" wp14:anchorId="59CEF7F4" wp14:editId="740B3DFA">
                  <wp:extent cx="1600200" cy="1007222"/>
                  <wp:effectExtent l="0" t="0" r="0" b="2540"/>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007222"/>
                          </a:xfrm>
                          <a:prstGeom prst="rect">
                            <a:avLst/>
                          </a:prstGeom>
                          <a:noFill/>
                          <a:ln>
                            <a:noFill/>
                          </a:ln>
                        </pic:spPr>
                      </pic:pic>
                    </a:graphicData>
                  </a:graphic>
                </wp:inline>
              </w:drawing>
            </w: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hAnsi="Arial" w:cs="Arial"/>
                <w:b/>
                <w:color w:val="1F497D" w:themeColor="text2"/>
                <w:sz w:val="18"/>
                <w:szCs w:val="18"/>
              </w:rPr>
              <w:t>Precio en relación con la semana anterior</w:t>
            </w:r>
            <w:r w:rsidRPr="00176BBC">
              <w:rPr>
                <w:rFonts w:ascii="Arial" w:eastAsia="Times New Roman" w:hAnsi="Arial" w:cs="Arial"/>
                <w:b/>
                <w:bCs/>
                <w:color w:val="1F497D" w:themeColor="text2"/>
                <w:sz w:val="18"/>
                <w:szCs w:val="18"/>
                <w:lang w:val="es-GT" w:eastAsia="es-GT"/>
              </w:rPr>
              <w:t xml:space="preserve">:  </w:t>
            </w:r>
            <w:r w:rsidRPr="00176BBC">
              <w:rPr>
                <w:rFonts w:ascii="Arial" w:eastAsia="Times New Roman" w:hAnsi="Arial" w:cs="Arial"/>
                <w:color w:val="1F497D" w:themeColor="text2"/>
                <w:sz w:val="18"/>
                <w:szCs w:val="18"/>
                <w:lang w:val="es-GT" w:eastAsia="es-GT"/>
              </w:rPr>
              <w:t xml:space="preserve"> Al alza </w:t>
            </w:r>
          </w:p>
        </w:tc>
      </w:tr>
      <w:tr w:rsidR="001C22D8" w:rsidRPr="00176BBC" w:rsidTr="00505FBF">
        <w:trPr>
          <w:trHeight w:val="204"/>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 xml:space="preserve">Situación de la oferta: </w:t>
            </w:r>
            <w:r w:rsidRPr="00176BBC">
              <w:rPr>
                <w:rFonts w:ascii="Arial" w:eastAsia="Times New Roman" w:hAnsi="Arial" w:cs="Arial"/>
                <w:bCs/>
                <w:color w:val="1F497D"/>
                <w:sz w:val="18"/>
                <w:szCs w:val="18"/>
                <w:lang w:val="es-GT" w:eastAsia="es-GT"/>
              </w:rPr>
              <w:t>Decreciente</w:t>
            </w:r>
          </w:p>
        </w:tc>
      </w:tr>
      <w:tr w:rsidR="001C22D8" w:rsidRPr="00176BBC" w:rsidTr="00505FBF">
        <w:trPr>
          <w:trHeight w:val="613"/>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0862CF">
            <w:pPr>
              <w:jc w:val="both"/>
              <w:rPr>
                <w:rFonts w:ascii="Arial" w:eastAsia="Times New Roman" w:hAnsi="Arial" w:cs="Arial"/>
                <w:color w:val="1F497D"/>
                <w:sz w:val="18"/>
                <w:szCs w:val="18"/>
                <w:lang w:val="es-GT" w:eastAsia="es-GT"/>
              </w:rPr>
            </w:pPr>
            <w:r w:rsidRPr="00176BBC">
              <w:rPr>
                <w:rFonts w:ascii="Arial" w:eastAsia="Times New Roman" w:hAnsi="Arial" w:cs="Arial"/>
                <w:b/>
                <w:bCs/>
                <w:color w:val="1F497D"/>
                <w:sz w:val="18"/>
                <w:szCs w:val="18"/>
                <w:lang w:val="es-GT" w:eastAsia="es-GT"/>
              </w:rPr>
              <w:t>Causas:</w:t>
            </w:r>
            <w:r w:rsidRPr="00176BBC">
              <w:rPr>
                <w:rFonts w:ascii="Arial" w:eastAsia="Times New Roman" w:hAnsi="Arial" w:cs="Arial"/>
                <w:color w:val="1F497D"/>
                <w:sz w:val="18"/>
                <w:szCs w:val="18"/>
                <w:lang w:val="es-GT" w:eastAsia="es-GT"/>
              </w:rPr>
              <w:t xml:space="preserve"> El </w:t>
            </w:r>
            <w:r w:rsidR="000862CF">
              <w:rPr>
                <w:rFonts w:ascii="Arial" w:eastAsia="Times New Roman" w:hAnsi="Arial" w:cs="Arial"/>
                <w:color w:val="1F497D"/>
                <w:sz w:val="18"/>
                <w:szCs w:val="18"/>
                <w:lang w:val="es-GT" w:eastAsia="es-GT"/>
              </w:rPr>
              <w:t>incremento</w:t>
            </w:r>
            <w:r w:rsidRPr="00176BBC">
              <w:rPr>
                <w:rFonts w:ascii="Arial" w:eastAsia="Times New Roman" w:hAnsi="Arial" w:cs="Arial"/>
                <w:color w:val="1F497D"/>
                <w:sz w:val="18"/>
                <w:szCs w:val="18"/>
                <w:lang w:val="es-GT" w:eastAsia="es-GT"/>
              </w:rPr>
              <w:t xml:space="preserve"> </w:t>
            </w:r>
            <w:r w:rsidR="000862CF">
              <w:rPr>
                <w:rFonts w:ascii="Arial" w:eastAsia="Times New Roman" w:hAnsi="Arial" w:cs="Arial"/>
                <w:color w:val="1F497D"/>
                <w:sz w:val="18"/>
                <w:szCs w:val="18"/>
                <w:lang w:val="es-GT" w:eastAsia="es-GT"/>
              </w:rPr>
              <w:t xml:space="preserve">presentado </w:t>
            </w:r>
            <w:r w:rsidRPr="00176BBC">
              <w:rPr>
                <w:rFonts w:ascii="Arial" w:eastAsia="Times New Roman" w:hAnsi="Arial" w:cs="Arial"/>
                <w:color w:val="1F497D"/>
                <w:sz w:val="18"/>
                <w:szCs w:val="18"/>
                <w:lang w:val="es-GT" w:eastAsia="es-GT"/>
              </w:rPr>
              <w:t xml:space="preserve">en el precio </w:t>
            </w:r>
            <w:r w:rsidR="000862CF">
              <w:rPr>
                <w:rFonts w:ascii="Arial" w:eastAsia="Times New Roman" w:hAnsi="Arial" w:cs="Arial"/>
                <w:color w:val="1F497D"/>
                <w:sz w:val="18"/>
                <w:szCs w:val="18"/>
                <w:lang w:val="es-GT" w:eastAsia="es-GT"/>
              </w:rPr>
              <w:t>durante la semana</w:t>
            </w:r>
            <w:r w:rsidR="00B40E7E">
              <w:rPr>
                <w:rFonts w:ascii="Arial" w:eastAsia="Times New Roman" w:hAnsi="Arial" w:cs="Arial"/>
                <w:color w:val="1F497D"/>
                <w:sz w:val="18"/>
                <w:szCs w:val="18"/>
                <w:lang w:val="es-GT" w:eastAsia="es-GT"/>
              </w:rPr>
              <w:t>,</w:t>
            </w:r>
            <w:r w:rsidRPr="00176BBC">
              <w:rPr>
                <w:rFonts w:ascii="Arial" w:eastAsia="Times New Roman" w:hAnsi="Arial" w:cs="Arial"/>
                <w:color w:val="1F497D"/>
                <w:sz w:val="18"/>
                <w:szCs w:val="18"/>
                <w:lang w:val="es-GT" w:eastAsia="es-GT"/>
              </w:rPr>
              <w:t xml:space="preserve"> según los mayoristas</w:t>
            </w:r>
            <w:r w:rsidR="00B40E7E">
              <w:rPr>
                <w:rFonts w:ascii="Arial" w:eastAsia="Times New Roman" w:hAnsi="Arial" w:cs="Arial"/>
                <w:color w:val="1F497D"/>
                <w:sz w:val="18"/>
                <w:szCs w:val="18"/>
                <w:lang w:val="es-GT" w:eastAsia="es-GT"/>
              </w:rPr>
              <w:t>,</w:t>
            </w:r>
            <w:r w:rsidRPr="00176BBC">
              <w:rPr>
                <w:rFonts w:ascii="Arial" w:eastAsia="Times New Roman" w:hAnsi="Arial" w:cs="Arial"/>
                <w:color w:val="1F497D"/>
                <w:sz w:val="18"/>
                <w:szCs w:val="18"/>
                <w:lang w:val="es-GT" w:eastAsia="es-GT"/>
              </w:rPr>
              <w:t xml:space="preserve"> </w:t>
            </w:r>
            <w:r w:rsidR="000862CF">
              <w:rPr>
                <w:rFonts w:ascii="Arial" w:eastAsia="Times New Roman" w:hAnsi="Arial" w:cs="Arial"/>
                <w:color w:val="1F497D"/>
                <w:sz w:val="18"/>
                <w:szCs w:val="18"/>
                <w:lang w:val="es-GT" w:eastAsia="es-GT"/>
              </w:rPr>
              <w:t>fue por una</w:t>
            </w:r>
            <w:r w:rsidRPr="00176BBC">
              <w:rPr>
                <w:rFonts w:ascii="Arial" w:eastAsia="Times New Roman" w:hAnsi="Arial" w:cs="Arial"/>
                <w:color w:val="1F497D"/>
                <w:sz w:val="18"/>
                <w:szCs w:val="18"/>
                <w:lang w:val="es-GT" w:eastAsia="es-GT"/>
              </w:rPr>
              <w:t xml:space="preserve"> reducción de oferta, derivado exclusivamente a un aumento de demand</w:t>
            </w:r>
            <w:r w:rsidR="00B40E7E">
              <w:rPr>
                <w:rFonts w:ascii="Arial" w:eastAsia="Times New Roman" w:hAnsi="Arial" w:cs="Arial"/>
                <w:color w:val="1F497D"/>
                <w:sz w:val="18"/>
                <w:szCs w:val="18"/>
                <w:lang w:val="es-GT" w:eastAsia="es-GT"/>
              </w:rPr>
              <w:t>a hacia el mercado Salvadoreño.</w:t>
            </w:r>
          </w:p>
        </w:tc>
      </w:tr>
      <w:tr w:rsidR="001C22D8" w:rsidRPr="00176BBC" w:rsidTr="00505FBF">
        <w:trPr>
          <w:trHeight w:val="445"/>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B40E7E">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Tendencia</w:t>
            </w:r>
            <w:r w:rsidRPr="00176BBC">
              <w:rPr>
                <w:rFonts w:ascii="Arial" w:eastAsia="Times New Roman" w:hAnsi="Arial" w:cs="Arial"/>
                <w:color w:val="1F497D"/>
                <w:sz w:val="18"/>
                <w:szCs w:val="18"/>
                <w:lang w:val="es-GT" w:eastAsia="es-GT"/>
              </w:rPr>
              <w:t xml:space="preserve">: </w:t>
            </w:r>
            <w:r w:rsidR="00B40E7E">
              <w:rPr>
                <w:rFonts w:ascii="Arial" w:eastAsia="Times New Roman" w:hAnsi="Arial" w:cs="Arial"/>
                <w:color w:val="1F497D"/>
                <w:sz w:val="18"/>
                <w:szCs w:val="18"/>
                <w:lang w:val="es-GT" w:eastAsia="es-GT"/>
              </w:rPr>
              <w:t>De continuar la demanda externa</w:t>
            </w:r>
            <w:r w:rsidRPr="00176BBC">
              <w:rPr>
                <w:rFonts w:ascii="Arial" w:eastAsia="Times New Roman" w:hAnsi="Arial" w:cs="Arial"/>
                <w:color w:val="1F497D"/>
                <w:sz w:val="18"/>
                <w:szCs w:val="18"/>
                <w:lang w:val="es-GT" w:eastAsia="es-GT"/>
              </w:rPr>
              <w:t>, el precio podría incrementarse por la misma causa.</w:t>
            </w:r>
          </w:p>
        </w:tc>
      </w:tr>
      <w:tr w:rsidR="00AF4573" w:rsidRPr="00176BBC" w:rsidTr="00505FBF">
        <w:trPr>
          <w:trHeight w:val="356"/>
          <w:jc w:val="center"/>
        </w:trPr>
        <w:tc>
          <w:tcPr>
            <w:tcW w:w="2690" w:type="dxa"/>
            <w:vMerge w:val="restart"/>
            <w:shd w:val="clear" w:color="000000" w:fill="75923C"/>
            <w:vAlign w:val="center"/>
            <w:hideMark/>
          </w:tcPr>
          <w:p w:rsidR="00AF4573" w:rsidRPr="00176BBC" w:rsidRDefault="00AF4573" w:rsidP="00CE4771">
            <w:pPr>
              <w:jc w:val="center"/>
              <w:rPr>
                <w:rFonts w:ascii="Arial" w:eastAsia="Times New Roman" w:hAnsi="Arial" w:cs="Arial"/>
                <w:b/>
                <w:color w:val="FFFFFF"/>
                <w:sz w:val="22"/>
                <w:szCs w:val="22"/>
                <w:lang w:val="es-GT" w:eastAsia="es-GT"/>
              </w:rPr>
            </w:pPr>
            <w:r w:rsidRPr="00176BBC">
              <w:rPr>
                <w:rFonts w:ascii="Arial" w:eastAsia="Times New Roman" w:hAnsi="Arial" w:cs="Arial"/>
                <w:b/>
                <w:color w:val="FFFFFF"/>
                <w:sz w:val="22"/>
                <w:szCs w:val="22"/>
                <w:lang w:val="es-GT" w:eastAsia="es-GT"/>
              </w:rPr>
              <w:t>Chile pimiento</w:t>
            </w:r>
            <w:r w:rsidRPr="00176BBC">
              <w:rPr>
                <w:rFonts w:ascii="Arial" w:eastAsia="Times New Roman" w:hAnsi="Arial" w:cs="Arial"/>
                <w:b/>
                <w:color w:val="FFFFFF"/>
                <w:sz w:val="22"/>
                <w:szCs w:val="22"/>
                <w:lang w:val="es-GT" w:eastAsia="es-GT"/>
              </w:rPr>
              <w:br/>
              <w:t>mediano, de primera</w:t>
            </w:r>
            <w:r w:rsidRPr="00176BBC">
              <w:rPr>
                <w:rFonts w:ascii="Arial" w:eastAsia="Times New Roman" w:hAnsi="Arial" w:cs="Arial"/>
                <w:b/>
                <w:color w:val="FFFFFF"/>
                <w:sz w:val="22"/>
                <w:szCs w:val="22"/>
                <w:lang w:val="es-GT" w:eastAsia="es-GT"/>
              </w:rPr>
              <w:br/>
              <w:t>(caja de 100 a 150 unid.)</w:t>
            </w:r>
          </w:p>
        </w:tc>
        <w:tc>
          <w:tcPr>
            <w:tcW w:w="192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Anterior</w:t>
            </w:r>
          </w:p>
        </w:tc>
        <w:tc>
          <w:tcPr>
            <w:tcW w:w="1899"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Actual</w:t>
            </w:r>
          </w:p>
        </w:tc>
        <w:tc>
          <w:tcPr>
            <w:tcW w:w="1923"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Absoluta (Q)</w:t>
            </w:r>
          </w:p>
        </w:tc>
        <w:tc>
          <w:tcPr>
            <w:tcW w:w="266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Relativa (%)</w:t>
            </w:r>
          </w:p>
        </w:tc>
      </w:tr>
      <w:tr w:rsidR="001C22D8" w:rsidRPr="00176BBC" w:rsidTr="00505FBF">
        <w:trPr>
          <w:trHeight w:val="297"/>
          <w:jc w:val="center"/>
        </w:trPr>
        <w:tc>
          <w:tcPr>
            <w:tcW w:w="2690" w:type="dxa"/>
            <w:vMerge/>
            <w:vAlign w:val="center"/>
            <w:hideMark/>
          </w:tcPr>
          <w:p w:rsidR="001C22D8" w:rsidRPr="00176BBC" w:rsidRDefault="001C22D8" w:rsidP="00AF7129">
            <w:pPr>
              <w:rPr>
                <w:rFonts w:ascii="Arial" w:eastAsia="Times New Roman" w:hAnsi="Arial" w:cs="Arial"/>
                <w:b/>
                <w:bCs/>
                <w:color w:val="FFFFFF"/>
                <w:lang w:val="es-GT" w:eastAsia="es-GT"/>
              </w:rPr>
            </w:pPr>
          </w:p>
        </w:tc>
        <w:tc>
          <w:tcPr>
            <w:tcW w:w="192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61.67</w:t>
            </w:r>
          </w:p>
        </w:tc>
        <w:tc>
          <w:tcPr>
            <w:tcW w:w="1899"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55.00</w:t>
            </w:r>
          </w:p>
        </w:tc>
        <w:tc>
          <w:tcPr>
            <w:tcW w:w="1923"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-6.67</w:t>
            </w:r>
          </w:p>
        </w:tc>
        <w:tc>
          <w:tcPr>
            <w:tcW w:w="266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-11%</w:t>
            </w:r>
          </w:p>
        </w:tc>
      </w:tr>
      <w:tr w:rsidR="001C22D8" w:rsidRPr="00176BBC" w:rsidTr="00505FBF">
        <w:trPr>
          <w:trHeight w:val="329"/>
          <w:jc w:val="center"/>
        </w:trPr>
        <w:tc>
          <w:tcPr>
            <w:tcW w:w="2690" w:type="dxa"/>
            <w:vMerge w:val="restart"/>
            <w:shd w:val="clear" w:color="auto" w:fill="auto"/>
            <w:noWrap/>
            <w:vAlign w:val="center"/>
            <w:hideMark/>
          </w:tcPr>
          <w:p w:rsidR="001C22D8" w:rsidRPr="00176BBC" w:rsidRDefault="001C22D8" w:rsidP="00136005">
            <w:pPr>
              <w:jc w:val="both"/>
              <w:rPr>
                <w:rFonts w:ascii="Arial" w:eastAsia="Times New Roman" w:hAnsi="Arial" w:cs="Arial"/>
                <w:color w:val="000000"/>
                <w:lang w:val="es-GT" w:eastAsia="es-GT"/>
              </w:rPr>
            </w:pPr>
            <w:r w:rsidRPr="00176BBC">
              <w:rPr>
                <w:rFonts w:ascii="Arial" w:eastAsia="Times New Roman" w:hAnsi="Arial" w:cs="Arial"/>
                <w:noProof/>
                <w:color w:val="000000"/>
                <w:lang w:val="es-ES" w:eastAsia="es-ES"/>
              </w:rPr>
              <w:drawing>
                <wp:inline distT="0" distB="0" distL="0" distR="0" wp14:anchorId="6E55A710" wp14:editId="66F70BC5">
                  <wp:extent cx="1619250" cy="1018230"/>
                  <wp:effectExtent l="0" t="0" r="0" b="0"/>
                  <wp:docPr id="5" name="Picture 1" descr="chile p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e pimien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491" cy="1022783"/>
                          </a:xfrm>
                          <a:prstGeom prst="rect">
                            <a:avLst/>
                          </a:prstGeom>
                          <a:noFill/>
                          <a:ln>
                            <a:noFill/>
                          </a:ln>
                        </pic:spPr>
                      </pic:pic>
                    </a:graphicData>
                  </a:graphic>
                </wp:inline>
              </w:drawing>
            </w: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hAnsi="Arial" w:cs="Arial"/>
                <w:b/>
                <w:color w:val="1F497D" w:themeColor="text2"/>
                <w:sz w:val="18"/>
                <w:szCs w:val="18"/>
              </w:rPr>
              <w:t>Precio en relación con la semana anterior</w:t>
            </w:r>
            <w:r w:rsidRPr="00176BBC">
              <w:rPr>
                <w:rFonts w:ascii="Arial" w:eastAsia="Times New Roman" w:hAnsi="Arial" w:cs="Arial"/>
                <w:b/>
                <w:bCs/>
                <w:color w:val="1F497D" w:themeColor="text2"/>
                <w:sz w:val="18"/>
                <w:szCs w:val="18"/>
                <w:lang w:val="es-GT" w:eastAsia="es-GT"/>
              </w:rPr>
              <w:t xml:space="preserve">:  </w:t>
            </w:r>
            <w:r w:rsidRPr="00176BBC">
              <w:rPr>
                <w:rFonts w:ascii="Arial" w:eastAsia="Times New Roman" w:hAnsi="Arial" w:cs="Arial"/>
                <w:color w:val="1F497D" w:themeColor="text2"/>
                <w:sz w:val="18"/>
                <w:szCs w:val="18"/>
                <w:lang w:val="es-GT" w:eastAsia="es-GT"/>
              </w:rPr>
              <w:t xml:space="preserve"> A la baja</w:t>
            </w:r>
          </w:p>
        </w:tc>
      </w:tr>
      <w:tr w:rsidR="001C22D8" w:rsidRPr="00176BBC" w:rsidTr="00505FBF">
        <w:trPr>
          <w:trHeight w:val="262"/>
          <w:jc w:val="center"/>
        </w:trPr>
        <w:tc>
          <w:tcPr>
            <w:tcW w:w="2690" w:type="dxa"/>
            <w:vMerge/>
            <w:vAlign w:val="center"/>
            <w:hideMark/>
          </w:tcPr>
          <w:p w:rsidR="001C22D8" w:rsidRPr="00176BBC" w:rsidRDefault="001C22D8" w:rsidP="00136005">
            <w:pPr>
              <w:jc w:val="both"/>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Situación de la oferta:</w:t>
            </w:r>
            <w:r w:rsidRPr="00176BBC">
              <w:rPr>
                <w:rFonts w:ascii="Arial" w:eastAsia="Times New Roman" w:hAnsi="Arial" w:cs="Arial"/>
                <w:color w:val="1F497D"/>
                <w:sz w:val="18"/>
                <w:szCs w:val="18"/>
                <w:lang w:val="es-GT" w:eastAsia="es-GT"/>
              </w:rPr>
              <w:t xml:space="preserve">  Creciente</w:t>
            </w:r>
          </w:p>
        </w:tc>
      </w:tr>
      <w:tr w:rsidR="001C22D8" w:rsidRPr="00176BBC" w:rsidTr="00505FBF">
        <w:trPr>
          <w:trHeight w:val="506"/>
          <w:jc w:val="center"/>
        </w:trPr>
        <w:tc>
          <w:tcPr>
            <w:tcW w:w="2690" w:type="dxa"/>
            <w:vMerge/>
            <w:vAlign w:val="center"/>
            <w:hideMark/>
          </w:tcPr>
          <w:p w:rsidR="001C22D8" w:rsidRPr="00176BBC" w:rsidRDefault="001C22D8" w:rsidP="00136005">
            <w:pPr>
              <w:jc w:val="both"/>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Causas:</w:t>
            </w:r>
            <w:r w:rsidR="000862CF">
              <w:rPr>
                <w:rFonts w:ascii="Arial" w:eastAsia="Times New Roman" w:hAnsi="Arial" w:cs="Arial"/>
                <w:color w:val="1F497D"/>
                <w:sz w:val="18"/>
                <w:szCs w:val="18"/>
                <w:lang w:val="es-GT" w:eastAsia="es-GT"/>
              </w:rPr>
              <w:t xml:space="preserve"> Durante la semana </w:t>
            </w:r>
            <w:r w:rsidRPr="00176BBC">
              <w:rPr>
                <w:rFonts w:ascii="Arial" w:eastAsia="Times New Roman" w:hAnsi="Arial" w:cs="Arial"/>
                <w:color w:val="1F497D"/>
                <w:sz w:val="18"/>
                <w:szCs w:val="18"/>
                <w:lang w:val="es-GT" w:eastAsia="es-GT"/>
              </w:rPr>
              <w:t>se observó un incremen</w:t>
            </w:r>
            <w:r w:rsidR="000862CF">
              <w:rPr>
                <w:rFonts w:ascii="Arial" w:eastAsia="Times New Roman" w:hAnsi="Arial" w:cs="Arial"/>
                <w:color w:val="1F497D"/>
                <w:sz w:val="18"/>
                <w:szCs w:val="18"/>
                <w:lang w:val="es-GT" w:eastAsia="es-GT"/>
              </w:rPr>
              <w:t>to de oferta y precios con tendencia a la baja, e</w:t>
            </w:r>
            <w:r w:rsidRPr="00176BBC">
              <w:rPr>
                <w:rFonts w:ascii="Arial" w:eastAsia="Times New Roman" w:hAnsi="Arial" w:cs="Arial"/>
                <w:color w:val="1F497D"/>
                <w:sz w:val="18"/>
                <w:szCs w:val="18"/>
                <w:lang w:val="es-GT" w:eastAsia="es-GT"/>
              </w:rPr>
              <w:t>ste comportamiento</w:t>
            </w:r>
            <w:r w:rsidR="000862CF">
              <w:rPr>
                <w:rFonts w:ascii="Arial" w:eastAsia="Times New Roman" w:hAnsi="Arial" w:cs="Arial"/>
                <w:color w:val="1F497D"/>
                <w:sz w:val="18"/>
                <w:szCs w:val="18"/>
                <w:lang w:val="es-GT" w:eastAsia="es-GT"/>
              </w:rPr>
              <w:t>,</w:t>
            </w:r>
            <w:r w:rsidRPr="00176BBC">
              <w:rPr>
                <w:rFonts w:ascii="Arial" w:eastAsia="Times New Roman" w:hAnsi="Arial" w:cs="Arial"/>
                <w:color w:val="1F497D"/>
                <w:sz w:val="18"/>
                <w:szCs w:val="18"/>
                <w:lang w:val="es-GT" w:eastAsia="es-GT"/>
              </w:rPr>
              <w:t xml:space="preserve"> lo justifican los mayoristas</w:t>
            </w:r>
            <w:r w:rsidR="000862CF">
              <w:rPr>
                <w:rFonts w:ascii="Arial" w:eastAsia="Times New Roman" w:hAnsi="Arial" w:cs="Arial"/>
                <w:color w:val="1F497D"/>
                <w:sz w:val="18"/>
                <w:szCs w:val="18"/>
                <w:lang w:val="es-GT" w:eastAsia="es-GT"/>
              </w:rPr>
              <w:t>,</w:t>
            </w:r>
            <w:r w:rsidR="00B40E7E">
              <w:rPr>
                <w:rFonts w:ascii="Arial" w:eastAsia="Times New Roman" w:hAnsi="Arial" w:cs="Arial"/>
                <w:color w:val="1F497D"/>
                <w:sz w:val="18"/>
                <w:szCs w:val="18"/>
                <w:lang w:val="es-GT" w:eastAsia="es-GT"/>
              </w:rPr>
              <w:t xml:space="preserve"> se debe</w:t>
            </w:r>
            <w:r w:rsidRPr="00176BBC">
              <w:rPr>
                <w:rFonts w:ascii="Arial" w:eastAsia="Times New Roman" w:hAnsi="Arial" w:cs="Arial"/>
                <w:color w:val="1F497D"/>
                <w:sz w:val="18"/>
                <w:szCs w:val="18"/>
                <w:lang w:val="es-GT" w:eastAsia="es-GT"/>
              </w:rPr>
              <w:t xml:space="preserve"> a un decremento de demanda y que en las regiones productoras se encuentran en una fase alta de cosecha</w:t>
            </w:r>
            <w:r w:rsidR="000862CF">
              <w:rPr>
                <w:rFonts w:ascii="Arial" w:eastAsia="Times New Roman" w:hAnsi="Arial" w:cs="Arial"/>
                <w:color w:val="1F497D"/>
                <w:sz w:val="18"/>
                <w:szCs w:val="18"/>
                <w:lang w:val="es-GT" w:eastAsia="es-GT"/>
              </w:rPr>
              <w:t>.</w:t>
            </w:r>
          </w:p>
          <w:p w:rsidR="001C22D8" w:rsidRPr="00176BBC" w:rsidRDefault="001C22D8" w:rsidP="003F2DD4">
            <w:pPr>
              <w:jc w:val="both"/>
              <w:rPr>
                <w:rFonts w:ascii="Arial" w:eastAsia="Times New Roman" w:hAnsi="Arial" w:cs="Arial"/>
                <w:b/>
                <w:bCs/>
                <w:color w:val="1F497D"/>
                <w:sz w:val="18"/>
                <w:szCs w:val="18"/>
                <w:lang w:val="es-GT" w:eastAsia="es-GT"/>
              </w:rPr>
            </w:pPr>
          </w:p>
        </w:tc>
      </w:tr>
      <w:tr w:rsidR="001C22D8" w:rsidRPr="00176BBC" w:rsidTr="00505FBF">
        <w:trPr>
          <w:trHeight w:val="456"/>
          <w:jc w:val="center"/>
        </w:trPr>
        <w:tc>
          <w:tcPr>
            <w:tcW w:w="2690" w:type="dxa"/>
            <w:vMerge/>
            <w:vAlign w:val="center"/>
            <w:hideMark/>
          </w:tcPr>
          <w:p w:rsidR="001C22D8" w:rsidRPr="00176BBC" w:rsidRDefault="001C22D8" w:rsidP="00136005">
            <w:pPr>
              <w:jc w:val="both"/>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0862CF">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Tendencia</w:t>
            </w:r>
            <w:r w:rsidRPr="00176BBC">
              <w:rPr>
                <w:rFonts w:ascii="Arial" w:eastAsia="Times New Roman" w:hAnsi="Arial" w:cs="Arial"/>
                <w:color w:val="1F497D"/>
                <w:sz w:val="18"/>
                <w:szCs w:val="18"/>
                <w:lang w:val="es-GT" w:eastAsia="es-GT"/>
              </w:rPr>
              <w:t xml:space="preserve">: De acuerdo a la estacionalidad podría </w:t>
            </w:r>
            <w:r w:rsidR="000862CF">
              <w:rPr>
                <w:rFonts w:ascii="Arial" w:eastAsia="Times New Roman" w:hAnsi="Arial" w:cs="Arial"/>
                <w:color w:val="1F497D"/>
                <w:sz w:val="18"/>
                <w:szCs w:val="18"/>
                <w:lang w:val="es-GT" w:eastAsia="es-GT"/>
              </w:rPr>
              <w:t>darse para la próxima semana un comportamiento similar de la</w:t>
            </w:r>
            <w:r w:rsidRPr="00176BBC">
              <w:rPr>
                <w:rFonts w:ascii="Arial" w:eastAsia="Times New Roman" w:hAnsi="Arial" w:cs="Arial"/>
                <w:color w:val="1F497D"/>
                <w:sz w:val="18"/>
                <w:szCs w:val="18"/>
                <w:lang w:val="es-GT" w:eastAsia="es-GT"/>
              </w:rPr>
              <w:t xml:space="preserve"> oferta </w:t>
            </w:r>
            <w:r w:rsidR="000862CF">
              <w:rPr>
                <w:rFonts w:ascii="Arial" w:eastAsia="Times New Roman" w:hAnsi="Arial" w:cs="Arial"/>
                <w:color w:val="1F497D"/>
                <w:sz w:val="18"/>
                <w:szCs w:val="18"/>
                <w:lang w:val="es-GT" w:eastAsia="es-GT"/>
              </w:rPr>
              <w:t>y precios.</w:t>
            </w:r>
          </w:p>
        </w:tc>
      </w:tr>
      <w:tr w:rsidR="00AF4573" w:rsidRPr="00176BBC" w:rsidTr="00505FBF">
        <w:trPr>
          <w:trHeight w:val="431"/>
          <w:jc w:val="center"/>
        </w:trPr>
        <w:tc>
          <w:tcPr>
            <w:tcW w:w="2690" w:type="dxa"/>
            <w:vMerge w:val="restart"/>
            <w:shd w:val="clear" w:color="000000" w:fill="75923C"/>
            <w:vAlign w:val="center"/>
            <w:hideMark/>
          </w:tcPr>
          <w:p w:rsidR="00AF4573" w:rsidRPr="00176BBC" w:rsidRDefault="00AF4573" w:rsidP="00CE4771">
            <w:pPr>
              <w:jc w:val="center"/>
              <w:rPr>
                <w:rFonts w:ascii="Arial" w:eastAsia="Times New Roman" w:hAnsi="Arial" w:cs="Arial"/>
                <w:b/>
                <w:color w:val="FFFFFF"/>
                <w:lang w:val="es-GT" w:eastAsia="es-GT"/>
              </w:rPr>
            </w:pPr>
            <w:r w:rsidRPr="00176BBC">
              <w:rPr>
                <w:rFonts w:ascii="Arial" w:eastAsia="Times New Roman" w:hAnsi="Arial" w:cs="Arial"/>
                <w:b/>
                <w:color w:val="FFFFFF"/>
                <w:sz w:val="22"/>
                <w:szCs w:val="22"/>
                <w:lang w:val="es-GT" w:eastAsia="es-GT"/>
              </w:rPr>
              <w:t xml:space="preserve">Cebolla </w:t>
            </w:r>
            <w:r w:rsidR="00E45A8C" w:rsidRPr="00176BBC">
              <w:rPr>
                <w:rFonts w:ascii="Arial" w:eastAsia="Times New Roman" w:hAnsi="Arial" w:cs="Arial"/>
                <w:b/>
                <w:color w:val="FFFFFF"/>
                <w:sz w:val="22"/>
                <w:szCs w:val="22"/>
                <w:lang w:val="es-GT" w:eastAsia="es-GT"/>
              </w:rPr>
              <w:t>blanca</w:t>
            </w:r>
            <w:r w:rsidR="003A76E5" w:rsidRPr="00176BBC">
              <w:rPr>
                <w:rFonts w:ascii="Arial" w:eastAsia="Times New Roman" w:hAnsi="Arial" w:cs="Arial"/>
                <w:b/>
                <w:color w:val="FFFFFF"/>
                <w:sz w:val="22"/>
                <w:szCs w:val="22"/>
                <w:lang w:val="es-GT" w:eastAsia="es-GT"/>
              </w:rPr>
              <w:t>,</w:t>
            </w:r>
            <w:r w:rsidRPr="00176BBC">
              <w:rPr>
                <w:rFonts w:ascii="Arial" w:eastAsia="Times New Roman" w:hAnsi="Arial" w:cs="Arial"/>
                <w:b/>
                <w:color w:val="FFFFFF"/>
                <w:sz w:val="22"/>
                <w:szCs w:val="22"/>
                <w:lang w:val="es-GT" w:eastAsia="es-GT"/>
              </w:rPr>
              <w:t xml:space="preserve"> </w:t>
            </w:r>
            <w:r w:rsidR="00E45A8C" w:rsidRPr="00176BBC">
              <w:rPr>
                <w:rFonts w:ascii="Arial" w:eastAsia="Times New Roman" w:hAnsi="Arial" w:cs="Arial"/>
                <w:b/>
                <w:color w:val="FFFFFF"/>
                <w:sz w:val="22"/>
                <w:szCs w:val="22"/>
                <w:lang w:val="es-GT" w:eastAsia="es-GT"/>
              </w:rPr>
              <w:t>seca</w:t>
            </w:r>
            <w:r w:rsidRPr="00176BBC">
              <w:rPr>
                <w:rFonts w:ascii="Arial" w:eastAsia="Times New Roman" w:hAnsi="Arial" w:cs="Arial"/>
                <w:b/>
                <w:color w:val="FFFFFF"/>
                <w:sz w:val="22"/>
                <w:szCs w:val="22"/>
                <w:lang w:val="es-GT" w:eastAsia="es-GT"/>
              </w:rPr>
              <w:t>, mediana</w:t>
            </w:r>
          </w:p>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color w:val="FFFFFF"/>
                <w:sz w:val="22"/>
                <w:szCs w:val="22"/>
                <w:lang w:val="es-GT" w:eastAsia="es-GT"/>
              </w:rPr>
              <w:t>(quintal)</w:t>
            </w:r>
          </w:p>
        </w:tc>
        <w:tc>
          <w:tcPr>
            <w:tcW w:w="192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Anterior</w:t>
            </w:r>
          </w:p>
        </w:tc>
        <w:tc>
          <w:tcPr>
            <w:tcW w:w="1899"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Actual</w:t>
            </w:r>
          </w:p>
        </w:tc>
        <w:tc>
          <w:tcPr>
            <w:tcW w:w="1923"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Absoluta (Q)</w:t>
            </w:r>
          </w:p>
        </w:tc>
        <w:tc>
          <w:tcPr>
            <w:tcW w:w="266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Relativa (%)</w:t>
            </w:r>
          </w:p>
        </w:tc>
      </w:tr>
      <w:tr w:rsidR="001C22D8" w:rsidRPr="00176BBC" w:rsidTr="00505FBF">
        <w:trPr>
          <w:trHeight w:val="178"/>
          <w:jc w:val="center"/>
        </w:trPr>
        <w:tc>
          <w:tcPr>
            <w:tcW w:w="2690" w:type="dxa"/>
            <w:vMerge/>
            <w:vAlign w:val="center"/>
            <w:hideMark/>
          </w:tcPr>
          <w:p w:rsidR="001C22D8" w:rsidRPr="00176BBC" w:rsidRDefault="001C22D8" w:rsidP="00AF7129">
            <w:pPr>
              <w:rPr>
                <w:rFonts w:ascii="Arial" w:eastAsia="Times New Roman" w:hAnsi="Arial" w:cs="Arial"/>
                <w:b/>
                <w:bCs/>
                <w:color w:val="FFFFFF"/>
                <w:lang w:val="es-GT" w:eastAsia="es-GT"/>
              </w:rPr>
            </w:pPr>
          </w:p>
        </w:tc>
        <w:tc>
          <w:tcPr>
            <w:tcW w:w="192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140.00</w:t>
            </w:r>
          </w:p>
        </w:tc>
        <w:tc>
          <w:tcPr>
            <w:tcW w:w="1899"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140.00</w:t>
            </w:r>
          </w:p>
        </w:tc>
        <w:tc>
          <w:tcPr>
            <w:tcW w:w="1923"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0.00</w:t>
            </w:r>
          </w:p>
        </w:tc>
        <w:tc>
          <w:tcPr>
            <w:tcW w:w="266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0%</w:t>
            </w:r>
          </w:p>
        </w:tc>
      </w:tr>
      <w:tr w:rsidR="001C22D8" w:rsidRPr="00176BBC" w:rsidTr="00505FBF">
        <w:trPr>
          <w:trHeight w:val="216"/>
          <w:jc w:val="center"/>
        </w:trPr>
        <w:tc>
          <w:tcPr>
            <w:tcW w:w="2690" w:type="dxa"/>
            <w:vMerge w:val="restart"/>
            <w:shd w:val="clear" w:color="auto" w:fill="auto"/>
            <w:noWrap/>
            <w:vAlign w:val="center"/>
            <w:hideMark/>
          </w:tcPr>
          <w:p w:rsidR="001C22D8" w:rsidRPr="00176BBC" w:rsidRDefault="001C22D8" w:rsidP="00AF7129">
            <w:pPr>
              <w:jc w:val="center"/>
              <w:rPr>
                <w:rFonts w:ascii="Arial" w:eastAsia="Times New Roman" w:hAnsi="Arial" w:cs="Arial"/>
                <w:color w:val="000000"/>
                <w:lang w:val="es-GT" w:eastAsia="es-GT"/>
              </w:rPr>
            </w:pPr>
            <w:r w:rsidRPr="00176BBC">
              <w:rPr>
                <w:rFonts w:ascii="Arial" w:eastAsia="Times New Roman" w:hAnsi="Arial" w:cs="Arial"/>
                <w:noProof/>
                <w:color w:val="000000"/>
                <w:lang w:val="es-ES" w:eastAsia="es-ES"/>
              </w:rPr>
              <w:drawing>
                <wp:inline distT="0" distB="0" distL="0" distR="0" wp14:anchorId="2E8B6141" wp14:editId="341EC88A">
                  <wp:extent cx="1574165" cy="978535"/>
                  <wp:effectExtent l="0" t="0" r="698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4165" cy="978535"/>
                          </a:xfrm>
                          <a:prstGeom prst="rect">
                            <a:avLst/>
                          </a:prstGeom>
                          <a:noFill/>
                          <a:ln>
                            <a:noFill/>
                          </a:ln>
                        </pic:spPr>
                      </pic:pic>
                    </a:graphicData>
                  </a:graphic>
                </wp:inline>
              </w:drawing>
            </w: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hAnsi="Arial" w:cs="Arial"/>
                <w:b/>
                <w:color w:val="1F497D" w:themeColor="text2"/>
                <w:sz w:val="18"/>
                <w:szCs w:val="18"/>
              </w:rPr>
              <w:t>Precio en relación con la semana anterior</w:t>
            </w:r>
            <w:r w:rsidRPr="00176BBC">
              <w:rPr>
                <w:rFonts w:ascii="Arial" w:eastAsia="Times New Roman" w:hAnsi="Arial" w:cs="Arial"/>
                <w:b/>
                <w:bCs/>
                <w:color w:val="1F497D" w:themeColor="text2"/>
                <w:sz w:val="18"/>
                <w:szCs w:val="18"/>
                <w:lang w:val="es-GT" w:eastAsia="es-GT"/>
              </w:rPr>
              <w:t xml:space="preserve">:  </w:t>
            </w:r>
            <w:r w:rsidRPr="00176BBC">
              <w:rPr>
                <w:rFonts w:ascii="Arial" w:eastAsia="Times New Roman" w:hAnsi="Arial" w:cs="Arial"/>
                <w:color w:val="1F497D" w:themeColor="text2"/>
                <w:sz w:val="18"/>
                <w:szCs w:val="18"/>
                <w:lang w:val="es-GT" w:eastAsia="es-GT"/>
              </w:rPr>
              <w:t xml:space="preserve"> Estable</w:t>
            </w:r>
          </w:p>
        </w:tc>
      </w:tr>
      <w:tr w:rsidR="001C22D8" w:rsidRPr="00176BBC" w:rsidTr="00505FBF">
        <w:trPr>
          <w:trHeight w:val="282"/>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 xml:space="preserve">Situación de la oferta: </w:t>
            </w:r>
            <w:r w:rsidRPr="00176BBC">
              <w:rPr>
                <w:rFonts w:ascii="Arial" w:eastAsia="Times New Roman" w:hAnsi="Arial" w:cs="Arial"/>
                <w:bCs/>
                <w:color w:val="1F497D"/>
                <w:sz w:val="18"/>
                <w:szCs w:val="18"/>
                <w:lang w:val="es-GT" w:eastAsia="es-GT"/>
              </w:rPr>
              <w:t xml:space="preserve">Normal </w:t>
            </w:r>
          </w:p>
        </w:tc>
      </w:tr>
      <w:tr w:rsidR="001C22D8" w:rsidRPr="00176BBC" w:rsidTr="00505FBF">
        <w:trPr>
          <w:trHeight w:val="443"/>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Default="001C22D8" w:rsidP="00283CD5">
            <w:pPr>
              <w:jc w:val="both"/>
              <w:rPr>
                <w:rFonts w:ascii="Arial" w:eastAsia="Times New Roman" w:hAnsi="Arial" w:cs="Arial"/>
                <w:bCs/>
                <w:color w:val="1F497D"/>
                <w:sz w:val="18"/>
                <w:szCs w:val="18"/>
                <w:lang w:val="es-GT" w:eastAsia="es-GT"/>
              </w:rPr>
            </w:pPr>
            <w:r w:rsidRPr="00176BBC">
              <w:rPr>
                <w:rFonts w:ascii="Arial" w:eastAsia="Times New Roman" w:hAnsi="Arial" w:cs="Arial"/>
                <w:b/>
                <w:bCs/>
                <w:color w:val="1F497D"/>
                <w:sz w:val="18"/>
                <w:szCs w:val="18"/>
                <w:lang w:val="es-GT" w:eastAsia="es-GT"/>
              </w:rPr>
              <w:t>Causas</w:t>
            </w:r>
            <w:r w:rsidRPr="00176BBC">
              <w:rPr>
                <w:rFonts w:ascii="Arial" w:eastAsia="Times New Roman" w:hAnsi="Arial" w:cs="Arial"/>
                <w:bCs/>
                <w:color w:val="1F497D"/>
                <w:sz w:val="18"/>
                <w:szCs w:val="18"/>
                <w:lang w:val="es-GT" w:eastAsia="es-GT"/>
              </w:rPr>
              <w:t>: Durante la semana no se dio ninguna variación en el precio, debido a que la</w:t>
            </w:r>
            <w:r w:rsidR="00283CD5">
              <w:rPr>
                <w:rFonts w:ascii="Arial" w:eastAsia="Times New Roman" w:hAnsi="Arial" w:cs="Arial"/>
                <w:bCs/>
                <w:color w:val="1F497D"/>
                <w:sz w:val="18"/>
                <w:szCs w:val="18"/>
                <w:lang w:val="es-GT" w:eastAsia="es-GT"/>
              </w:rPr>
              <w:t xml:space="preserve"> oferta y la demanda  se mantuvieron estables</w:t>
            </w:r>
            <w:r w:rsidRPr="00176BBC">
              <w:rPr>
                <w:rFonts w:ascii="Arial" w:eastAsia="Times New Roman" w:hAnsi="Arial" w:cs="Arial"/>
                <w:bCs/>
                <w:color w:val="1F497D"/>
                <w:sz w:val="18"/>
                <w:szCs w:val="18"/>
                <w:lang w:val="es-GT" w:eastAsia="es-GT"/>
              </w:rPr>
              <w:t xml:space="preserve"> y </w:t>
            </w:r>
            <w:r w:rsidR="00283CD5">
              <w:rPr>
                <w:rFonts w:ascii="Arial" w:eastAsia="Times New Roman" w:hAnsi="Arial" w:cs="Arial"/>
                <w:bCs/>
                <w:color w:val="1F497D"/>
                <w:sz w:val="18"/>
                <w:szCs w:val="18"/>
                <w:lang w:val="es-GT" w:eastAsia="es-GT"/>
              </w:rPr>
              <w:t xml:space="preserve">hubo </w:t>
            </w:r>
            <w:r w:rsidRPr="00176BBC">
              <w:rPr>
                <w:rFonts w:ascii="Arial" w:eastAsia="Times New Roman" w:hAnsi="Arial" w:cs="Arial"/>
                <w:bCs/>
                <w:color w:val="1F497D"/>
                <w:sz w:val="18"/>
                <w:szCs w:val="18"/>
                <w:lang w:val="es-GT" w:eastAsia="es-GT"/>
              </w:rPr>
              <w:t>suficiente abastecimiento a los mercados.</w:t>
            </w:r>
          </w:p>
          <w:p w:rsidR="00D4250A" w:rsidRPr="00176BBC" w:rsidRDefault="00D4250A" w:rsidP="00283CD5">
            <w:pPr>
              <w:jc w:val="both"/>
              <w:rPr>
                <w:rFonts w:ascii="Arial" w:eastAsia="Times New Roman" w:hAnsi="Arial" w:cs="Arial"/>
                <w:b/>
                <w:bCs/>
                <w:color w:val="1F497D"/>
                <w:sz w:val="18"/>
                <w:szCs w:val="18"/>
                <w:lang w:val="es-GT" w:eastAsia="es-GT"/>
              </w:rPr>
            </w:pPr>
          </w:p>
        </w:tc>
      </w:tr>
      <w:tr w:rsidR="001C22D8" w:rsidRPr="00176BBC" w:rsidTr="00505FBF">
        <w:trPr>
          <w:trHeight w:val="522"/>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3F2DD4">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Tendencia</w:t>
            </w:r>
            <w:r w:rsidRPr="00176BBC">
              <w:rPr>
                <w:rFonts w:ascii="Arial" w:eastAsia="Times New Roman" w:hAnsi="Arial" w:cs="Arial"/>
                <w:color w:val="1F497D"/>
                <w:sz w:val="18"/>
                <w:szCs w:val="18"/>
                <w:lang w:val="es-GT" w:eastAsia="es-GT"/>
              </w:rPr>
              <w:t>: desde el punto de vista estacional, se considera que para la próxima semana la oferta y la demand</w:t>
            </w:r>
            <w:r w:rsidR="00283CD5">
              <w:rPr>
                <w:rFonts w:ascii="Arial" w:eastAsia="Times New Roman" w:hAnsi="Arial" w:cs="Arial"/>
                <w:color w:val="1F497D"/>
                <w:sz w:val="18"/>
                <w:szCs w:val="18"/>
                <w:lang w:val="es-GT" w:eastAsia="es-GT"/>
              </w:rPr>
              <w:t xml:space="preserve">a se mantendrá de forma similar, </w:t>
            </w:r>
            <w:r w:rsidRPr="00176BBC">
              <w:rPr>
                <w:rFonts w:ascii="Arial" w:eastAsia="Times New Roman" w:hAnsi="Arial" w:cs="Arial"/>
                <w:color w:val="1F497D"/>
                <w:sz w:val="18"/>
                <w:szCs w:val="18"/>
                <w:lang w:val="es-GT" w:eastAsia="es-GT"/>
              </w:rPr>
              <w:t>con el precio estable.</w:t>
            </w:r>
          </w:p>
        </w:tc>
      </w:tr>
      <w:tr w:rsidR="00AF4573" w:rsidRPr="00176BBC" w:rsidTr="00505FBF">
        <w:trPr>
          <w:trHeight w:val="390"/>
          <w:jc w:val="center"/>
        </w:trPr>
        <w:tc>
          <w:tcPr>
            <w:tcW w:w="2690" w:type="dxa"/>
            <w:vMerge w:val="restart"/>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Papa Loman lavada, grande, de primera (quintal)</w:t>
            </w:r>
          </w:p>
        </w:tc>
        <w:tc>
          <w:tcPr>
            <w:tcW w:w="192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Anterior</w:t>
            </w:r>
          </w:p>
        </w:tc>
        <w:tc>
          <w:tcPr>
            <w:tcW w:w="1899"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Actual</w:t>
            </w:r>
          </w:p>
        </w:tc>
        <w:tc>
          <w:tcPr>
            <w:tcW w:w="1923"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Absoluta (Q)</w:t>
            </w:r>
          </w:p>
        </w:tc>
        <w:tc>
          <w:tcPr>
            <w:tcW w:w="2660" w:type="dxa"/>
            <w:shd w:val="clear" w:color="000000" w:fill="75923C"/>
            <w:vAlign w:val="center"/>
            <w:hideMark/>
          </w:tcPr>
          <w:p w:rsidR="00AF4573" w:rsidRPr="00176BBC" w:rsidRDefault="00AF4573" w:rsidP="00CE4771">
            <w:pPr>
              <w:jc w:val="center"/>
              <w:rPr>
                <w:rFonts w:ascii="Arial" w:eastAsia="Times New Roman" w:hAnsi="Arial" w:cs="Arial"/>
                <w:b/>
                <w:bCs/>
                <w:color w:val="FFFFFF"/>
                <w:lang w:val="es-GT" w:eastAsia="es-GT"/>
              </w:rPr>
            </w:pPr>
            <w:r w:rsidRPr="00176BBC">
              <w:rPr>
                <w:rFonts w:ascii="Arial" w:eastAsia="Times New Roman" w:hAnsi="Arial" w:cs="Arial"/>
                <w:b/>
                <w:bCs/>
                <w:color w:val="FFFFFF"/>
                <w:sz w:val="22"/>
                <w:szCs w:val="22"/>
                <w:lang w:val="es-GT" w:eastAsia="es-GT"/>
              </w:rPr>
              <w:t>Relativa (%)</w:t>
            </w:r>
          </w:p>
        </w:tc>
      </w:tr>
      <w:tr w:rsidR="001C22D8" w:rsidRPr="00176BBC" w:rsidTr="00505FBF">
        <w:trPr>
          <w:trHeight w:val="284"/>
          <w:jc w:val="center"/>
        </w:trPr>
        <w:tc>
          <w:tcPr>
            <w:tcW w:w="2690" w:type="dxa"/>
            <w:vMerge/>
            <w:vAlign w:val="center"/>
            <w:hideMark/>
          </w:tcPr>
          <w:p w:rsidR="001C22D8" w:rsidRPr="00176BBC" w:rsidRDefault="001C22D8" w:rsidP="00AF7129">
            <w:pPr>
              <w:rPr>
                <w:rFonts w:ascii="Arial" w:eastAsia="Times New Roman" w:hAnsi="Arial" w:cs="Arial"/>
                <w:b/>
                <w:bCs/>
                <w:color w:val="FFFFFF"/>
                <w:lang w:val="es-GT" w:eastAsia="es-GT"/>
              </w:rPr>
            </w:pPr>
          </w:p>
        </w:tc>
        <w:tc>
          <w:tcPr>
            <w:tcW w:w="192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146.67</w:t>
            </w:r>
          </w:p>
        </w:tc>
        <w:tc>
          <w:tcPr>
            <w:tcW w:w="1899"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160.00</w:t>
            </w:r>
          </w:p>
        </w:tc>
        <w:tc>
          <w:tcPr>
            <w:tcW w:w="1923"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13.33</w:t>
            </w:r>
          </w:p>
        </w:tc>
        <w:tc>
          <w:tcPr>
            <w:tcW w:w="2660" w:type="dxa"/>
            <w:shd w:val="clear" w:color="auto" w:fill="auto"/>
            <w:vAlign w:val="center"/>
          </w:tcPr>
          <w:p w:rsidR="001C22D8" w:rsidRPr="00176BBC" w:rsidRDefault="001C22D8" w:rsidP="00454738">
            <w:pPr>
              <w:jc w:val="center"/>
              <w:rPr>
                <w:rFonts w:ascii="Arial" w:hAnsi="Arial" w:cs="Arial"/>
                <w:color w:val="1F497D"/>
                <w:sz w:val="20"/>
                <w:szCs w:val="20"/>
              </w:rPr>
            </w:pPr>
            <w:r w:rsidRPr="00176BBC">
              <w:rPr>
                <w:rFonts w:ascii="Arial" w:hAnsi="Arial" w:cs="Arial"/>
                <w:color w:val="1F497D"/>
                <w:sz w:val="20"/>
                <w:szCs w:val="20"/>
              </w:rPr>
              <w:t>9%</w:t>
            </w:r>
          </w:p>
        </w:tc>
      </w:tr>
      <w:tr w:rsidR="001C22D8" w:rsidRPr="00176BBC" w:rsidTr="00505FBF">
        <w:trPr>
          <w:trHeight w:val="312"/>
          <w:jc w:val="center"/>
        </w:trPr>
        <w:tc>
          <w:tcPr>
            <w:tcW w:w="2690" w:type="dxa"/>
            <w:vMerge w:val="restart"/>
            <w:shd w:val="clear" w:color="auto" w:fill="auto"/>
            <w:noWrap/>
            <w:vAlign w:val="center"/>
            <w:hideMark/>
          </w:tcPr>
          <w:p w:rsidR="001C22D8" w:rsidRPr="00176BBC" w:rsidRDefault="001C22D8" w:rsidP="00AF7129">
            <w:pPr>
              <w:jc w:val="center"/>
              <w:rPr>
                <w:rFonts w:ascii="Arial" w:eastAsia="Times New Roman" w:hAnsi="Arial" w:cs="Arial"/>
                <w:color w:val="000000"/>
                <w:lang w:val="es-GT" w:eastAsia="es-GT"/>
              </w:rPr>
            </w:pPr>
            <w:r w:rsidRPr="00176BBC">
              <w:rPr>
                <w:rFonts w:ascii="Arial" w:hAnsi="Arial" w:cs="Arial"/>
                <w:noProof/>
                <w:lang w:val="es-ES" w:eastAsia="es-ES"/>
              </w:rPr>
              <w:drawing>
                <wp:anchor distT="0" distB="0" distL="114300" distR="114300" simplePos="0" relativeHeight="252735488" behindDoc="0" locked="0" layoutInCell="1" allowOverlap="1" wp14:anchorId="1C002C61" wp14:editId="4DB33B56">
                  <wp:simplePos x="0" y="0"/>
                  <wp:positionH relativeFrom="column">
                    <wp:posOffset>8255</wp:posOffset>
                  </wp:positionH>
                  <wp:positionV relativeFrom="paragraph">
                    <wp:posOffset>-38735</wp:posOffset>
                  </wp:positionV>
                  <wp:extent cx="1609725" cy="1162050"/>
                  <wp:effectExtent l="0" t="0" r="9525" b="0"/>
                  <wp:wrapNone/>
                  <wp:docPr id="45" name="Imagen 19" descr="http://www.tvcamaguey.icrt.cu/images/stories/clasificadas/cuba/p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tvcamaguey.icrt.cu/images/stories/clasificadas/cuba/pap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2D8" w:rsidRPr="00176BBC" w:rsidRDefault="001C22D8" w:rsidP="00AF7129">
            <w:pPr>
              <w:jc w:val="cente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BB5D75">
            <w:pPr>
              <w:jc w:val="both"/>
              <w:rPr>
                <w:rFonts w:ascii="Arial" w:eastAsia="Times New Roman" w:hAnsi="Arial" w:cs="Arial"/>
                <w:b/>
                <w:bCs/>
                <w:color w:val="1F497D"/>
                <w:sz w:val="18"/>
                <w:szCs w:val="18"/>
                <w:lang w:val="es-GT" w:eastAsia="es-GT"/>
              </w:rPr>
            </w:pPr>
            <w:r w:rsidRPr="00176BBC">
              <w:rPr>
                <w:rFonts w:ascii="Arial" w:hAnsi="Arial" w:cs="Arial"/>
                <w:b/>
                <w:color w:val="1F497D" w:themeColor="text2"/>
                <w:sz w:val="18"/>
                <w:szCs w:val="18"/>
              </w:rPr>
              <w:t>Precio en relación con la semana anterior</w:t>
            </w:r>
            <w:r w:rsidRPr="00176BBC">
              <w:rPr>
                <w:rFonts w:ascii="Arial" w:eastAsia="Times New Roman" w:hAnsi="Arial" w:cs="Arial"/>
                <w:b/>
                <w:bCs/>
                <w:color w:val="1F497D" w:themeColor="text2"/>
                <w:sz w:val="18"/>
                <w:szCs w:val="18"/>
                <w:lang w:val="es-GT" w:eastAsia="es-GT"/>
              </w:rPr>
              <w:t xml:space="preserve">:  </w:t>
            </w:r>
            <w:r w:rsidRPr="00176BBC">
              <w:rPr>
                <w:rFonts w:ascii="Arial" w:eastAsia="Times New Roman" w:hAnsi="Arial" w:cs="Arial"/>
                <w:color w:val="1F497D" w:themeColor="text2"/>
                <w:sz w:val="18"/>
                <w:szCs w:val="18"/>
                <w:lang w:val="es-GT" w:eastAsia="es-GT"/>
              </w:rPr>
              <w:t xml:space="preserve"> Al alza </w:t>
            </w:r>
          </w:p>
        </w:tc>
      </w:tr>
      <w:tr w:rsidR="001C22D8" w:rsidRPr="00176BBC" w:rsidTr="00505FBF">
        <w:trPr>
          <w:trHeight w:val="327"/>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BB5D75">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Situación de la oferta</w:t>
            </w:r>
            <w:r w:rsidRPr="00176BBC">
              <w:rPr>
                <w:rFonts w:ascii="Arial" w:eastAsia="Times New Roman" w:hAnsi="Arial" w:cs="Arial"/>
                <w:color w:val="1F497D"/>
                <w:sz w:val="18"/>
                <w:szCs w:val="18"/>
                <w:lang w:val="es-GT" w:eastAsia="es-GT"/>
              </w:rPr>
              <w:t>: Decreciente.</w:t>
            </w:r>
          </w:p>
        </w:tc>
      </w:tr>
      <w:tr w:rsidR="001C22D8" w:rsidRPr="00176BBC" w:rsidTr="00505FBF">
        <w:trPr>
          <w:trHeight w:val="825"/>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Pr="00176BBC" w:rsidRDefault="001C22D8" w:rsidP="0059743B">
            <w:pPr>
              <w:jc w:val="both"/>
              <w:rPr>
                <w:rFonts w:ascii="Arial" w:eastAsia="Times New Roman" w:hAnsi="Arial" w:cs="Arial"/>
                <w:b/>
                <w:bCs/>
                <w:color w:val="1F497D"/>
                <w:sz w:val="18"/>
                <w:szCs w:val="18"/>
                <w:lang w:val="es-GT" w:eastAsia="es-GT"/>
              </w:rPr>
            </w:pPr>
            <w:r w:rsidRPr="00176BBC">
              <w:rPr>
                <w:rFonts w:ascii="Arial" w:eastAsia="Times New Roman" w:hAnsi="Arial" w:cs="Arial"/>
                <w:b/>
                <w:bCs/>
                <w:color w:val="1F497D"/>
                <w:sz w:val="18"/>
                <w:szCs w:val="18"/>
                <w:lang w:val="es-GT" w:eastAsia="es-GT"/>
              </w:rPr>
              <w:t>Causas:</w:t>
            </w:r>
            <w:r w:rsidRPr="00176BBC">
              <w:rPr>
                <w:rFonts w:ascii="Arial" w:eastAsia="Times New Roman" w:hAnsi="Arial" w:cs="Arial"/>
                <w:color w:val="1F497D"/>
                <w:sz w:val="18"/>
                <w:szCs w:val="18"/>
                <w:lang w:val="es-GT" w:eastAsia="es-GT"/>
              </w:rPr>
              <w:t xml:space="preserve"> El alza</w:t>
            </w:r>
            <w:r w:rsidR="0059743B">
              <w:rPr>
                <w:rFonts w:ascii="Arial" w:eastAsia="Times New Roman" w:hAnsi="Arial" w:cs="Arial"/>
                <w:color w:val="1F497D"/>
                <w:sz w:val="18"/>
                <w:szCs w:val="18"/>
                <w:lang w:val="es-GT" w:eastAsia="es-GT"/>
              </w:rPr>
              <w:t xml:space="preserve"> observada en el precio </w:t>
            </w:r>
            <w:r w:rsidRPr="00176BBC">
              <w:rPr>
                <w:rFonts w:ascii="Arial" w:eastAsia="Times New Roman" w:hAnsi="Arial" w:cs="Arial"/>
                <w:color w:val="1F497D"/>
                <w:sz w:val="18"/>
                <w:szCs w:val="18"/>
                <w:lang w:val="es-GT" w:eastAsia="es-GT"/>
              </w:rPr>
              <w:t>se debe a</w:t>
            </w:r>
            <w:r w:rsidR="0059743B">
              <w:rPr>
                <w:rFonts w:ascii="Arial" w:eastAsia="Times New Roman" w:hAnsi="Arial" w:cs="Arial"/>
                <w:color w:val="1F497D"/>
                <w:sz w:val="18"/>
                <w:szCs w:val="18"/>
                <w:lang w:val="es-GT" w:eastAsia="es-GT"/>
              </w:rPr>
              <w:t xml:space="preserve"> la reducción de la oferta procedente de las regiones productoras y a</w:t>
            </w:r>
            <w:r w:rsidRPr="00176BBC">
              <w:rPr>
                <w:rFonts w:ascii="Arial" w:eastAsia="Times New Roman" w:hAnsi="Arial" w:cs="Arial"/>
                <w:color w:val="1F497D"/>
                <w:sz w:val="18"/>
                <w:szCs w:val="18"/>
                <w:lang w:val="es-GT" w:eastAsia="es-GT"/>
              </w:rPr>
              <w:t xml:space="preserve"> un aumento de deman</w:t>
            </w:r>
            <w:r w:rsidR="00283CD5">
              <w:rPr>
                <w:rFonts w:ascii="Arial" w:eastAsia="Times New Roman" w:hAnsi="Arial" w:cs="Arial"/>
                <w:color w:val="1F497D"/>
                <w:sz w:val="18"/>
                <w:szCs w:val="18"/>
                <w:lang w:val="es-GT" w:eastAsia="es-GT"/>
              </w:rPr>
              <w:t>da hacia el mercado exterior</w:t>
            </w:r>
            <w:r w:rsidR="0059743B">
              <w:rPr>
                <w:rFonts w:ascii="Arial" w:eastAsia="Times New Roman" w:hAnsi="Arial" w:cs="Arial"/>
                <w:color w:val="1F497D"/>
                <w:sz w:val="18"/>
                <w:szCs w:val="18"/>
                <w:lang w:val="es-GT" w:eastAsia="es-GT"/>
              </w:rPr>
              <w:t>.</w:t>
            </w:r>
          </w:p>
        </w:tc>
      </w:tr>
      <w:tr w:rsidR="001C22D8" w:rsidRPr="00176BBC" w:rsidTr="00505FBF">
        <w:trPr>
          <w:trHeight w:val="416"/>
          <w:jc w:val="center"/>
        </w:trPr>
        <w:tc>
          <w:tcPr>
            <w:tcW w:w="2690" w:type="dxa"/>
            <w:vMerge/>
            <w:vAlign w:val="center"/>
            <w:hideMark/>
          </w:tcPr>
          <w:p w:rsidR="001C22D8" w:rsidRPr="00176BBC" w:rsidRDefault="001C22D8" w:rsidP="00AF7129">
            <w:pPr>
              <w:rPr>
                <w:rFonts w:ascii="Arial" w:eastAsia="Times New Roman" w:hAnsi="Arial" w:cs="Arial"/>
                <w:color w:val="000000"/>
                <w:lang w:val="es-GT" w:eastAsia="es-GT"/>
              </w:rPr>
            </w:pPr>
          </w:p>
        </w:tc>
        <w:tc>
          <w:tcPr>
            <w:tcW w:w="8402" w:type="dxa"/>
            <w:gridSpan w:val="4"/>
            <w:shd w:val="clear" w:color="auto" w:fill="auto"/>
            <w:vAlign w:val="center"/>
          </w:tcPr>
          <w:p w:rsidR="001C22D8" w:rsidRDefault="001C22D8" w:rsidP="0059743B">
            <w:pPr>
              <w:jc w:val="both"/>
              <w:rPr>
                <w:rFonts w:ascii="Arial" w:eastAsia="Times New Roman" w:hAnsi="Arial" w:cs="Arial"/>
                <w:color w:val="1F497D"/>
                <w:sz w:val="18"/>
                <w:szCs w:val="18"/>
                <w:lang w:val="es-GT" w:eastAsia="es-GT"/>
              </w:rPr>
            </w:pPr>
            <w:r w:rsidRPr="00176BBC">
              <w:rPr>
                <w:rFonts w:ascii="Arial" w:eastAsia="Times New Roman" w:hAnsi="Arial" w:cs="Arial"/>
                <w:b/>
                <w:bCs/>
                <w:color w:val="1F497D"/>
                <w:sz w:val="18"/>
                <w:szCs w:val="18"/>
                <w:lang w:val="es-GT" w:eastAsia="es-GT"/>
              </w:rPr>
              <w:t>Tendencia</w:t>
            </w:r>
            <w:r w:rsidRPr="00176BBC">
              <w:rPr>
                <w:rFonts w:ascii="Arial" w:eastAsia="Times New Roman" w:hAnsi="Arial" w:cs="Arial"/>
                <w:color w:val="1F497D"/>
                <w:sz w:val="18"/>
                <w:szCs w:val="18"/>
                <w:lang w:val="es-GT" w:eastAsia="es-GT"/>
              </w:rPr>
              <w:t>: De acuerdo  a</w:t>
            </w:r>
            <w:r w:rsidR="0059743B">
              <w:rPr>
                <w:rFonts w:ascii="Arial" w:eastAsia="Times New Roman" w:hAnsi="Arial" w:cs="Arial"/>
                <w:color w:val="1F497D"/>
                <w:sz w:val="18"/>
                <w:szCs w:val="18"/>
                <w:lang w:val="es-GT" w:eastAsia="es-GT"/>
              </w:rPr>
              <w:t xml:space="preserve"> la estacionalidad de la cosecha se espera</w:t>
            </w:r>
            <w:r w:rsidRPr="00176BBC">
              <w:rPr>
                <w:rFonts w:ascii="Arial" w:eastAsia="Times New Roman" w:hAnsi="Arial" w:cs="Arial"/>
                <w:color w:val="1F497D"/>
                <w:sz w:val="18"/>
                <w:szCs w:val="18"/>
                <w:lang w:val="es-GT" w:eastAsia="es-GT"/>
              </w:rPr>
              <w:t xml:space="preserve"> para la próxima semana </w:t>
            </w:r>
            <w:r w:rsidR="0059743B">
              <w:rPr>
                <w:rFonts w:ascii="Arial" w:eastAsia="Times New Roman" w:hAnsi="Arial" w:cs="Arial"/>
                <w:color w:val="1F497D"/>
                <w:sz w:val="18"/>
                <w:szCs w:val="18"/>
                <w:lang w:val="es-GT" w:eastAsia="es-GT"/>
              </w:rPr>
              <w:t>un comportamiento similar de la oferta y la demanda.</w:t>
            </w:r>
          </w:p>
          <w:p w:rsidR="0059743B" w:rsidRPr="00176BBC" w:rsidRDefault="0059743B" w:rsidP="0059743B">
            <w:pPr>
              <w:jc w:val="both"/>
              <w:rPr>
                <w:rFonts w:ascii="Arial" w:eastAsia="Times New Roman" w:hAnsi="Arial" w:cs="Arial"/>
                <w:color w:val="1F497D"/>
                <w:sz w:val="18"/>
                <w:szCs w:val="18"/>
                <w:lang w:val="es-GT" w:eastAsia="es-GT"/>
              </w:rPr>
            </w:pPr>
          </w:p>
        </w:tc>
      </w:tr>
    </w:tbl>
    <w:p w:rsidR="00AF4573" w:rsidRDefault="00AF4573" w:rsidP="00AF4573">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Investigación primaria d</w:t>
      </w:r>
      <w:r>
        <w:rPr>
          <w:rFonts w:ascii="Arial" w:hAnsi="Arial" w:cs="Arial"/>
          <w:color w:val="1F497D"/>
          <w:sz w:val="16"/>
          <w:szCs w:val="16"/>
        </w:rPr>
        <w:t xml:space="preserve">e la Dirección de Planeamiento </w:t>
      </w:r>
      <w:r w:rsidRPr="00D90F3A">
        <w:rPr>
          <w:rFonts w:ascii="Arial" w:hAnsi="Arial" w:cs="Arial"/>
          <w:color w:val="1F497D"/>
          <w:sz w:val="16"/>
          <w:szCs w:val="16"/>
        </w:rPr>
        <w:t>del Ministerio de Agricultura, Ganadería y Alimentación.</w:t>
      </w:r>
    </w:p>
    <w:p w:rsidR="00607EA7" w:rsidRDefault="00607EA7" w:rsidP="00AF4573">
      <w:pPr>
        <w:rPr>
          <w:rFonts w:ascii="Arial" w:hAnsi="Arial" w:cs="Arial"/>
          <w:color w:val="1F497D"/>
          <w:sz w:val="16"/>
          <w:szCs w:val="16"/>
        </w:rPr>
      </w:pPr>
    </w:p>
    <w:p w:rsidR="00607EA7" w:rsidRDefault="00607EA7" w:rsidP="00AF4573">
      <w:pPr>
        <w:rPr>
          <w:rFonts w:ascii="Arial" w:hAnsi="Arial" w:cs="Arial"/>
          <w:color w:val="1F497D"/>
          <w:sz w:val="16"/>
          <w:szCs w:val="16"/>
        </w:rPr>
      </w:pPr>
    </w:p>
    <w:p w:rsidR="00855FB6" w:rsidRDefault="00855FB6" w:rsidP="00AF4573">
      <w:pPr>
        <w:rPr>
          <w:rFonts w:ascii="Arial" w:hAnsi="Arial" w:cs="Arial"/>
          <w:color w:val="1F497D"/>
          <w:sz w:val="16"/>
          <w:szCs w:val="16"/>
        </w:rPr>
      </w:pPr>
    </w:p>
    <w:p w:rsidR="003C5C5D" w:rsidRDefault="003C5C5D" w:rsidP="00AF4573">
      <w:pPr>
        <w:rPr>
          <w:rFonts w:ascii="Arial" w:hAnsi="Arial" w:cs="Arial"/>
          <w:color w:val="1F497D"/>
          <w:sz w:val="16"/>
          <w:szCs w:val="16"/>
        </w:rPr>
      </w:pPr>
    </w:p>
    <w:p w:rsidR="003C5C5D" w:rsidRDefault="003C5C5D" w:rsidP="00AF4573">
      <w:pPr>
        <w:rPr>
          <w:rFonts w:ascii="Arial" w:hAnsi="Arial" w:cs="Arial"/>
          <w:color w:val="1F497D"/>
          <w:sz w:val="16"/>
          <w:szCs w:val="16"/>
        </w:rPr>
      </w:pPr>
    </w:p>
    <w:p w:rsidR="003C5C5D" w:rsidRDefault="003C5C5D" w:rsidP="00AF4573">
      <w:pPr>
        <w:rPr>
          <w:rFonts w:ascii="Arial" w:hAnsi="Arial" w:cs="Arial"/>
          <w:color w:val="1F497D"/>
          <w:sz w:val="16"/>
          <w:szCs w:val="16"/>
        </w:rPr>
      </w:pPr>
    </w:p>
    <w:p w:rsidR="00855FB6" w:rsidRDefault="00855FB6" w:rsidP="00AF4573">
      <w:pPr>
        <w:rPr>
          <w:rFonts w:ascii="Arial" w:hAnsi="Arial" w:cs="Arial"/>
          <w:color w:val="1F497D"/>
          <w:sz w:val="16"/>
          <w:szCs w:val="16"/>
        </w:rPr>
      </w:pPr>
    </w:p>
    <w:p w:rsidR="00AF4573" w:rsidRPr="00D90F3A" w:rsidRDefault="00AF4573" w:rsidP="00AF4573">
      <w:pPr>
        <w:jc w:val="center"/>
        <w:rPr>
          <w:rFonts w:ascii="Arial" w:hAnsi="Arial" w:cs="Arial"/>
          <w:b/>
          <w:color w:val="1F497D"/>
          <w:sz w:val="28"/>
          <w:szCs w:val="28"/>
        </w:rPr>
      </w:pPr>
      <w:r w:rsidRPr="00D90F3A">
        <w:rPr>
          <w:rFonts w:ascii="Arial" w:hAnsi="Arial" w:cs="Arial"/>
          <w:b/>
          <w:color w:val="1F497D"/>
          <w:sz w:val="28"/>
          <w:szCs w:val="28"/>
        </w:rPr>
        <w:t xml:space="preserve">Cuadro 2. Precio promedio semanal </w:t>
      </w:r>
    </w:p>
    <w:p w:rsidR="00AF4573" w:rsidRPr="00D90F3A" w:rsidRDefault="00AF4573" w:rsidP="00AF4573">
      <w:pPr>
        <w:jc w:val="center"/>
        <w:rPr>
          <w:rFonts w:ascii="Arial" w:hAnsi="Arial" w:cs="Arial"/>
          <w:b/>
          <w:color w:val="1F497D"/>
        </w:rPr>
      </w:pPr>
    </w:p>
    <w:tbl>
      <w:tblPr>
        <w:tblW w:w="11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0"/>
        <w:gridCol w:w="1917"/>
        <w:gridCol w:w="1896"/>
        <w:gridCol w:w="1920"/>
        <w:gridCol w:w="2656"/>
      </w:tblGrid>
      <w:tr w:rsidR="00AF4573" w:rsidRPr="00BB5D75" w:rsidTr="00CE4771">
        <w:trPr>
          <w:trHeight w:val="300"/>
          <w:jc w:val="center"/>
        </w:trPr>
        <w:tc>
          <w:tcPr>
            <w:tcW w:w="2750" w:type="dxa"/>
            <w:vMerge w:val="restart"/>
            <w:shd w:val="clear" w:color="000000" w:fill="75923C"/>
            <w:vAlign w:val="center"/>
            <w:hideMark/>
          </w:tcPr>
          <w:p w:rsidR="00AF4573" w:rsidRPr="00BB5D75" w:rsidRDefault="00AF4573" w:rsidP="00CE4771">
            <w:pPr>
              <w:jc w:val="center"/>
              <w:rPr>
                <w:rFonts w:ascii="Arial" w:eastAsia="Times New Roman" w:hAnsi="Arial" w:cs="Arial"/>
                <w:b/>
                <w:color w:val="FFFFFF"/>
                <w:lang w:val="es-GT" w:eastAsia="es-GT"/>
              </w:rPr>
            </w:pPr>
            <w:r w:rsidRPr="00BB5D75">
              <w:rPr>
                <w:rFonts w:ascii="Arial" w:eastAsia="Times New Roman" w:hAnsi="Arial" w:cs="Arial"/>
                <w:b/>
                <w:color w:val="FFFFFF"/>
                <w:sz w:val="22"/>
                <w:szCs w:val="22"/>
                <w:lang w:val="es-GT" w:eastAsia="es-GT"/>
              </w:rPr>
              <w:t>Güisquil mediano</w:t>
            </w:r>
          </w:p>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color w:val="FFFFFF"/>
                <w:sz w:val="22"/>
                <w:szCs w:val="22"/>
                <w:lang w:val="es-GT" w:eastAsia="es-GT"/>
              </w:rPr>
              <w:t xml:space="preserve"> (ciento)</w:t>
            </w:r>
          </w:p>
        </w:tc>
        <w:tc>
          <w:tcPr>
            <w:tcW w:w="3813" w:type="dxa"/>
            <w:gridSpan w:val="2"/>
            <w:shd w:val="clear" w:color="000000" w:fill="75923C"/>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Precio promedio (quetzales)</w:t>
            </w:r>
          </w:p>
        </w:tc>
        <w:tc>
          <w:tcPr>
            <w:tcW w:w="4576" w:type="dxa"/>
            <w:gridSpan w:val="2"/>
            <w:shd w:val="clear" w:color="000000" w:fill="75923C"/>
            <w:noWrap/>
            <w:vAlign w:val="bottom"/>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Variación</w:t>
            </w:r>
          </w:p>
        </w:tc>
      </w:tr>
      <w:tr w:rsidR="00AF4573" w:rsidRPr="00BB5D75" w:rsidTr="00CE4771">
        <w:trPr>
          <w:trHeight w:val="315"/>
          <w:jc w:val="center"/>
        </w:trPr>
        <w:tc>
          <w:tcPr>
            <w:tcW w:w="2750" w:type="dxa"/>
            <w:vMerge/>
            <w:vAlign w:val="center"/>
            <w:hideMark/>
          </w:tcPr>
          <w:p w:rsidR="00AF4573" w:rsidRPr="00BB5D75" w:rsidRDefault="00AF4573" w:rsidP="00CE4771">
            <w:pPr>
              <w:rPr>
                <w:rFonts w:ascii="Arial" w:eastAsia="Times New Roman" w:hAnsi="Arial" w:cs="Arial"/>
                <w:b/>
                <w:bCs/>
                <w:color w:val="FFFFFF"/>
                <w:lang w:val="es-GT" w:eastAsia="es-GT"/>
              </w:rPr>
            </w:pPr>
          </w:p>
        </w:tc>
        <w:tc>
          <w:tcPr>
            <w:tcW w:w="1917" w:type="dxa"/>
            <w:shd w:val="clear" w:color="000000" w:fill="75923C"/>
            <w:noWrap/>
            <w:vAlign w:val="bottom"/>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75923C"/>
            <w:noWrap/>
            <w:vAlign w:val="bottom"/>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75923C"/>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2656" w:type="dxa"/>
            <w:shd w:val="clear" w:color="000000" w:fill="75923C"/>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C22D8" w:rsidRPr="00BB5D75" w:rsidTr="00CE4771">
        <w:trPr>
          <w:trHeight w:val="165"/>
          <w:jc w:val="center"/>
        </w:trPr>
        <w:tc>
          <w:tcPr>
            <w:tcW w:w="2750" w:type="dxa"/>
            <w:vMerge/>
            <w:vAlign w:val="center"/>
            <w:hideMark/>
          </w:tcPr>
          <w:p w:rsidR="001C22D8" w:rsidRPr="00BB5D75" w:rsidRDefault="001C22D8" w:rsidP="00E140FC">
            <w:pPr>
              <w:rPr>
                <w:rFonts w:ascii="Arial" w:eastAsia="Times New Roman" w:hAnsi="Arial" w:cs="Arial"/>
                <w:b/>
                <w:bCs/>
                <w:color w:val="FFFFFF"/>
                <w:lang w:val="es-GT" w:eastAsia="es-GT"/>
              </w:rPr>
            </w:pPr>
          </w:p>
        </w:tc>
        <w:tc>
          <w:tcPr>
            <w:tcW w:w="1917"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100.00</w:t>
            </w:r>
          </w:p>
        </w:tc>
        <w:tc>
          <w:tcPr>
            <w:tcW w:w="189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76.67</w:t>
            </w:r>
          </w:p>
        </w:tc>
        <w:tc>
          <w:tcPr>
            <w:tcW w:w="1920"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-23.33</w:t>
            </w:r>
          </w:p>
        </w:tc>
        <w:tc>
          <w:tcPr>
            <w:tcW w:w="265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-23%</w:t>
            </w:r>
          </w:p>
        </w:tc>
      </w:tr>
      <w:tr w:rsidR="001C22D8" w:rsidRPr="00BB5D75" w:rsidTr="00CE4771">
        <w:trPr>
          <w:trHeight w:val="250"/>
          <w:jc w:val="center"/>
        </w:trPr>
        <w:tc>
          <w:tcPr>
            <w:tcW w:w="2750" w:type="dxa"/>
            <w:vMerge w:val="restart"/>
            <w:shd w:val="clear" w:color="auto" w:fill="auto"/>
            <w:noWrap/>
            <w:vAlign w:val="center"/>
            <w:hideMark/>
          </w:tcPr>
          <w:p w:rsidR="001C22D8" w:rsidRPr="00BB5D75" w:rsidRDefault="001C22D8" w:rsidP="00E140FC">
            <w:pPr>
              <w:jc w:val="center"/>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62D42265" wp14:editId="7F385EFE">
                  <wp:extent cx="1651000" cy="1081730"/>
                  <wp:effectExtent l="0" t="0" r="635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175" cy="1083810"/>
                          </a:xfrm>
                          <a:prstGeom prst="rect">
                            <a:avLst/>
                          </a:prstGeom>
                          <a:noFill/>
                          <a:ln>
                            <a:noFill/>
                          </a:ln>
                        </pic:spPr>
                      </pic:pic>
                    </a:graphicData>
                  </a:graphic>
                </wp:inline>
              </w:drawing>
            </w: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 </w:t>
            </w:r>
          </w:p>
        </w:tc>
      </w:tr>
      <w:tr w:rsidR="001C22D8" w:rsidRPr="00BB5D75" w:rsidTr="00CE4771">
        <w:trPr>
          <w:trHeight w:val="315"/>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Situación de la oferta: </w:t>
            </w:r>
            <w:r w:rsidRPr="00BB5D75">
              <w:rPr>
                <w:rFonts w:ascii="Arial" w:eastAsia="Times New Roman" w:hAnsi="Arial" w:cs="Arial"/>
                <w:bCs/>
                <w:color w:val="1F497D"/>
                <w:sz w:val="18"/>
                <w:szCs w:val="18"/>
                <w:lang w:val="es-GT" w:eastAsia="es-GT"/>
              </w:rPr>
              <w:t>Creciente</w:t>
            </w:r>
          </w:p>
        </w:tc>
      </w:tr>
      <w:tr w:rsidR="001C22D8" w:rsidRPr="00BB5D75" w:rsidTr="00CE4771">
        <w:trPr>
          <w:trHeight w:val="619"/>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Default="001C22D8" w:rsidP="0059743B">
            <w:pPr>
              <w:jc w:val="both"/>
              <w:rPr>
                <w:rFonts w:ascii="Arial" w:eastAsia="Times New Roman" w:hAnsi="Arial" w:cs="Arial"/>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w:t>
            </w:r>
            <w:r w:rsidR="0059743B">
              <w:rPr>
                <w:rFonts w:ascii="Arial" w:eastAsia="Times New Roman" w:hAnsi="Arial" w:cs="Arial"/>
                <w:color w:val="1F497D"/>
                <w:sz w:val="18"/>
                <w:szCs w:val="18"/>
                <w:lang w:val="es-GT" w:eastAsia="es-GT"/>
              </w:rPr>
              <w:t xml:space="preserve">La baja  en  el precio se justifica por el incremento  de la oferta  </w:t>
            </w:r>
            <w:r w:rsidRPr="00BB5D75">
              <w:rPr>
                <w:rFonts w:ascii="Arial" w:eastAsia="Times New Roman" w:hAnsi="Arial" w:cs="Arial"/>
                <w:color w:val="1F497D"/>
                <w:sz w:val="18"/>
                <w:szCs w:val="18"/>
                <w:lang w:val="es-GT" w:eastAsia="es-GT"/>
              </w:rPr>
              <w:t xml:space="preserve">de  cosecha  procedente  de  las regiones productoras </w:t>
            </w:r>
            <w:r w:rsidR="00283CD5">
              <w:rPr>
                <w:rFonts w:ascii="Arial" w:eastAsia="Times New Roman" w:hAnsi="Arial" w:cs="Arial"/>
                <w:color w:val="1F497D"/>
                <w:sz w:val="18"/>
                <w:szCs w:val="18"/>
                <w:lang w:val="es-GT" w:eastAsia="es-GT"/>
              </w:rPr>
              <w:t xml:space="preserve">en </w:t>
            </w:r>
            <w:r w:rsidRPr="00BB5D75">
              <w:rPr>
                <w:rFonts w:ascii="Arial" w:eastAsia="Times New Roman" w:hAnsi="Arial" w:cs="Arial"/>
                <w:color w:val="1F497D"/>
                <w:sz w:val="18"/>
                <w:szCs w:val="18"/>
                <w:lang w:val="es-GT" w:eastAsia="es-GT"/>
              </w:rPr>
              <w:t>Alta Verapaz y Palencia (Guatemala).</w:t>
            </w:r>
          </w:p>
          <w:p w:rsidR="0059743B" w:rsidRPr="00BB5D75" w:rsidRDefault="0059743B" w:rsidP="0059743B">
            <w:pPr>
              <w:jc w:val="both"/>
              <w:rPr>
                <w:rFonts w:ascii="Arial" w:eastAsia="Times New Roman" w:hAnsi="Arial" w:cs="Arial"/>
                <w:color w:val="1F497D"/>
                <w:sz w:val="18"/>
                <w:szCs w:val="18"/>
                <w:lang w:val="es-GT" w:eastAsia="es-GT"/>
              </w:rPr>
            </w:pPr>
          </w:p>
        </w:tc>
      </w:tr>
      <w:tr w:rsidR="001C22D8" w:rsidRPr="00BB5D75" w:rsidTr="00CE4771">
        <w:trPr>
          <w:trHeight w:val="551"/>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Tendencia</w:t>
            </w:r>
            <w:r w:rsidRPr="00BB5D75">
              <w:rPr>
                <w:rFonts w:ascii="Arial" w:eastAsia="Times New Roman" w:hAnsi="Arial" w:cs="Arial"/>
                <w:color w:val="1F497D"/>
                <w:sz w:val="18"/>
                <w:szCs w:val="18"/>
                <w:lang w:val="es-GT" w:eastAsia="es-GT"/>
              </w:rPr>
              <w:t>: Se podría esperar para la próxima semana una oferta similar  y precios posiblemente estables.</w:t>
            </w:r>
          </w:p>
        </w:tc>
      </w:tr>
      <w:tr w:rsidR="00AF4573" w:rsidRPr="00BB5D75" w:rsidTr="00CE4771">
        <w:trPr>
          <w:trHeight w:val="360"/>
          <w:jc w:val="center"/>
        </w:trPr>
        <w:tc>
          <w:tcPr>
            <w:tcW w:w="2750" w:type="dxa"/>
            <w:vMerge w:val="restart"/>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Repollo blanco</w:t>
            </w:r>
            <w:r w:rsidRPr="00BB5D75">
              <w:rPr>
                <w:rFonts w:ascii="Arial" w:eastAsia="Times New Roman" w:hAnsi="Arial" w:cs="Arial"/>
                <w:b/>
                <w:bCs/>
                <w:color w:val="FFFFFF"/>
                <w:sz w:val="22"/>
                <w:szCs w:val="22"/>
                <w:lang w:val="es-GT" w:eastAsia="es-GT"/>
              </w:rPr>
              <w:br/>
              <w:t xml:space="preserve">mediano, de primera </w:t>
            </w:r>
            <w:r w:rsidRPr="00BB5D75">
              <w:rPr>
                <w:rFonts w:ascii="Arial" w:eastAsia="Times New Roman" w:hAnsi="Arial" w:cs="Arial"/>
                <w:b/>
                <w:bCs/>
                <w:color w:val="FFFFFF"/>
                <w:sz w:val="22"/>
                <w:szCs w:val="22"/>
                <w:lang w:val="es-GT" w:eastAsia="es-GT"/>
              </w:rPr>
              <w:br/>
              <w:t>(red de 12 a 15 unid.)</w:t>
            </w:r>
          </w:p>
        </w:tc>
        <w:tc>
          <w:tcPr>
            <w:tcW w:w="1917" w:type="dxa"/>
            <w:shd w:val="clear" w:color="000000" w:fill="75923C"/>
            <w:vAlign w:val="center"/>
            <w:hideMark/>
          </w:tcPr>
          <w:p w:rsidR="00AF4573" w:rsidRPr="00BB5D75" w:rsidRDefault="00AF4573" w:rsidP="00CE4771">
            <w:pPr>
              <w:jc w:val="center"/>
              <w:rPr>
                <w:rFonts w:ascii="Arial" w:eastAsia="Times New Roman" w:hAnsi="Arial" w:cs="Arial"/>
                <w:b/>
                <w:bCs/>
                <w:color w:val="1F497D"/>
                <w:sz w:val="18"/>
                <w:szCs w:val="18"/>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2656"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C22D8" w:rsidRPr="00BB5D75" w:rsidTr="00CE4771">
        <w:trPr>
          <w:trHeight w:val="300"/>
          <w:jc w:val="center"/>
        </w:trPr>
        <w:tc>
          <w:tcPr>
            <w:tcW w:w="2750" w:type="dxa"/>
            <w:vMerge/>
            <w:vAlign w:val="center"/>
            <w:hideMark/>
          </w:tcPr>
          <w:p w:rsidR="001C22D8" w:rsidRPr="00BB5D75" w:rsidRDefault="001C22D8" w:rsidP="00E140FC">
            <w:pPr>
              <w:rPr>
                <w:rFonts w:ascii="Arial" w:eastAsia="Times New Roman" w:hAnsi="Arial" w:cs="Arial"/>
                <w:b/>
                <w:bCs/>
                <w:color w:val="FFFFFF"/>
                <w:lang w:val="es-GT" w:eastAsia="es-GT"/>
              </w:rPr>
            </w:pPr>
          </w:p>
        </w:tc>
        <w:tc>
          <w:tcPr>
            <w:tcW w:w="1917"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30.00</w:t>
            </w:r>
          </w:p>
        </w:tc>
        <w:tc>
          <w:tcPr>
            <w:tcW w:w="189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30.00</w:t>
            </w:r>
          </w:p>
        </w:tc>
        <w:tc>
          <w:tcPr>
            <w:tcW w:w="1920"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0.00</w:t>
            </w:r>
          </w:p>
        </w:tc>
        <w:tc>
          <w:tcPr>
            <w:tcW w:w="265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0%</w:t>
            </w:r>
          </w:p>
        </w:tc>
      </w:tr>
      <w:tr w:rsidR="001C22D8" w:rsidRPr="00BB5D75" w:rsidTr="00CE4771">
        <w:trPr>
          <w:trHeight w:val="332"/>
          <w:jc w:val="center"/>
        </w:trPr>
        <w:tc>
          <w:tcPr>
            <w:tcW w:w="2750" w:type="dxa"/>
            <w:vMerge w:val="restart"/>
            <w:shd w:val="clear" w:color="auto" w:fill="auto"/>
            <w:noWrap/>
            <w:vAlign w:val="center"/>
            <w:hideMark/>
          </w:tcPr>
          <w:p w:rsidR="001C22D8" w:rsidRPr="00BB5D75" w:rsidRDefault="001C22D8" w:rsidP="00E140FC">
            <w:pPr>
              <w:jc w:val="center"/>
              <w:rPr>
                <w:rFonts w:ascii="Arial" w:eastAsia="Times New Roman" w:hAnsi="Arial" w:cs="Arial"/>
                <w:color w:val="000000"/>
                <w:lang w:val="es-GT" w:eastAsia="es-GT"/>
              </w:rPr>
            </w:pPr>
            <w:r w:rsidRPr="00BB5D75">
              <w:rPr>
                <w:rFonts w:ascii="Arial" w:hAnsi="Arial" w:cs="Arial"/>
                <w:noProof/>
                <w:lang w:val="es-ES" w:eastAsia="es-ES"/>
              </w:rPr>
              <w:drawing>
                <wp:inline distT="0" distB="0" distL="0" distR="0" wp14:anchorId="30A14277" wp14:editId="357FA360">
                  <wp:extent cx="1651000" cy="1162050"/>
                  <wp:effectExtent l="0" t="0" r="6350" b="0"/>
                  <wp:docPr id="1"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0" cy="1162050"/>
                          </a:xfrm>
                          <a:prstGeom prst="rect">
                            <a:avLst/>
                          </a:prstGeom>
                          <a:noFill/>
                          <a:ln>
                            <a:noFill/>
                          </a:ln>
                        </pic:spPr>
                      </pic:pic>
                    </a:graphicData>
                  </a:graphic>
                </wp:inline>
              </w:drawing>
            </w: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Estable</w:t>
            </w:r>
          </w:p>
        </w:tc>
      </w:tr>
      <w:tr w:rsidR="001C22D8" w:rsidRPr="00BB5D75" w:rsidTr="00CE4771">
        <w:trPr>
          <w:trHeight w:val="265"/>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xml:space="preserve">  Normal</w:t>
            </w:r>
          </w:p>
        </w:tc>
      </w:tr>
      <w:tr w:rsidR="001C22D8" w:rsidRPr="00BB5D75" w:rsidTr="00CE4771">
        <w:trPr>
          <w:trHeight w:val="770"/>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Durante la semana no se dio ninguna variación en el precio  en </w:t>
            </w:r>
            <w:r w:rsidR="00BF6595">
              <w:rPr>
                <w:rFonts w:ascii="Arial" w:eastAsia="Times New Roman" w:hAnsi="Arial" w:cs="Arial"/>
                <w:color w:val="1F497D"/>
                <w:sz w:val="18"/>
                <w:szCs w:val="18"/>
                <w:lang w:val="es-GT" w:eastAsia="es-GT"/>
              </w:rPr>
              <w:t>comparación al precio promedio</w:t>
            </w:r>
            <w:r w:rsidRPr="00BB5D75">
              <w:rPr>
                <w:rFonts w:ascii="Arial" w:eastAsia="Times New Roman" w:hAnsi="Arial" w:cs="Arial"/>
                <w:color w:val="1F497D"/>
                <w:sz w:val="18"/>
                <w:szCs w:val="18"/>
                <w:lang w:val="es-GT" w:eastAsia="es-GT"/>
              </w:rPr>
              <w:t xml:space="preserve"> de la semana anterior, observándose estabilidad en la  oferta y demanda. </w:t>
            </w:r>
          </w:p>
        </w:tc>
      </w:tr>
      <w:tr w:rsidR="001C22D8" w:rsidRPr="00BB5D75" w:rsidTr="00CE4771">
        <w:trPr>
          <w:trHeight w:val="524"/>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color w:val="1F497D"/>
                <w:sz w:val="18"/>
                <w:szCs w:val="18"/>
                <w:lang w:val="es-GT" w:eastAsia="es-GT"/>
              </w:rPr>
            </w:pPr>
            <w:r w:rsidRPr="00BB5D75">
              <w:rPr>
                <w:rFonts w:ascii="Arial" w:eastAsia="Times New Roman" w:hAnsi="Arial" w:cs="Arial"/>
                <w:b/>
                <w:bCs/>
                <w:color w:val="1F497D"/>
                <w:sz w:val="18"/>
                <w:szCs w:val="18"/>
                <w:lang w:val="es-GT" w:eastAsia="es-GT"/>
              </w:rPr>
              <w:t>Tendencia esperada:</w:t>
            </w:r>
            <w:r w:rsidRPr="00BB5D75">
              <w:rPr>
                <w:rFonts w:ascii="Arial" w:eastAsia="Times New Roman" w:hAnsi="Arial" w:cs="Arial"/>
                <w:color w:val="1F497D"/>
                <w:sz w:val="18"/>
                <w:szCs w:val="18"/>
                <w:lang w:val="es-GT" w:eastAsia="es-GT"/>
              </w:rPr>
              <w:t xml:space="preserve"> Para la próxima semana se espera que las condiciones de la oferta sean similares y que el precio continúe estable</w:t>
            </w:r>
          </w:p>
        </w:tc>
      </w:tr>
      <w:tr w:rsidR="00AF4573" w:rsidRPr="00BB5D75" w:rsidTr="00CE4771">
        <w:trPr>
          <w:trHeight w:val="435"/>
          <w:jc w:val="center"/>
        </w:trPr>
        <w:tc>
          <w:tcPr>
            <w:tcW w:w="2750" w:type="dxa"/>
            <w:vMerge w:val="restart"/>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color w:val="FFFFFF"/>
                <w:sz w:val="22"/>
                <w:szCs w:val="22"/>
                <w:lang w:val="es-GT" w:eastAsia="es-GT"/>
              </w:rPr>
              <w:t xml:space="preserve">Coliflor mediana, </w:t>
            </w:r>
            <w:r w:rsidRPr="00BB5D75">
              <w:rPr>
                <w:rFonts w:ascii="Arial" w:eastAsia="Times New Roman" w:hAnsi="Arial" w:cs="Arial"/>
                <w:b/>
                <w:color w:val="FFFFFF"/>
                <w:sz w:val="22"/>
                <w:szCs w:val="22"/>
                <w:lang w:val="es-GT" w:eastAsia="es-GT"/>
              </w:rPr>
              <w:br/>
              <w:t xml:space="preserve">de primera </w:t>
            </w:r>
            <w:r w:rsidRPr="00BB5D75">
              <w:rPr>
                <w:rFonts w:ascii="Arial" w:eastAsia="Times New Roman" w:hAnsi="Arial" w:cs="Arial"/>
                <w:b/>
                <w:color w:val="FFFFFF"/>
                <w:sz w:val="22"/>
                <w:szCs w:val="22"/>
                <w:lang w:val="es-GT" w:eastAsia="es-GT"/>
              </w:rPr>
              <w:br/>
              <w:t>(red de 12 a 15 unid.)</w:t>
            </w:r>
          </w:p>
        </w:tc>
        <w:tc>
          <w:tcPr>
            <w:tcW w:w="1917" w:type="dxa"/>
            <w:shd w:val="clear" w:color="000000" w:fill="75923C"/>
            <w:vAlign w:val="center"/>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75923C"/>
            <w:vAlign w:val="center"/>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75923C"/>
            <w:vAlign w:val="center"/>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2656"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C22D8" w:rsidRPr="00BB5D75" w:rsidTr="00CE4771">
        <w:trPr>
          <w:trHeight w:val="316"/>
          <w:jc w:val="center"/>
        </w:trPr>
        <w:tc>
          <w:tcPr>
            <w:tcW w:w="2750" w:type="dxa"/>
            <w:vMerge/>
            <w:vAlign w:val="center"/>
            <w:hideMark/>
          </w:tcPr>
          <w:p w:rsidR="001C22D8" w:rsidRPr="00BB5D75" w:rsidRDefault="001C22D8" w:rsidP="00E140FC">
            <w:pPr>
              <w:rPr>
                <w:rFonts w:ascii="Arial" w:eastAsia="Times New Roman" w:hAnsi="Arial" w:cs="Arial"/>
                <w:b/>
                <w:bCs/>
                <w:color w:val="FFFFFF"/>
                <w:lang w:val="es-GT" w:eastAsia="es-GT"/>
              </w:rPr>
            </w:pPr>
          </w:p>
        </w:tc>
        <w:tc>
          <w:tcPr>
            <w:tcW w:w="1917"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33.33</w:t>
            </w:r>
          </w:p>
        </w:tc>
        <w:tc>
          <w:tcPr>
            <w:tcW w:w="189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31.67</w:t>
            </w:r>
          </w:p>
        </w:tc>
        <w:tc>
          <w:tcPr>
            <w:tcW w:w="1920"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-1.67</w:t>
            </w:r>
          </w:p>
        </w:tc>
        <w:tc>
          <w:tcPr>
            <w:tcW w:w="265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-5%</w:t>
            </w:r>
          </w:p>
        </w:tc>
      </w:tr>
      <w:tr w:rsidR="001C22D8" w:rsidRPr="00BB5D75" w:rsidTr="00CE4771">
        <w:trPr>
          <w:trHeight w:val="218"/>
          <w:jc w:val="center"/>
        </w:trPr>
        <w:tc>
          <w:tcPr>
            <w:tcW w:w="2750" w:type="dxa"/>
            <w:vMerge w:val="restart"/>
            <w:shd w:val="clear" w:color="auto" w:fill="auto"/>
            <w:noWrap/>
            <w:vAlign w:val="center"/>
            <w:hideMark/>
          </w:tcPr>
          <w:p w:rsidR="001C22D8" w:rsidRPr="00BB5D75" w:rsidRDefault="001C22D8" w:rsidP="00E140FC">
            <w:pPr>
              <w:jc w:val="center"/>
              <w:rPr>
                <w:rFonts w:ascii="Arial" w:eastAsia="Times New Roman" w:hAnsi="Arial" w:cs="Arial"/>
                <w:color w:val="000000"/>
                <w:lang w:val="es-GT" w:eastAsia="es-GT"/>
              </w:rPr>
            </w:pPr>
            <w:r w:rsidRPr="00BB5D75">
              <w:rPr>
                <w:rFonts w:ascii="Arial" w:hAnsi="Arial" w:cs="Arial"/>
                <w:noProof/>
                <w:lang w:val="es-ES" w:eastAsia="es-ES"/>
              </w:rPr>
              <w:drawing>
                <wp:inline distT="0" distB="0" distL="0" distR="0" wp14:anchorId="7CAB7309" wp14:editId="58692651">
                  <wp:extent cx="1551305" cy="1125220"/>
                  <wp:effectExtent l="0" t="0" r="0" b="0"/>
                  <wp:docPr id="9" name="Imagen 1" descr="http://www.mis-recetas.org/truco/foto/0000/0246/grande/colif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mis-recetas.org/truco/foto/0000/0246/grande/coliflo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305" cy="1125220"/>
                          </a:xfrm>
                          <a:prstGeom prst="rect">
                            <a:avLst/>
                          </a:prstGeom>
                          <a:noFill/>
                          <a:ln>
                            <a:noFill/>
                          </a:ln>
                        </pic:spPr>
                      </pic:pic>
                    </a:graphicData>
                  </a:graphic>
                </wp:inline>
              </w:drawing>
            </w: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 </w:t>
            </w:r>
          </w:p>
        </w:tc>
      </w:tr>
      <w:tr w:rsidR="001C22D8" w:rsidRPr="00BB5D75" w:rsidTr="00CE4771">
        <w:trPr>
          <w:trHeight w:val="285"/>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Situación de la oferta </w:t>
            </w:r>
            <w:r w:rsidRPr="00BB5D75">
              <w:rPr>
                <w:rFonts w:ascii="Arial" w:eastAsia="Times New Roman" w:hAnsi="Arial" w:cs="Arial"/>
                <w:bCs/>
                <w:color w:val="1F497D"/>
                <w:sz w:val="18"/>
                <w:szCs w:val="18"/>
                <w:lang w:val="es-GT" w:eastAsia="es-GT"/>
              </w:rPr>
              <w:t>Creciente</w:t>
            </w:r>
          </w:p>
        </w:tc>
      </w:tr>
      <w:tr w:rsidR="001C22D8" w:rsidRPr="00BB5D75" w:rsidTr="00CE4771">
        <w:trPr>
          <w:trHeight w:val="447"/>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Causa: </w:t>
            </w:r>
            <w:r w:rsidRPr="00BB5D75">
              <w:rPr>
                <w:rFonts w:ascii="Arial" w:eastAsia="Times New Roman" w:hAnsi="Arial" w:cs="Arial"/>
                <w:bCs/>
                <w:color w:val="1F497D"/>
                <w:sz w:val="18"/>
                <w:szCs w:val="18"/>
                <w:lang w:val="es-GT" w:eastAsia="es-GT"/>
              </w:rPr>
              <w:t>Según los mayoristas</w:t>
            </w:r>
            <w:r w:rsidR="00BF6595">
              <w:rPr>
                <w:rFonts w:ascii="Arial" w:eastAsia="Times New Roman" w:hAnsi="Arial" w:cs="Arial"/>
                <w:bCs/>
                <w:color w:val="1F497D"/>
                <w:sz w:val="18"/>
                <w:szCs w:val="18"/>
                <w:lang w:val="es-GT" w:eastAsia="es-GT"/>
              </w:rPr>
              <w:t xml:space="preserve">, la baja en el precio </w:t>
            </w:r>
            <w:r w:rsidRPr="00BB5D75">
              <w:rPr>
                <w:rFonts w:ascii="Arial" w:eastAsia="Times New Roman" w:hAnsi="Arial" w:cs="Arial"/>
                <w:bCs/>
                <w:color w:val="1F497D"/>
                <w:sz w:val="18"/>
                <w:szCs w:val="18"/>
                <w:lang w:val="es-GT" w:eastAsia="es-GT"/>
              </w:rPr>
              <w:t>se debe a que durante la semana se incrementaron los volúmenes ofertados, lo cual se explica con el ingreso de cosecha procedente de las regiones productoras</w:t>
            </w:r>
            <w:r w:rsidR="00BF6595">
              <w:rPr>
                <w:rFonts w:ascii="Arial" w:eastAsia="Times New Roman" w:hAnsi="Arial" w:cs="Arial"/>
                <w:b/>
                <w:bCs/>
                <w:color w:val="1F497D"/>
                <w:sz w:val="18"/>
                <w:szCs w:val="18"/>
                <w:lang w:val="es-GT" w:eastAsia="es-GT"/>
              </w:rPr>
              <w:t xml:space="preserve"> </w:t>
            </w:r>
            <w:r w:rsidR="00283CD5">
              <w:rPr>
                <w:rFonts w:ascii="Arial" w:eastAsia="Times New Roman" w:hAnsi="Arial" w:cs="Arial"/>
                <w:bCs/>
                <w:color w:val="1F497D"/>
                <w:sz w:val="18"/>
                <w:szCs w:val="18"/>
                <w:lang w:val="es-GT" w:eastAsia="es-GT"/>
              </w:rPr>
              <w:t>que actualmente se encuentran en</w:t>
            </w:r>
            <w:r w:rsidRPr="00BB5D75">
              <w:rPr>
                <w:rFonts w:ascii="Arial" w:eastAsia="Times New Roman" w:hAnsi="Arial" w:cs="Arial"/>
                <w:bCs/>
                <w:color w:val="1F497D"/>
                <w:sz w:val="18"/>
                <w:szCs w:val="18"/>
                <w:lang w:val="es-GT" w:eastAsia="es-GT"/>
              </w:rPr>
              <w:t xml:space="preserve"> la fase media de cosecha.</w:t>
            </w:r>
          </w:p>
        </w:tc>
      </w:tr>
      <w:tr w:rsidR="001C22D8" w:rsidRPr="00BB5D75" w:rsidTr="00CE4771">
        <w:trPr>
          <w:trHeight w:val="527"/>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Tendencia esperada. </w:t>
            </w:r>
            <w:r w:rsidRPr="00BB5D75">
              <w:rPr>
                <w:rFonts w:ascii="Arial" w:eastAsia="Times New Roman" w:hAnsi="Arial" w:cs="Arial"/>
                <w:bCs/>
                <w:color w:val="1F497D"/>
                <w:sz w:val="18"/>
                <w:szCs w:val="18"/>
                <w:lang w:val="es-GT" w:eastAsia="es-GT"/>
              </w:rPr>
              <w:t>Para la próxima semana se espera que las condiciones de la oferta sean similares y que el precio continúe estable</w:t>
            </w:r>
          </w:p>
        </w:tc>
      </w:tr>
      <w:tr w:rsidR="00AF4573" w:rsidRPr="00BB5D75" w:rsidTr="00CE4771">
        <w:trPr>
          <w:trHeight w:val="394"/>
          <w:jc w:val="center"/>
        </w:trPr>
        <w:tc>
          <w:tcPr>
            <w:tcW w:w="2750" w:type="dxa"/>
            <w:vMerge w:val="restart"/>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 xml:space="preserve">Pepino mediano, </w:t>
            </w:r>
            <w:r w:rsidRPr="00BB5D75">
              <w:rPr>
                <w:rFonts w:ascii="Arial" w:eastAsia="Times New Roman" w:hAnsi="Arial" w:cs="Arial"/>
                <w:b/>
                <w:bCs/>
                <w:color w:val="FFFFFF"/>
                <w:sz w:val="22"/>
                <w:szCs w:val="22"/>
                <w:lang w:val="es-GT" w:eastAsia="es-GT"/>
              </w:rPr>
              <w:br/>
              <w:t>de primera</w:t>
            </w:r>
          </w:p>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 xml:space="preserve"> (caja de 50 unidades)</w:t>
            </w:r>
          </w:p>
        </w:tc>
        <w:tc>
          <w:tcPr>
            <w:tcW w:w="1917"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2656" w:type="dxa"/>
            <w:shd w:val="clear" w:color="000000" w:fill="75923C"/>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C22D8" w:rsidRPr="00BB5D75" w:rsidTr="00CE4771">
        <w:trPr>
          <w:trHeight w:val="287"/>
          <w:jc w:val="center"/>
        </w:trPr>
        <w:tc>
          <w:tcPr>
            <w:tcW w:w="2750" w:type="dxa"/>
            <w:vMerge/>
            <w:vAlign w:val="center"/>
            <w:hideMark/>
          </w:tcPr>
          <w:p w:rsidR="001C22D8" w:rsidRPr="00BB5D75" w:rsidRDefault="001C22D8" w:rsidP="00E140FC">
            <w:pPr>
              <w:rPr>
                <w:rFonts w:ascii="Arial" w:eastAsia="Times New Roman" w:hAnsi="Arial" w:cs="Arial"/>
                <w:b/>
                <w:bCs/>
                <w:color w:val="FFFFFF"/>
                <w:lang w:val="es-GT" w:eastAsia="es-GT"/>
              </w:rPr>
            </w:pPr>
          </w:p>
        </w:tc>
        <w:tc>
          <w:tcPr>
            <w:tcW w:w="1917"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53.33</w:t>
            </w:r>
          </w:p>
        </w:tc>
        <w:tc>
          <w:tcPr>
            <w:tcW w:w="189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50.00</w:t>
            </w:r>
          </w:p>
        </w:tc>
        <w:tc>
          <w:tcPr>
            <w:tcW w:w="1920"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-3.33</w:t>
            </w:r>
          </w:p>
        </w:tc>
        <w:tc>
          <w:tcPr>
            <w:tcW w:w="2656" w:type="dxa"/>
            <w:shd w:val="clear" w:color="auto" w:fill="auto"/>
            <w:vAlign w:val="center"/>
          </w:tcPr>
          <w:p w:rsidR="001C22D8" w:rsidRPr="00BB5D75" w:rsidRDefault="001C22D8" w:rsidP="00454738">
            <w:pPr>
              <w:jc w:val="center"/>
              <w:rPr>
                <w:rFonts w:ascii="Arial" w:hAnsi="Arial" w:cs="Arial"/>
                <w:color w:val="1F497D"/>
                <w:sz w:val="20"/>
                <w:szCs w:val="20"/>
              </w:rPr>
            </w:pPr>
            <w:r w:rsidRPr="00BB5D75">
              <w:rPr>
                <w:rFonts w:ascii="Arial" w:hAnsi="Arial" w:cs="Arial"/>
                <w:color w:val="1F497D"/>
                <w:sz w:val="20"/>
                <w:szCs w:val="20"/>
              </w:rPr>
              <w:t>-6%</w:t>
            </w:r>
          </w:p>
        </w:tc>
      </w:tr>
      <w:tr w:rsidR="001C22D8" w:rsidRPr="00BB5D75" w:rsidTr="00CE4771">
        <w:trPr>
          <w:trHeight w:val="315"/>
          <w:jc w:val="center"/>
        </w:trPr>
        <w:tc>
          <w:tcPr>
            <w:tcW w:w="2750" w:type="dxa"/>
            <w:vMerge w:val="restart"/>
            <w:shd w:val="clear" w:color="auto" w:fill="auto"/>
            <w:noWrap/>
            <w:vAlign w:val="center"/>
            <w:hideMark/>
          </w:tcPr>
          <w:p w:rsidR="001C22D8" w:rsidRPr="00BB5D75" w:rsidRDefault="001C22D8" w:rsidP="00E140FC">
            <w:pPr>
              <w:jc w:val="center"/>
              <w:rPr>
                <w:rFonts w:ascii="Arial" w:eastAsia="Times New Roman" w:hAnsi="Arial" w:cs="Arial"/>
                <w:color w:val="000000"/>
                <w:lang w:val="es-GT" w:eastAsia="es-GT"/>
              </w:rPr>
            </w:pPr>
            <w:r w:rsidRPr="00BB5D75">
              <w:rPr>
                <w:rFonts w:ascii="Arial" w:hAnsi="Arial" w:cs="Arial"/>
                <w:noProof/>
                <w:lang w:val="es-ES" w:eastAsia="es-ES"/>
              </w:rPr>
              <w:drawing>
                <wp:inline distT="0" distB="0" distL="0" distR="0" wp14:anchorId="54EFC99E" wp14:editId="0E168439">
                  <wp:extent cx="1602105" cy="1105535"/>
                  <wp:effectExtent l="0" t="0" r="0" b="0"/>
                  <wp:docPr id="10"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2105" cy="1105535"/>
                          </a:xfrm>
                          <a:prstGeom prst="rect">
                            <a:avLst/>
                          </a:prstGeom>
                          <a:noFill/>
                          <a:ln>
                            <a:noFill/>
                          </a:ln>
                        </pic:spPr>
                      </pic:pic>
                    </a:graphicData>
                  </a:graphic>
                </wp:inline>
              </w:drawing>
            </w: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w:t>
            </w:r>
          </w:p>
        </w:tc>
      </w:tr>
      <w:tr w:rsidR="001C22D8" w:rsidRPr="00BB5D75" w:rsidTr="00CE4771">
        <w:trPr>
          <w:trHeight w:val="330"/>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Creciente</w:t>
            </w:r>
          </w:p>
        </w:tc>
      </w:tr>
      <w:tr w:rsidR="001C22D8" w:rsidRPr="00BB5D75" w:rsidTr="00CE4771">
        <w:trPr>
          <w:trHeight w:val="515"/>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D4250A" w:rsidRDefault="001C22D8" w:rsidP="00BB5D75">
            <w:pPr>
              <w:jc w:val="both"/>
              <w:rPr>
                <w:rFonts w:ascii="Arial" w:eastAsia="Times New Roman" w:hAnsi="Arial" w:cs="Arial"/>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La baja en el precio que se dio durante la semana, según los mayoristas</w:t>
            </w:r>
            <w:r w:rsidR="00283CD5">
              <w:rPr>
                <w:rFonts w:ascii="Arial" w:eastAsia="Times New Roman" w:hAnsi="Arial" w:cs="Arial"/>
                <w:color w:val="1F497D"/>
                <w:sz w:val="18"/>
                <w:szCs w:val="18"/>
                <w:lang w:val="es-GT" w:eastAsia="es-GT"/>
              </w:rPr>
              <w:t>,</w:t>
            </w:r>
            <w:r w:rsidRPr="00BB5D75">
              <w:rPr>
                <w:rFonts w:ascii="Arial" w:eastAsia="Times New Roman" w:hAnsi="Arial" w:cs="Arial"/>
                <w:color w:val="1F497D"/>
                <w:sz w:val="18"/>
                <w:szCs w:val="18"/>
                <w:lang w:val="es-GT" w:eastAsia="es-GT"/>
              </w:rPr>
              <w:t xml:space="preserve"> se debe a que  se incrementaron los volúmenes ofertados y a un decremento de dema</w:t>
            </w:r>
            <w:r w:rsidR="00283CD5">
              <w:rPr>
                <w:rFonts w:ascii="Arial" w:eastAsia="Times New Roman" w:hAnsi="Arial" w:cs="Arial"/>
                <w:color w:val="1F497D"/>
                <w:sz w:val="18"/>
                <w:szCs w:val="18"/>
                <w:lang w:val="es-GT" w:eastAsia="es-GT"/>
              </w:rPr>
              <w:t>nda hacia el mercado exterior, c</w:t>
            </w:r>
            <w:r w:rsidRPr="00BB5D75">
              <w:rPr>
                <w:rFonts w:ascii="Arial" w:eastAsia="Times New Roman" w:hAnsi="Arial" w:cs="Arial"/>
                <w:color w:val="1F497D"/>
                <w:sz w:val="18"/>
                <w:szCs w:val="18"/>
                <w:lang w:val="es-GT" w:eastAsia="es-GT"/>
              </w:rPr>
              <w:t>abe mencionar que las regiones productoras actualmente se encuentran en la fase alta de cosecha.</w:t>
            </w:r>
          </w:p>
          <w:p w:rsidR="001C22D8" w:rsidRPr="00BB5D75" w:rsidRDefault="001C22D8" w:rsidP="00BB5D75">
            <w:pPr>
              <w:jc w:val="both"/>
              <w:rPr>
                <w:rFonts w:ascii="Arial" w:eastAsia="Times New Roman" w:hAnsi="Arial" w:cs="Arial"/>
                <w:color w:val="1F497D"/>
                <w:sz w:val="18"/>
                <w:szCs w:val="18"/>
                <w:lang w:val="es-GT" w:eastAsia="es-GT"/>
              </w:rPr>
            </w:pPr>
            <w:r w:rsidRPr="00BB5D75">
              <w:rPr>
                <w:rFonts w:ascii="Arial" w:eastAsia="Times New Roman" w:hAnsi="Arial" w:cs="Arial"/>
                <w:color w:val="1F497D"/>
                <w:sz w:val="18"/>
                <w:szCs w:val="18"/>
                <w:lang w:val="es-GT" w:eastAsia="es-GT"/>
              </w:rPr>
              <w:t xml:space="preserve"> </w:t>
            </w:r>
          </w:p>
        </w:tc>
      </w:tr>
      <w:tr w:rsidR="001C22D8" w:rsidRPr="00BB5D75" w:rsidTr="00CE4771">
        <w:trPr>
          <w:trHeight w:val="420"/>
          <w:jc w:val="center"/>
        </w:trPr>
        <w:tc>
          <w:tcPr>
            <w:tcW w:w="2750" w:type="dxa"/>
            <w:vMerge/>
            <w:vAlign w:val="center"/>
            <w:hideMark/>
          </w:tcPr>
          <w:p w:rsidR="001C22D8" w:rsidRPr="00BB5D75" w:rsidRDefault="001C22D8" w:rsidP="00E140FC">
            <w:pPr>
              <w:rPr>
                <w:rFonts w:ascii="Arial" w:eastAsia="Times New Roman" w:hAnsi="Arial" w:cs="Arial"/>
                <w:color w:val="000000"/>
                <w:lang w:val="es-GT" w:eastAsia="es-GT"/>
              </w:rPr>
            </w:pPr>
          </w:p>
        </w:tc>
        <w:tc>
          <w:tcPr>
            <w:tcW w:w="8389" w:type="dxa"/>
            <w:gridSpan w:val="4"/>
            <w:shd w:val="clear" w:color="auto" w:fill="auto"/>
            <w:vAlign w:val="center"/>
          </w:tcPr>
          <w:p w:rsidR="001C22D8" w:rsidRPr="00BB5D75" w:rsidRDefault="001C22D8"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Tendencia esperada:</w:t>
            </w:r>
            <w:r w:rsidRPr="00BB5D75">
              <w:rPr>
                <w:rFonts w:ascii="Arial" w:eastAsia="Times New Roman" w:hAnsi="Arial" w:cs="Arial"/>
                <w:color w:val="1F497D"/>
                <w:sz w:val="18"/>
                <w:szCs w:val="18"/>
                <w:lang w:val="es-GT" w:eastAsia="es-GT"/>
              </w:rPr>
              <w:t xml:space="preserve"> Para la próxima semana se podría esperar un abastecimiento similar a la semana actual, con precios posiblemente estables.</w:t>
            </w:r>
          </w:p>
        </w:tc>
      </w:tr>
    </w:tbl>
    <w:p w:rsidR="00AF4573" w:rsidRDefault="00AF4573" w:rsidP="00AF4573">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primaria </w:t>
      </w:r>
      <w:r>
        <w:rPr>
          <w:rFonts w:ascii="Arial" w:hAnsi="Arial" w:cs="Arial"/>
          <w:color w:val="1F497D"/>
          <w:sz w:val="16"/>
          <w:szCs w:val="16"/>
        </w:rPr>
        <w:t>de la Dirección de Planeamiento</w:t>
      </w:r>
      <w:r w:rsidRPr="00D90F3A">
        <w:rPr>
          <w:rFonts w:ascii="Arial" w:hAnsi="Arial" w:cs="Arial"/>
          <w:color w:val="1F497D"/>
          <w:sz w:val="16"/>
          <w:szCs w:val="16"/>
        </w:rPr>
        <w:t xml:space="preserve"> del Ministerio de Agricultura, Ganadería y Alimentación.</w:t>
      </w:r>
    </w:p>
    <w:p w:rsidR="00E44327" w:rsidRDefault="00E44327" w:rsidP="00AF4573">
      <w:pPr>
        <w:rPr>
          <w:rFonts w:ascii="Arial" w:hAnsi="Arial" w:cs="Arial"/>
          <w:color w:val="1F497D"/>
          <w:sz w:val="16"/>
          <w:szCs w:val="16"/>
        </w:rPr>
      </w:pPr>
    </w:p>
    <w:p w:rsidR="00E44327" w:rsidRDefault="00E44327" w:rsidP="00AF4573">
      <w:pPr>
        <w:rPr>
          <w:rFonts w:ascii="Arial" w:hAnsi="Arial" w:cs="Arial"/>
          <w:color w:val="1F497D"/>
          <w:sz w:val="16"/>
          <w:szCs w:val="16"/>
        </w:rPr>
      </w:pPr>
    </w:p>
    <w:p w:rsidR="00EB1F46" w:rsidRDefault="00EB1F46" w:rsidP="00AF4573">
      <w:pPr>
        <w:rPr>
          <w:rFonts w:ascii="Arial" w:hAnsi="Arial" w:cs="Arial"/>
          <w:color w:val="1F497D"/>
          <w:sz w:val="16"/>
          <w:szCs w:val="16"/>
        </w:rPr>
      </w:pPr>
    </w:p>
    <w:p w:rsidR="000263BD" w:rsidRDefault="000263BD" w:rsidP="00AF4573">
      <w:pPr>
        <w:rPr>
          <w:rFonts w:ascii="Arial" w:hAnsi="Arial" w:cs="Arial"/>
          <w:color w:val="1F497D"/>
          <w:sz w:val="16"/>
          <w:szCs w:val="16"/>
        </w:rPr>
      </w:pPr>
    </w:p>
    <w:p w:rsidR="009B16F6" w:rsidRDefault="009B16F6" w:rsidP="00AF4573">
      <w:pPr>
        <w:rPr>
          <w:rFonts w:ascii="Arial" w:hAnsi="Arial" w:cs="Arial"/>
          <w:color w:val="1F497D"/>
          <w:sz w:val="16"/>
          <w:szCs w:val="16"/>
        </w:rPr>
      </w:pPr>
    </w:p>
    <w:p w:rsidR="00AF4573" w:rsidRDefault="00AF4573" w:rsidP="00AF4573">
      <w:pPr>
        <w:pStyle w:val="Ttulo2"/>
        <w:spacing w:before="0"/>
        <w:ind w:left="-1134"/>
        <w:jc w:val="center"/>
        <w:rPr>
          <w:rFonts w:ascii="Arial" w:hAnsi="Arial" w:cs="Arial"/>
          <w:color w:val="1F497D"/>
          <w:sz w:val="28"/>
          <w:szCs w:val="28"/>
          <w:lang w:val="es-GT"/>
        </w:rPr>
      </w:pPr>
      <w:bookmarkStart w:id="16" w:name="_Toc396745612"/>
      <w:bookmarkStart w:id="17" w:name="_Toc412980918"/>
      <w:r w:rsidRPr="00D90F3A">
        <w:rPr>
          <w:rFonts w:ascii="Arial" w:hAnsi="Arial" w:cs="Arial"/>
          <w:color w:val="1F497D"/>
          <w:sz w:val="28"/>
          <w:szCs w:val="28"/>
          <w:lang w:val="es-GT"/>
        </w:rPr>
        <w:t>Tabla 1. Precios diarios,</w:t>
      </w:r>
      <w:r>
        <w:rPr>
          <w:rFonts w:ascii="Arial" w:hAnsi="Arial" w:cs="Arial"/>
          <w:color w:val="1F497D"/>
          <w:sz w:val="28"/>
          <w:szCs w:val="28"/>
          <w:lang w:val="es-GT"/>
        </w:rPr>
        <w:t xml:space="preserve"> </w:t>
      </w:r>
      <w:r w:rsidRPr="00D90F3A">
        <w:rPr>
          <w:rFonts w:ascii="Arial" w:hAnsi="Arial" w:cs="Arial"/>
          <w:color w:val="1F497D"/>
          <w:sz w:val="28"/>
          <w:szCs w:val="28"/>
          <w:lang w:val="es-GT"/>
        </w:rPr>
        <w:t>pagados al mayorista en el mercado</w:t>
      </w:r>
      <w:bookmarkStart w:id="18" w:name="_Toc389233168"/>
      <w:bookmarkStart w:id="19" w:name="_Toc389233826"/>
      <w:r>
        <w:rPr>
          <w:rFonts w:ascii="Arial" w:hAnsi="Arial" w:cs="Arial"/>
          <w:color w:val="1F497D"/>
          <w:sz w:val="28"/>
          <w:szCs w:val="28"/>
          <w:lang w:val="es-GT"/>
        </w:rPr>
        <w:t xml:space="preserve"> </w:t>
      </w:r>
      <w:r w:rsidRPr="00D90F3A">
        <w:rPr>
          <w:rFonts w:ascii="Arial" w:hAnsi="Arial" w:cs="Arial"/>
          <w:color w:val="1F497D"/>
          <w:sz w:val="28"/>
          <w:szCs w:val="28"/>
          <w:lang w:val="es-GT"/>
        </w:rPr>
        <w:t>La</w:t>
      </w:r>
      <w:r>
        <w:rPr>
          <w:rFonts w:ascii="Arial" w:hAnsi="Arial" w:cs="Arial"/>
          <w:color w:val="1F497D"/>
          <w:sz w:val="28"/>
          <w:szCs w:val="28"/>
          <w:lang w:val="es-GT"/>
        </w:rPr>
        <w:t xml:space="preserve"> </w:t>
      </w:r>
      <w:r w:rsidRPr="00D90F3A">
        <w:rPr>
          <w:rFonts w:ascii="Arial" w:hAnsi="Arial" w:cs="Arial"/>
          <w:color w:val="1F497D"/>
          <w:sz w:val="28"/>
          <w:szCs w:val="28"/>
          <w:lang w:val="es-GT"/>
        </w:rPr>
        <w:t>Terminal</w:t>
      </w:r>
      <w:bookmarkEnd w:id="16"/>
      <w:bookmarkEnd w:id="17"/>
      <w:bookmarkEnd w:id="18"/>
      <w:bookmarkEnd w:id="19"/>
    </w:p>
    <w:p w:rsidR="00366D6C" w:rsidRDefault="00366D6C" w:rsidP="00AF4573">
      <w:pPr>
        <w:jc w:val="both"/>
        <w:rPr>
          <w:rFonts w:ascii="Arial" w:hAnsi="Arial" w:cs="Arial"/>
          <w:b/>
          <w:color w:val="1F497D"/>
          <w:sz w:val="16"/>
          <w:szCs w:val="16"/>
        </w:rPr>
      </w:pPr>
    </w:p>
    <w:tbl>
      <w:tblPr>
        <w:tblW w:w="10850" w:type="dxa"/>
        <w:jc w:val="center"/>
        <w:tblInd w:w="-135" w:type="dxa"/>
        <w:tblCellMar>
          <w:left w:w="70" w:type="dxa"/>
          <w:right w:w="70" w:type="dxa"/>
        </w:tblCellMar>
        <w:tblLook w:val="04A0" w:firstRow="1" w:lastRow="0" w:firstColumn="1" w:lastColumn="0" w:noHBand="0" w:noVBand="1"/>
      </w:tblPr>
      <w:tblGrid>
        <w:gridCol w:w="3796"/>
        <w:gridCol w:w="2254"/>
        <w:gridCol w:w="960"/>
        <w:gridCol w:w="960"/>
        <w:gridCol w:w="960"/>
        <w:gridCol w:w="960"/>
        <w:gridCol w:w="960"/>
      </w:tblGrid>
      <w:tr w:rsidR="001C22D8" w:rsidRPr="00BB5D75" w:rsidTr="001C22D8">
        <w:trPr>
          <w:trHeight w:val="480"/>
          <w:jc w:val="center"/>
        </w:trPr>
        <w:tc>
          <w:tcPr>
            <w:tcW w:w="3796" w:type="dxa"/>
            <w:vMerge w:val="restart"/>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Producto   </w:t>
            </w:r>
          </w:p>
        </w:tc>
        <w:tc>
          <w:tcPr>
            <w:tcW w:w="2254" w:type="dxa"/>
            <w:vMerge w:val="restart"/>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Medida   </w:t>
            </w:r>
          </w:p>
        </w:tc>
        <w:tc>
          <w:tcPr>
            <w:tcW w:w="2880" w:type="dxa"/>
            <w:gridSpan w:val="3"/>
            <w:tcBorders>
              <w:top w:val="single" w:sz="4" w:space="0" w:color="auto"/>
              <w:left w:val="nil"/>
              <w:bottom w:val="single" w:sz="4" w:space="0" w:color="auto"/>
              <w:right w:val="single" w:sz="4" w:space="0" w:color="auto"/>
            </w:tcBorders>
            <w:shd w:val="clear" w:color="000000" w:fill="9BBB59"/>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Precios diarios al mayorista en quetzales</w:t>
            </w:r>
          </w:p>
        </w:tc>
        <w:tc>
          <w:tcPr>
            <w:tcW w:w="1920" w:type="dxa"/>
            <w:gridSpan w:val="2"/>
            <w:tcBorders>
              <w:top w:val="single" w:sz="4" w:space="0" w:color="auto"/>
              <w:left w:val="nil"/>
              <w:bottom w:val="single" w:sz="4" w:space="0" w:color="auto"/>
              <w:right w:val="single" w:sz="4" w:space="0" w:color="auto"/>
            </w:tcBorders>
            <w:shd w:val="clear" w:color="000000" w:fill="9BBB59"/>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Promedio</w:t>
            </w:r>
          </w:p>
        </w:tc>
      </w:tr>
      <w:tr w:rsidR="001C22D8" w:rsidRPr="00BB5D75" w:rsidTr="001C22D8">
        <w:trPr>
          <w:trHeight w:val="480"/>
          <w:jc w:val="center"/>
        </w:trPr>
        <w:tc>
          <w:tcPr>
            <w:tcW w:w="3796" w:type="dxa"/>
            <w:vMerge/>
            <w:tcBorders>
              <w:top w:val="single" w:sz="4" w:space="0" w:color="auto"/>
              <w:left w:val="single" w:sz="4" w:space="0" w:color="auto"/>
              <w:bottom w:val="single" w:sz="4" w:space="0" w:color="auto"/>
              <w:right w:val="single" w:sz="4" w:space="0" w:color="auto"/>
            </w:tcBorders>
            <w:vAlign w:val="center"/>
            <w:hideMark/>
          </w:tcPr>
          <w:p w:rsidR="001C22D8" w:rsidRPr="00BB5D75" w:rsidRDefault="001C22D8" w:rsidP="00454738">
            <w:pPr>
              <w:rPr>
                <w:rFonts w:ascii="Arial" w:eastAsia="Times New Roman" w:hAnsi="Arial" w:cs="Arial"/>
                <w:b/>
                <w:bCs/>
                <w:color w:val="FFFFFF"/>
                <w:sz w:val="18"/>
                <w:szCs w:val="18"/>
                <w:lang w:val="es-ES" w:eastAsia="es-ES"/>
              </w:rPr>
            </w:pPr>
          </w:p>
        </w:tc>
        <w:tc>
          <w:tcPr>
            <w:tcW w:w="2254" w:type="dxa"/>
            <w:vMerge/>
            <w:tcBorders>
              <w:top w:val="single" w:sz="4" w:space="0" w:color="auto"/>
              <w:left w:val="single" w:sz="4" w:space="0" w:color="auto"/>
              <w:bottom w:val="single" w:sz="4" w:space="0" w:color="auto"/>
              <w:right w:val="single" w:sz="4" w:space="0" w:color="auto"/>
            </w:tcBorders>
            <w:vAlign w:val="center"/>
            <w:hideMark/>
          </w:tcPr>
          <w:p w:rsidR="001C22D8" w:rsidRPr="00BB5D75" w:rsidRDefault="001C22D8" w:rsidP="00454738">
            <w:pPr>
              <w:rPr>
                <w:rFonts w:ascii="Arial" w:eastAsia="Times New Roman" w:hAnsi="Arial" w:cs="Arial"/>
                <w:b/>
                <w:bCs/>
                <w:color w:val="FFFFFF"/>
                <w:sz w:val="18"/>
                <w:szCs w:val="18"/>
                <w:lang w:val="es-ES" w:eastAsia="es-ES"/>
              </w:rPr>
            </w:pPr>
          </w:p>
        </w:tc>
        <w:tc>
          <w:tcPr>
            <w:tcW w:w="960" w:type="dxa"/>
            <w:tcBorders>
              <w:top w:val="nil"/>
              <w:left w:val="nil"/>
              <w:bottom w:val="single" w:sz="4" w:space="0" w:color="auto"/>
              <w:right w:val="single" w:sz="4" w:space="0" w:color="auto"/>
            </w:tcBorders>
            <w:shd w:val="clear" w:color="000000" w:fill="9BBB59"/>
            <w:noWrap/>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20</w:t>
            </w:r>
          </w:p>
        </w:tc>
        <w:tc>
          <w:tcPr>
            <w:tcW w:w="960" w:type="dxa"/>
            <w:tcBorders>
              <w:top w:val="nil"/>
              <w:left w:val="nil"/>
              <w:bottom w:val="single" w:sz="4" w:space="0" w:color="auto"/>
              <w:right w:val="single" w:sz="4" w:space="0" w:color="auto"/>
            </w:tcBorders>
            <w:shd w:val="clear" w:color="000000" w:fill="9BBB59"/>
            <w:noWrap/>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23</w:t>
            </w:r>
          </w:p>
        </w:tc>
        <w:tc>
          <w:tcPr>
            <w:tcW w:w="960" w:type="dxa"/>
            <w:tcBorders>
              <w:top w:val="nil"/>
              <w:left w:val="nil"/>
              <w:bottom w:val="single" w:sz="4" w:space="0" w:color="auto"/>
              <w:right w:val="single" w:sz="4" w:space="0" w:color="auto"/>
            </w:tcBorders>
            <w:shd w:val="clear" w:color="000000" w:fill="9BBB59"/>
            <w:noWrap/>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25</w:t>
            </w:r>
          </w:p>
        </w:tc>
        <w:tc>
          <w:tcPr>
            <w:tcW w:w="960" w:type="dxa"/>
            <w:tcBorders>
              <w:top w:val="nil"/>
              <w:left w:val="nil"/>
              <w:bottom w:val="single" w:sz="4" w:space="0" w:color="auto"/>
              <w:right w:val="single" w:sz="4" w:space="0" w:color="auto"/>
            </w:tcBorders>
            <w:shd w:val="clear" w:color="000000" w:fill="9BBB59"/>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20  al 26 Feb</w:t>
            </w:r>
          </w:p>
        </w:tc>
        <w:tc>
          <w:tcPr>
            <w:tcW w:w="960" w:type="dxa"/>
            <w:tcBorders>
              <w:top w:val="nil"/>
              <w:left w:val="nil"/>
              <w:bottom w:val="single" w:sz="4" w:space="0" w:color="auto"/>
              <w:right w:val="single" w:sz="4" w:space="0" w:color="auto"/>
            </w:tcBorders>
            <w:shd w:val="clear" w:color="000000" w:fill="9BBB59"/>
            <w:vAlign w:val="center"/>
            <w:hideMark/>
          </w:tcPr>
          <w:p w:rsidR="001C22D8" w:rsidRPr="00BB5D75" w:rsidRDefault="001C22D8" w:rsidP="00454738">
            <w:pPr>
              <w:jc w:val="center"/>
              <w:rPr>
                <w:rFonts w:ascii="Arial" w:eastAsia="Times New Roman" w:hAnsi="Arial" w:cs="Arial"/>
                <w:b/>
                <w:bCs/>
                <w:color w:val="FFFFFF"/>
                <w:sz w:val="18"/>
                <w:szCs w:val="18"/>
                <w:lang w:val="es-ES" w:eastAsia="es-ES"/>
              </w:rPr>
            </w:pPr>
            <w:r w:rsidRPr="00BB5D75">
              <w:rPr>
                <w:rFonts w:ascii="Arial" w:eastAsia="Times New Roman" w:hAnsi="Arial" w:cs="Arial"/>
                <w:b/>
                <w:bCs/>
                <w:color w:val="FFFFFF"/>
                <w:sz w:val="18"/>
                <w:szCs w:val="18"/>
                <w:lang w:val="es-ES" w:eastAsia="es-ES"/>
              </w:rPr>
              <w:t>13  al 19 Feb</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Apio Mediano</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Docena</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Ajo Blanco, mediano, de segunda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Mazo 20 trenzas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45.00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45.00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45.00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45.00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45.00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Arveja China, revuelta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Costal 40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Brócoli mediano</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20 a 24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Cebolla amarilla seca, mediana, importada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Cebolla blanca, con tallo, mediana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Manojo 50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Cebolla blanca seca, mediana, nacional</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Cebolla blanca seca, mediana, de segunda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Cebolla morada seca, mediana, importada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Chile Jalapeño, grande,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36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Chile Jalapeño, mediano,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36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81.67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Chile Pimiento, grande,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90 a 100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71.67</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Chile Pimiento, mediano,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De 100 A 150 unid.</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61.67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Coliflor mediana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13 a 15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31.67</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33.33</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Ejote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Costal 40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90.00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90.00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83.33</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Ejote Francés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Costal 40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76.67</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Güicoy sazón, mediano</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de 13-15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Güisquil mediano</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Ciento</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76.67</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Lechuga repollada, mediana,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30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larga, lavada, grande</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Loman, lavada, grande,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160.00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146.67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Loman, lavada, mediana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123.33</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Loman, lavada, pequeña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redonda, lavada, grande</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116.67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Papa redonda, sin lavar, grande</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Quintal</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106.67</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Pepino mediano,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de 50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53.33</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Remolacha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de 7 a 8 docenas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35.00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Repollo blanco mediano</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12 a 15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30.00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Tomate industrial, grande,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45 a 50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90.00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96.67</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90.00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Tomate industrial, mediano,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45 a 50 lb</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80.00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78.33</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73.33</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Tomate Manzano, mediano,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Caja 140 a 170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73.33</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73.33</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Yuca entera, mediana,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75 a 80 unidades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100.00</w:t>
            </w:r>
          </w:p>
        </w:tc>
      </w:tr>
      <w:tr w:rsidR="001C22D8" w:rsidRPr="00BB5D75" w:rsidTr="001C22D8">
        <w:trPr>
          <w:trHeight w:val="285"/>
          <w:jc w:val="center"/>
        </w:trPr>
        <w:tc>
          <w:tcPr>
            <w:tcW w:w="3796" w:type="dxa"/>
            <w:tcBorders>
              <w:top w:val="nil"/>
              <w:left w:val="single" w:sz="4" w:space="0" w:color="auto"/>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Zanahoria mediana, de primera</w:t>
            </w:r>
          </w:p>
        </w:tc>
        <w:tc>
          <w:tcPr>
            <w:tcW w:w="2254" w:type="dxa"/>
            <w:tcBorders>
              <w:top w:val="nil"/>
              <w:left w:val="nil"/>
              <w:bottom w:val="single" w:sz="4" w:space="0" w:color="auto"/>
              <w:right w:val="single" w:sz="4" w:space="0" w:color="auto"/>
            </w:tcBorders>
            <w:shd w:val="clear" w:color="auto" w:fill="auto"/>
            <w:noWrap/>
            <w:vAlign w:val="center"/>
            <w:hideMark/>
          </w:tcPr>
          <w:p w:rsidR="001C22D8" w:rsidRPr="00BB5D75" w:rsidRDefault="001C22D8" w:rsidP="00454738">
            <w:pP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Red 7 a 8 docenas</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c>
          <w:tcPr>
            <w:tcW w:w="960" w:type="dxa"/>
            <w:tcBorders>
              <w:top w:val="nil"/>
              <w:left w:val="nil"/>
              <w:bottom w:val="single" w:sz="4" w:space="0" w:color="auto"/>
              <w:right w:val="single" w:sz="4" w:space="0" w:color="auto"/>
            </w:tcBorders>
            <w:shd w:val="clear" w:color="auto" w:fill="auto"/>
            <w:noWrap/>
            <w:vAlign w:val="bottom"/>
            <w:hideMark/>
          </w:tcPr>
          <w:p w:rsidR="001C22D8" w:rsidRPr="00BB5D75" w:rsidRDefault="001C22D8" w:rsidP="00454738">
            <w:pPr>
              <w:jc w:val="center"/>
              <w:rPr>
                <w:rFonts w:ascii="Arial" w:eastAsia="Times New Roman" w:hAnsi="Arial" w:cs="Arial"/>
                <w:color w:val="1F497D"/>
                <w:sz w:val="18"/>
                <w:szCs w:val="18"/>
                <w:lang w:val="es-ES" w:eastAsia="es-ES"/>
              </w:rPr>
            </w:pPr>
            <w:r w:rsidRPr="00BB5D75">
              <w:rPr>
                <w:rFonts w:ascii="Arial" w:eastAsia="Times New Roman" w:hAnsi="Arial" w:cs="Arial"/>
                <w:color w:val="1F497D"/>
                <w:sz w:val="18"/>
                <w:szCs w:val="18"/>
                <w:lang w:val="es-ES" w:eastAsia="es-ES"/>
              </w:rPr>
              <w:t>25.00</w:t>
            </w:r>
          </w:p>
        </w:tc>
      </w:tr>
    </w:tbl>
    <w:p w:rsidR="00E21725" w:rsidRDefault="00E21725" w:rsidP="00AF4573">
      <w:pPr>
        <w:jc w:val="both"/>
        <w:rPr>
          <w:rFonts w:ascii="Arial" w:hAnsi="Arial" w:cs="Arial"/>
          <w:b/>
          <w:color w:val="1F497D"/>
          <w:sz w:val="16"/>
          <w:szCs w:val="16"/>
        </w:rPr>
      </w:pPr>
    </w:p>
    <w:p w:rsidR="00AF4573" w:rsidRDefault="00AF4573" w:rsidP="00AF4573">
      <w:pPr>
        <w:jc w:val="both"/>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primaria de la Dirección de Planeamiento del Ministerio de Agricultura, Ganadería y Alimentación. </w:t>
      </w:r>
    </w:p>
    <w:p w:rsidR="00396C44" w:rsidRPr="00776A24" w:rsidRDefault="00396C44" w:rsidP="00AF4573">
      <w:pPr>
        <w:jc w:val="both"/>
        <w:rPr>
          <w:rFonts w:ascii="Arial" w:hAnsi="Arial" w:cs="Arial"/>
          <w:b/>
          <w:color w:val="1F497D"/>
          <w:sz w:val="16"/>
          <w:szCs w:val="16"/>
        </w:rPr>
      </w:pPr>
    </w:p>
    <w:p w:rsidR="00AF4573" w:rsidRPr="00D90F3A" w:rsidRDefault="00AF4573" w:rsidP="00AF4573">
      <w:pPr>
        <w:pStyle w:val="Ttulo1"/>
        <w:spacing w:before="0"/>
        <w:rPr>
          <w:rFonts w:ascii="Arial" w:hAnsi="Arial" w:cs="Arial"/>
          <w:sz w:val="32"/>
          <w:szCs w:val="32"/>
          <w:lang w:val="es-GT"/>
        </w:rPr>
      </w:pPr>
      <w:bookmarkStart w:id="20" w:name="_Toc396745613"/>
      <w:bookmarkStart w:id="21" w:name="_Toc412980919"/>
      <w:r w:rsidRPr="00D90F3A">
        <w:rPr>
          <w:rFonts w:ascii="Arial" w:hAnsi="Arial" w:cs="Arial"/>
          <w:sz w:val="32"/>
          <w:szCs w:val="32"/>
          <w:lang w:val="es-GT"/>
        </w:rPr>
        <w:lastRenderedPageBreak/>
        <w:t>Frutas</w:t>
      </w:r>
      <w:bookmarkEnd w:id="20"/>
      <w:bookmarkEnd w:id="21"/>
    </w:p>
    <w:p w:rsidR="00AF4573" w:rsidRPr="00D90F3A" w:rsidRDefault="00AF4573" w:rsidP="00AF4573">
      <w:pPr>
        <w:pStyle w:val="Ttulo2"/>
        <w:spacing w:before="0"/>
        <w:jc w:val="center"/>
        <w:rPr>
          <w:rFonts w:ascii="Arial" w:hAnsi="Arial" w:cs="Arial"/>
          <w:color w:val="1F497D"/>
          <w:sz w:val="28"/>
          <w:szCs w:val="28"/>
          <w:lang w:val="es-GT"/>
        </w:rPr>
      </w:pPr>
      <w:bookmarkStart w:id="22" w:name="_Toc396745614"/>
      <w:bookmarkStart w:id="23" w:name="_Toc412980920"/>
      <w:r w:rsidRPr="00D90F3A">
        <w:rPr>
          <w:rFonts w:ascii="Arial" w:hAnsi="Arial" w:cs="Arial"/>
          <w:color w:val="1F497D"/>
          <w:sz w:val="28"/>
          <w:szCs w:val="28"/>
          <w:lang w:val="es-GT"/>
        </w:rPr>
        <w:t>Cuadro 1. Precio promedio semanal</w:t>
      </w:r>
      <w:bookmarkEnd w:id="22"/>
      <w:bookmarkEnd w:id="23"/>
    </w:p>
    <w:p w:rsidR="00AF4573" w:rsidRPr="00D90F3A" w:rsidRDefault="00AF4573" w:rsidP="00AF4573">
      <w:pPr>
        <w:rPr>
          <w:rFonts w:ascii="Arial" w:hAnsi="Arial" w:cs="Arial"/>
          <w:lang w:val="es-GT"/>
        </w:r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2"/>
        <w:gridCol w:w="1907"/>
        <w:gridCol w:w="1904"/>
        <w:gridCol w:w="1928"/>
        <w:gridCol w:w="1928"/>
      </w:tblGrid>
      <w:tr w:rsidR="00AF4573" w:rsidRPr="00BB5D75" w:rsidTr="00492203">
        <w:trPr>
          <w:trHeight w:val="297"/>
          <w:jc w:val="center"/>
        </w:trPr>
        <w:tc>
          <w:tcPr>
            <w:tcW w:w="3182" w:type="dxa"/>
            <w:vMerge w:val="restart"/>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Aguacate criollo, grande</w:t>
            </w:r>
            <w:r w:rsidRPr="00BB5D75">
              <w:rPr>
                <w:rFonts w:ascii="Arial" w:eastAsia="Times New Roman" w:hAnsi="Arial" w:cs="Arial"/>
                <w:b/>
                <w:bCs/>
                <w:color w:val="FFFFFF"/>
                <w:sz w:val="22"/>
                <w:szCs w:val="22"/>
                <w:lang w:val="es-GT" w:eastAsia="es-GT"/>
              </w:rPr>
              <w:br/>
              <w:t xml:space="preserve">(red </w:t>
            </w:r>
            <w:r w:rsidR="00B86608" w:rsidRPr="00BB5D75">
              <w:rPr>
                <w:rFonts w:ascii="Arial" w:eastAsia="Times New Roman" w:hAnsi="Arial" w:cs="Arial"/>
                <w:b/>
                <w:bCs/>
                <w:color w:val="FFFFFF"/>
                <w:sz w:val="22"/>
                <w:szCs w:val="22"/>
                <w:lang w:val="es-GT" w:eastAsia="es-GT"/>
              </w:rPr>
              <w:t xml:space="preserve">de </w:t>
            </w:r>
            <w:r w:rsidRPr="00BB5D75">
              <w:rPr>
                <w:rFonts w:ascii="Arial" w:eastAsia="Times New Roman" w:hAnsi="Arial" w:cs="Arial"/>
                <w:b/>
                <w:bCs/>
                <w:color w:val="FFFFFF"/>
                <w:sz w:val="22"/>
                <w:szCs w:val="22"/>
                <w:lang w:val="es-GT" w:eastAsia="es-GT"/>
              </w:rPr>
              <w:t>90 a 100 unidades)</w:t>
            </w:r>
          </w:p>
        </w:tc>
        <w:tc>
          <w:tcPr>
            <w:tcW w:w="3811" w:type="dxa"/>
            <w:gridSpan w:val="2"/>
            <w:shd w:val="clear" w:color="000000" w:fill="E46D0A"/>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Precio promedio (quetzales)</w:t>
            </w:r>
          </w:p>
        </w:tc>
        <w:tc>
          <w:tcPr>
            <w:tcW w:w="3856" w:type="dxa"/>
            <w:gridSpan w:val="2"/>
            <w:shd w:val="clear" w:color="000000" w:fill="E46D0A"/>
            <w:noWrap/>
            <w:vAlign w:val="bottom"/>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Variación</w:t>
            </w:r>
          </w:p>
        </w:tc>
      </w:tr>
      <w:tr w:rsidR="00AF4573" w:rsidRPr="00BB5D75" w:rsidTr="00492203">
        <w:trPr>
          <w:trHeight w:val="312"/>
          <w:jc w:val="center"/>
        </w:trPr>
        <w:tc>
          <w:tcPr>
            <w:tcW w:w="3182" w:type="dxa"/>
            <w:vMerge/>
            <w:vAlign w:val="center"/>
            <w:hideMark/>
          </w:tcPr>
          <w:p w:rsidR="00AF4573" w:rsidRPr="00BB5D75" w:rsidRDefault="00AF4573" w:rsidP="00CE4771">
            <w:pPr>
              <w:rPr>
                <w:rFonts w:ascii="Arial" w:eastAsia="Times New Roman" w:hAnsi="Arial" w:cs="Arial"/>
                <w:b/>
                <w:bCs/>
                <w:color w:val="FFFFFF"/>
                <w:lang w:val="es-GT" w:eastAsia="es-GT"/>
              </w:rPr>
            </w:pPr>
          </w:p>
        </w:tc>
        <w:tc>
          <w:tcPr>
            <w:tcW w:w="1907" w:type="dxa"/>
            <w:shd w:val="clear" w:color="000000" w:fill="E46D0A"/>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904" w:type="dxa"/>
            <w:shd w:val="clear" w:color="000000" w:fill="E46D0A"/>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8" w:type="dxa"/>
            <w:shd w:val="clear" w:color="000000" w:fill="E46D0A"/>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8" w:type="dxa"/>
            <w:shd w:val="clear" w:color="000000" w:fill="E46D0A"/>
            <w:noWrap/>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492203">
        <w:trPr>
          <w:trHeight w:val="168"/>
          <w:jc w:val="center"/>
        </w:trPr>
        <w:tc>
          <w:tcPr>
            <w:tcW w:w="3182"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907"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155.33</w:t>
            </w:r>
          </w:p>
        </w:tc>
        <w:tc>
          <w:tcPr>
            <w:tcW w:w="1904"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151.00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-4.33</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-2.79%</w:t>
            </w:r>
          </w:p>
        </w:tc>
      </w:tr>
      <w:tr w:rsidR="001A1DB1" w:rsidRPr="00BB5D75" w:rsidTr="00492203">
        <w:trPr>
          <w:trHeight w:val="356"/>
          <w:jc w:val="center"/>
        </w:trPr>
        <w:tc>
          <w:tcPr>
            <w:tcW w:w="3182"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06BC4CD9" wp14:editId="00DCC660">
                  <wp:extent cx="1576317" cy="1050878"/>
                  <wp:effectExtent l="0" t="0" r="508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cate criollo copia.jpg"/>
                          <pic:cNvPicPr/>
                        </pic:nvPicPr>
                        <pic:blipFill>
                          <a:blip r:embed="rId26">
                            <a:extLst>
                              <a:ext uri="{28A0092B-C50C-407E-A947-70E740481C1C}">
                                <a14:useLocalDpi xmlns:a14="http://schemas.microsoft.com/office/drawing/2010/main" val="0"/>
                              </a:ext>
                            </a:extLst>
                          </a:blip>
                          <a:stretch>
                            <a:fillRect/>
                          </a:stretch>
                        </pic:blipFill>
                        <pic:spPr>
                          <a:xfrm>
                            <a:off x="0" y="0"/>
                            <a:ext cx="1586175" cy="1057450"/>
                          </a:xfrm>
                          <a:prstGeom prst="rect">
                            <a:avLst/>
                          </a:prstGeom>
                        </pic:spPr>
                      </pic:pic>
                    </a:graphicData>
                  </a:graphic>
                </wp:inline>
              </w:drawing>
            </w: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w:t>
            </w:r>
          </w:p>
        </w:tc>
      </w:tr>
      <w:tr w:rsidR="001A1DB1" w:rsidRPr="00BB5D75" w:rsidTr="00492203">
        <w:trPr>
          <w:trHeight w:val="312"/>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creciente</w:t>
            </w:r>
          </w:p>
        </w:tc>
      </w:tr>
      <w:tr w:rsidR="001A1DB1" w:rsidRPr="00BB5D75" w:rsidTr="00492203">
        <w:trPr>
          <w:trHeight w:val="586"/>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975DC9">
            <w:pPr>
              <w:jc w:val="both"/>
              <w:rPr>
                <w:rFonts w:ascii="Arial" w:eastAsia="Times New Roman" w:hAnsi="Arial" w:cs="Arial"/>
                <w:color w:val="1F497D"/>
                <w:sz w:val="18"/>
                <w:szCs w:val="18"/>
                <w:lang w:val="es-GT" w:eastAsia="es-GT"/>
              </w:rPr>
            </w:pPr>
            <w:r w:rsidRPr="00BB5D75">
              <w:rPr>
                <w:rFonts w:ascii="Arial" w:eastAsia="Times New Roman" w:hAnsi="Arial" w:cs="Arial"/>
                <w:b/>
                <w:bCs/>
                <w:color w:val="1F497D"/>
                <w:sz w:val="18"/>
                <w:szCs w:val="18"/>
                <w:lang w:val="es-GT" w:eastAsia="es-GT"/>
              </w:rPr>
              <w:t xml:space="preserve">Causas: </w:t>
            </w:r>
            <w:r w:rsidR="00283CD5">
              <w:rPr>
                <w:rFonts w:ascii="Arial" w:eastAsia="Times New Roman" w:hAnsi="Arial" w:cs="Arial"/>
                <w:bCs/>
                <w:color w:val="1F497D"/>
                <w:sz w:val="18"/>
                <w:szCs w:val="18"/>
                <w:lang w:val="es-GT" w:eastAsia="es-GT"/>
              </w:rPr>
              <w:t>La baja en el precio fue</w:t>
            </w:r>
            <w:r w:rsidRPr="00BB5D75">
              <w:rPr>
                <w:rFonts w:ascii="Arial" w:eastAsia="Times New Roman" w:hAnsi="Arial" w:cs="Arial"/>
                <w:bCs/>
                <w:color w:val="1F497D"/>
                <w:sz w:val="18"/>
                <w:szCs w:val="18"/>
                <w:lang w:val="es-GT" w:eastAsia="es-GT"/>
              </w:rPr>
              <w:t xml:space="preserve">  debido a q</w:t>
            </w:r>
            <w:r w:rsidR="00283CD5">
              <w:rPr>
                <w:rFonts w:ascii="Arial" w:eastAsia="Times New Roman" w:hAnsi="Arial" w:cs="Arial"/>
                <w:bCs/>
                <w:color w:val="1F497D"/>
                <w:sz w:val="18"/>
                <w:szCs w:val="18"/>
                <w:lang w:val="es-GT" w:eastAsia="es-GT"/>
              </w:rPr>
              <w:t xml:space="preserve">ue existe </w:t>
            </w:r>
            <w:r w:rsidRPr="00BB5D75">
              <w:rPr>
                <w:rFonts w:ascii="Arial" w:eastAsia="Times New Roman" w:hAnsi="Arial" w:cs="Arial"/>
                <w:bCs/>
                <w:color w:val="1F497D"/>
                <w:sz w:val="18"/>
                <w:szCs w:val="18"/>
                <w:lang w:val="es-GT" w:eastAsia="es-GT"/>
              </w:rPr>
              <w:t>mayor oferta  en  el  merc</w:t>
            </w:r>
            <w:r w:rsidR="00283CD5">
              <w:rPr>
                <w:rFonts w:ascii="Arial" w:eastAsia="Times New Roman" w:hAnsi="Arial" w:cs="Arial"/>
                <w:bCs/>
                <w:color w:val="1F497D"/>
                <w:sz w:val="18"/>
                <w:szCs w:val="18"/>
                <w:lang w:val="es-GT" w:eastAsia="es-GT"/>
              </w:rPr>
              <w:t>ado  mayorista derivado  de</w:t>
            </w:r>
            <w:r w:rsidRPr="00BB5D75">
              <w:rPr>
                <w:rFonts w:ascii="Arial" w:eastAsia="Times New Roman" w:hAnsi="Arial" w:cs="Arial"/>
                <w:bCs/>
                <w:color w:val="1F497D"/>
                <w:sz w:val="18"/>
                <w:szCs w:val="18"/>
                <w:lang w:val="es-GT" w:eastAsia="es-GT"/>
              </w:rPr>
              <w:t xml:space="preserve"> cosecha proven</w:t>
            </w:r>
            <w:r w:rsidR="00283CD5">
              <w:rPr>
                <w:rFonts w:ascii="Arial" w:eastAsia="Times New Roman" w:hAnsi="Arial" w:cs="Arial"/>
                <w:bCs/>
                <w:color w:val="1F497D"/>
                <w:sz w:val="18"/>
                <w:szCs w:val="18"/>
                <w:lang w:val="es-GT" w:eastAsia="es-GT"/>
              </w:rPr>
              <w:t>iente de  los departamentos de</w:t>
            </w:r>
            <w:r w:rsidRPr="00BB5D75">
              <w:rPr>
                <w:rFonts w:ascii="Arial" w:eastAsia="Times New Roman" w:hAnsi="Arial" w:cs="Arial"/>
                <w:bCs/>
                <w:color w:val="1F497D"/>
                <w:sz w:val="18"/>
                <w:szCs w:val="18"/>
                <w:lang w:val="es-GT" w:eastAsia="es-GT"/>
              </w:rPr>
              <w:t xml:space="preserve"> Quiche, Sacatepéquez y Chimaltenango; cabe mencion</w:t>
            </w:r>
            <w:r w:rsidR="00283CD5">
              <w:rPr>
                <w:rFonts w:ascii="Arial" w:eastAsia="Times New Roman" w:hAnsi="Arial" w:cs="Arial"/>
                <w:bCs/>
                <w:color w:val="1F497D"/>
                <w:sz w:val="18"/>
                <w:szCs w:val="18"/>
                <w:lang w:val="es-GT" w:eastAsia="es-GT"/>
              </w:rPr>
              <w:t>ar que el ciclo de cosecha pasó de alto a ó</w:t>
            </w:r>
            <w:r w:rsidRPr="00BB5D75">
              <w:rPr>
                <w:rFonts w:ascii="Arial" w:eastAsia="Times New Roman" w:hAnsi="Arial" w:cs="Arial"/>
                <w:bCs/>
                <w:color w:val="1F497D"/>
                <w:sz w:val="18"/>
                <w:szCs w:val="18"/>
                <w:lang w:val="es-GT" w:eastAsia="es-GT"/>
              </w:rPr>
              <w:t xml:space="preserve">ptimo, además  se comercializan otras variedades de este producto. </w:t>
            </w:r>
          </w:p>
        </w:tc>
      </w:tr>
      <w:tr w:rsidR="001A1DB1" w:rsidRPr="00BB5D75" w:rsidTr="00492203">
        <w:trPr>
          <w:trHeight w:val="320"/>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Tendencia:</w:t>
            </w:r>
            <w:r w:rsidRPr="00BB5D75">
              <w:rPr>
                <w:rFonts w:ascii="Arial" w:eastAsia="Times New Roman" w:hAnsi="Arial" w:cs="Arial"/>
                <w:bCs/>
                <w:color w:val="1F497D"/>
                <w:sz w:val="18"/>
                <w:szCs w:val="18"/>
                <w:lang w:val="es-GT" w:eastAsia="es-GT"/>
              </w:rPr>
              <w:t xml:space="preserve"> Para  la  próx</w:t>
            </w:r>
            <w:r w:rsidR="00283CD5">
              <w:rPr>
                <w:rFonts w:ascii="Arial" w:eastAsia="Times New Roman" w:hAnsi="Arial" w:cs="Arial"/>
                <w:bCs/>
                <w:color w:val="1F497D"/>
                <w:sz w:val="18"/>
                <w:szCs w:val="18"/>
                <w:lang w:val="es-GT" w:eastAsia="es-GT"/>
              </w:rPr>
              <w:t xml:space="preserve">ima  semana, se podría esperar </w:t>
            </w:r>
            <w:r w:rsidRPr="00BB5D75">
              <w:rPr>
                <w:rFonts w:ascii="Arial" w:eastAsia="Times New Roman" w:hAnsi="Arial" w:cs="Arial"/>
                <w:bCs/>
                <w:color w:val="1F497D"/>
                <w:sz w:val="18"/>
                <w:szCs w:val="18"/>
                <w:lang w:val="es-GT" w:eastAsia="es-GT"/>
              </w:rPr>
              <w:t xml:space="preserve">oferta y precio en condiciones similares. </w:t>
            </w:r>
          </w:p>
        </w:tc>
      </w:tr>
      <w:tr w:rsidR="00AF4573" w:rsidRPr="00BB5D75" w:rsidTr="00492203">
        <w:trPr>
          <w:trHeight w:val="356"/>
          <w:jc w:val="center"/>
        </w:trPr>
        <w:tc>
          <w:tcPr>
            <w:tcW w:w="3182" w:type="dxa"/>
            <w:vMerge w:val="restart"/>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Banano maduro, criollo, mediano (quintal)</w:t>
            </w:r>
          </w:p>
        </w:tc>
        <w:tc>
          <w:tcPr>
            <w:tcW w:w="1907"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904"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492203">
        <w:trPr>
          <w:trHeight w:val="297"/>
          <w:jc w:val="center"/>
        </w:trPr>
        <w:tc>
          <w:tcPr>
            <w:tcW w:w="3182"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907"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100.00</w:t>
            </w:r>
          </w:p>
        </w:tc>
        <w:tc>
          <w:tcPr>
            <w:tcW w:w="1904"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100.00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w:t>
            </w:r>
          </w:p>
        </w:tc>
      </w:tr>
      <w:tr w:rsidR="001A1DB1" w:rsidRPr="00BB5D75" w:rsidTr="00492203">
        <w:trPr>
          <w:trHeight w:val="356"/>
          <w:jc w:val="center"/>
        </w:trPr>
        <w:tc>
          <w:tcPr>
            <w:tcW w:w="3182" w:type="dxa"/>
            <w:vMerge w:val="restart"/>
            <w:shd w:val="clear" w:color="auto" w:fill="auto"/>
            <w:noWrap/>
            <w:vAlign w:val="center"/>
            <w:hideMark/>
          </w:tcPr>
          <w:p w:rsidR="001A1DB1" w:rsidRPr="00BB5D75" w:rsidRDefault="001A1DB1" w:rsidP="00A74F07">
            <w:pPr>
              <w:jc w:val="both"/>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30B3046D" wp14:editId="5EBDA23D">
                  <wp:extent cx="1931158" cy="1235123"/>
                  <wp:effectExtent l="0" t="0" r="0" b="317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o del sur3 copia.jpg"/>
                          <pic:cNvPicPr/>
                        </pic:nvPicPr>
                        <pic:blipFill>
                          <a:blip r:embed="rId27">
                            <a:extLst>
                              <a:ext uri="{28A0092B-C50C-407E-A947-70E740481C1C}">
                                <a14:useLocalDpi xmlns:a14="http://schemas.microsoft.com/office/drawing/2010/main" val="0"/>
                              </a:ext>
                            </a:extLst>
                          </a:blip>
                          <a:stretch>
                            <a:fillRect/>
                          </a:stretch>
                        </pic:blipFill>
                        <pic:spPr>
                          <a:xfrm>
                            <a:off x="0" y="0"/>
                            <a:ext cx="1945680" cy="1244411"/>
                          </a:xfrm>
                          <a:prstGeom prst="rect">
                            <a:avLst/>
                          </a:prstGeom>
                        </pic:spPr>
                      </pic:pic>
                    </a:graphicData>
                  </a:graphic>
                </wp:inline>
              </w:drawing>
            </w: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Estable</w:t>
            </w:r>
          </w:p>
        </w:tc>
      </w:tr>
      <w:tr w:rsidR="001A1DB1" w:rsidRPr="00BB5D75" w:rsidTr="00492203">
        <w:trPr>
          <w:trHeight w:val="356"/>
          <w:jc w:val="center"/>
        </w:trPr>
        <w:tc>
          <w:tcPr>
            <w:tcW w:w="3182" w:type="dxa"/>
            <w:vMerge/>
            <w:vAlign w:val="center"/>
            <w:hideMark/>
          </w:tcPr>
          <w:p w:rsidR="001A1DB1" w:rsidRPr="00BB5D75" w:rsidRDefault="001A1DB1" w:rsidP="00A74F07">
            <w:pPr>
              <w:jc w:val="both"/>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Normal</w:t>
            </w:r>
          </w:p>
        </w:tc>
      </w:tr>
      <w:tr w:rsidR="001A1DB1" w:rsidRPr="00BB5D75" w:rsidTr="00492203">
        <w:trPr>
          <w:trHeight w:val="519"/>
          <w:jc w:val="center"/>
        </w:trPr>
        <w:tc>
          <w:tcPr>
            <w:tcW w:w="3182" w:type="dxa"/>
            <w:vMerge/>
            <w:vAlign w:val="center"/>
            <w:hideMark/>
          </w:tcPr>
          <w:p w:rsidR="001A1DB1" w:rsidRPr="00BB5D75" w:rsidRDefault="001A1DB1" w:rsidP="00A74F07">
            <w:pPr>
              <w:jc w:val="both"/>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975DC9">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w:t>
            </w:r>
            <w:r w:rsidR="00975DC9">
              <w:rPr>
                <w:rFonts w:ascii="Arial" w:eastAsia="Times New Roman" w:hAnsi="Arial" w:cs="Arial"/>
                <w:color w:val="1F497D"/>
                <w:sz w:val="18"/>
                <w:szCs w:val="18"/>
                <w:lang w:val="es-GT" w:eastAsia="es-GT"/>
              </w:rPr>
              <w:t xml:space="preserve">Precio y </w:t>
            </w:r>
            <w:r w:rsidR="0075127A">
              <w:rPr>
                <w:rFonts w:ascii="Arial" w:eastAsia="Times New Roman" w:hAnsi="Arial" w:cs="Arial"/>
                <w:color w:val="1F497D"/>
                <w:sz w:val="18"/>
                <w:szCs w:val="18"/>
                <w:lang w:val="es-GT" w:eastAsia="es-GT"/>
              </w:rPr>
              <w:t>oferta no refleja variación alguna con</w:t>
            </w:r>
            <w:r w:rsidR="00975DC9">
              <w:rPr>
                <w:rFonts w:ascii="Arial" w:eastAsia="Times New Roman" w:hAnsi="Arial" w:cs="Arial"/>
                <w:color w:val="1F497D"/>
                <w:sz w:val="18"/>
                <w:szCs w:val="18"/>
                <w:lang w:val="es-GT" w:eastAsia="es-GT"/>
              </w:rPr>
              <w:t xml:space="preserve"> relación</w:t>
            </w:r>
            <w:r w:rsidRPr="00BB5D75">
              <w:rPr>
                <w:rFonts w:ascii="Arial" w:eastAsia="Times New Roman" w:hAnsi="Arial" w:cs="Arial"/>
                <w:color w:val="1F497D"/>
                <w:sz w:val="18"/>
                <w:szCs w:val="18"/>
                <w:lang w:val="es-GT" w:eastAsia="es-GT"/>
              </w:rPr>
              <w:t xml:space="preserve"> </w:t>
            </w:r>
            <w:r w:rsidR="0075127A">
              <w:rPr>
                <w:rFonts w:ascii="Arial" w:eastAsia="Times New Roman" w:hAnsi="Arial" w:cs="Arial"/>
                <w:color w:val="1F497D"/>
                <w:sz w:val="18"/>
                <w:szCs w:val="18"/>
                <w:lang w:val="es-GT" w:eastAsia="es-GT"/>
              </w:rPr>
              <w:t xml:space="preserve">la semana anterior; </w:t>
            </w:r>
            <w:r w:rsidRPr="00BB5D75">
              <w:rPr>
                <w:rFonts w:ascii="Arial" w:eastAsia="Times New Roman" w:hAnsi="Arial" w:cs="Arial"/>
                <w:color w:val="1F497D"/>
                <w:sz w:val="18"/>
                <w:szCs w:val="18"/>
                <w:lang w:val="es-GT" w:eastAsia="es-GT"/>
              </w:rPr>
              <w:t>cabe me</w:t>
            </w:r>
            <w:r w:rsidR="0075127A">
              <w:rPr>
                <w:rFonts w:ascii="Arial" w:eastAsia="Times New Roman" w:hAnsi="Arial" w:cs="Arial"/>
                <w:color w:val="1F497D"/>
                <w:sz w:val="18"/>
                <w:szCs w:val="18"/>
                <w:lang w:val="es-GT" w:eastAsia="es-GT"/>
              </w:rPr>
              <w:t xml:space="preserve">ncionar </w:t>
            </w:r>
            <w:r w:rsidRPr="00BB5D75">
              <w:rPr>
                <w:rFonts w:ascii="Arial" w:eastAsia="Times New Roman" w:hAnsi="Arial" w:cs="Arial"/>
                <w:color w:val="1F497D"/>
                <w:sz w:val="18"/>
                <w:szCs w:val="18"/>
                <w:lang w:val="es-GT" w:eastAsia="es-GT"/>
              </w:rPr>
              <w:t xml:space="preserve">de la existencia </w:t>
            </w:r>
            <w:r w:rsidR="0075127A">
              <w:rPr>
                <w:rFonts w:ascii="Arial" w:eastAsia="Times New Roman" w:hAnsi="Arial" w:cs="Arial"/>
                <w:color w:val="1F497D"/>
                <w:sz w:val="18"/>
                <w:szCs w:val="18"/>
                <w:lang w:val="es-GT" w:eastAsia="es-GT"/>
              </w:rPr>
              <w:t xml:space="preserve">en el mercado de producto de </w:t>
            </w:r>
            <w:r w:rsidRPr="00BB5D75">
              <w:rPr>
                <w:rFonts w:ascii="Arial" w:eastAsia="Times New Roman" w:hAnsi="Arial" w:cs="Arial"/>
                <w:color w:val="1F497D"/>
                <w:sz w:val="18"/>
                <w:szCs w:val="18"/>
                <w:lang w:val="es-GT" w:eastAsia="es-GT"/>
              </w:rPr>
              <w:t xml:space="preserve">origen hondureño. </w:t>
            </w:r>
          </w:p>
        </w:tc>
      </w:tr>
      <w:tr w:rsidR="001A1DB1" w:rsidRPr="00BB5D75" w:rsidTr="00492203">
        <w:trPr>
          <w:trHeight w:val="401"/>
          <w:jc w:val="center"/>
        </w:trPr>
        <w:tc>
          <w:tcPr>
            <w:tcW w:w="3182" w:type="dxa"/>
            <w:vMerge/>
            <w:vAlign w:val="center"/>
            <w:hideMark/>
          </w:tcPr>
          <w:p w:rsidR="001A1DB1" w:rsidRPr="00BB5D75" w:rsidRDefault="001A1DB1" w:rsidP="00A74F07">
            <w:pPr>
              <w:jc w:val="both"/>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Tendencia: </w:t>
            </w:r>
            <w:r w:rsidRPr="00BB5D75">
              <w:rPr>
                <w:rFonts w:ascii="Arial" w:eastAsia="Times New Roman" w:hAnsi="Arial" w:cs="Arial"/>
                <w:bCs/>
                <w:color w:val="1F497D"/>
                <w:sz w:val="18"/>
                <w:szCs w:val="18"/>
                <w:lang w:val="es-GT" w:eastAsia="es-GT"/>
              </w:rPr>
              <w:t>Para  la  próxima  semana, se podría esperar  un  comportamiento  similar.</w:t>
            </w:r>
          </w:p>
        </w:tc>
      </w:tr>
      <w:tr w:rsidR="00AF4573" w:rsidRPr="00BB5D75" w:rsidTr="00492203">
        <w:trPr>
          <w:trHeight w:val="543"/>
          <w:jc w:val="center"/>
        </w:trPr>
        <w:tc>
          <w:tcPr>
            <w:tcW w:w="3182" w:type="dxa"/>
            <w:vMerge w:val="restart"/>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Limón criollo, mediano,</w:t>
            </w:r>
          </w:p>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de primera (millar)</w:t>
            </w:r>
          </w:p>
        </w:tc>
        <w:tc>
          <w:tcPr>
            <w:tcW w:w="1907"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904"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492203">
        <w:trPr>
          <w:trHeight w:val="401"/>
          <w:jc w:val="center"/>
        </w:trPr>
        <w:tc>
          <w:tcPr>
            <w:tcW w:w="3182"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907"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344.67</w:t>
            </w:r>
          </w:p>
        </w:tc>
        <w:tc>
          <w:tcPr>
            <w:tcW w:w="1904"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389.00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44.33</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12.9%</w:t>
            </w:r>
          </w:p>
        </w:tc>
      </w:tr>
      <w:tr w:rsidR="001A1DB1" w:rsidRPr="00BB5D75" w:rsidTr="00492203">
        <w:trPr>
          <w:trHeight w:val="312"/>
          <w:jc w:val="center"/>
        </w:trPr>
        <w:tc>
          <w:tcPr>
            <w:tcW w:w="3182"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2C05DEEE" wp14:editId="78462DBE">
                  <wp:extent cx="1671320" cy="1085850"/>
                  <wp:effectExtent l="0" t="0" r="5080" b="0"/>
                  <wp:docPr id="13" name="Picture 3" descr="limon cri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on criol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1320" cy="1085850"/>
                          </a:xfrm>
                          <a:prstGeom prst="rect">
                            <a:avLst/>
                          </a:prstGeom>
                          <a:noFill/>
                          <a:ln>
                            <a:noFill/>
                          </a:ln>
                        </pic:spPr>
                      </pic:pic>
                    </a:graphicData>
                  </a:graphic>
                </wp:inline>
              </w:drawing>
            </w: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Al alza</w:t>
            </w:r>
          </w:p>
        </w:tc>
      </w:tr>
      <w:tr w:rsidR="001A1DB1" w:rsidRPr="00BB5D75" w:rsidTr="00492203">
        <w:trPr>
          <w:trHeight w:val="282"/>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Decreciente</w:t>
            </w:r>
          </w:p>
        </w:tc>
      </w:tr>
      <w:tr w:rsidR="001A1DB1" w:rsidRPr="00BB5D75" w:rsidTr="00492203">
        <w:trPr>
          <w:trHeight w:val="579"/>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75127A">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Se observó  reducción en  el  abastecimiento al mercado, lo que provocó un alza  considerable  en  el </w:t>
            </w:r>
            <w:r w:rsidR="0075127A">
              <w:rPr>
                <w:rFonts w:ascii="Arial" w:eastAsia="Times New Roman" w:hAnsi="Arial" w:cs="Arial"/>
                <w:color w:val="1F497D"/>
                <w:sz w:val="18"/>
                <w:szCs w:val="18"/>
                <w:lang w:val="es-GT" w:eastAsia="es-GT"/>
              </w:rPr>
              <w:t xml:space="preserve"> precio  pagado  al  mayorista; misma situación con el  limón  Persa;  e</w:t>
            </w:r>
            <w:r w:rsidRPr="00BB5D75">
              <w:rPr>
                <w:rFonts w:ascii="Arial" w:eastAsia="Times New Roman" w:hAnsi="Arial" w:cs="Arial"/>
                <w:color w:val="1F497D"/>
                <w:sz w:val="18"/>
                <w:szCs w:val="18"/>
                <w:lang w:val="es-GT" w:eastAsia="es-GT"/>
              </w:rPr>
              <w:t>sto se justifica, según mayoristas,</w:t>
            </w:r>
            <w:r w:rsidR="0075127A">
              <w:rPr>
                <w:rFonts w:ascii="Arial" w:eastAsia="Times New Roman" w:hAnsi="Arial" w:cs="Arial"/>
                <w:color w:val="1F497D"/>
                <w:sz w:val="18"/>
                <w:szCs w:val="18"/>
                <w:lang w:val="es-GT" w:eastAsia="es-GT"/>
              </w:rPr>
              <w:t xml:space="preserve"> por un ciclo bajo de  cosecha </w:t>
            </w:r>
            <w:r w:rsidRPr="00BB5D75">
              <w:rPr>
                <w:rFonts w:ascii="Arial" w:eastAsia="Times New Roman" w:hAnsi="Arial" w:cs="Arial"/>
                <w:color w:val="1F497D"/>
                <w:sz w:val="18"/>
                <w:szCs w:val="18"/>
                <w:lang w:val="es-GT" w:eastAsia="es-GT"/>
              </w:rPr>
              <w:t>en las</w:t>
            </w:r>
            <w:r w:rsidR="0075127A">
              <w:rPr>
                <w:rFonts w:ascii="Arial" w:eastAsia="Times New Roman" w:hAnsi="Arial" w:cs="Arial"/>
                <w:color w:val="1F497D"/>
                <w:sz w:val="18"/>
                <w:szCs w:val="18"/>
                <w:lang w:val="es-GT" w:eastAsia="es-GT"/>
              </w:rPr>
              <w:t xml:space="preserve"> regiones productoras;</w:t>
            </w:r>
            <w:r w:rsidRPr="00BB5D75">
              <w:rPr>
                <w:rFonts w:ascii="Arial" w:eastAsia="Times New Roman" w:hAnsi="Arial" w:cs="Arial"/>
                <w:color w:val="1F497D"/>
                <w:sz w:val="18"/>
                <w:szCs w:val="18"/>
                <w:lang w:val="es-GT" w:eastAsia="es-GT"/>
              </w:rPr>
              <w:t xml:space="preserve"> otro factor de incidencia en el alza del precio es el incremento de la demanda externa. </w:t>
            </w:r>
          </w:p>
        </w:tc>
      </w:tr>
      <w:tr w:rsidR="001A1DB1" w:rsidRPr="00BB5D75" w:rsidTr="00492203">
        <w:trPr>
          <w:trHeight w:val="232"/>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Tendencia:</w:t>
            </w:r>
            <w:r w:rsidRPr="00BB5D75">
              <w:rPr>
                <w:rFonts w:ascii="Arial" w:eastAsia="Times New Roman" w:hAnsi="Arial" w:cs="Arial"/>
                <w:bCs/>
                <w:color w:val="1F497D"/>
                <w:sz w:val="18"/>
                <w:szCs w:val="18"/>
                <w:lang w:val="es-GT" w:eastAsia="es-GT"/>
              </w:rPr>
              <w:t xml:space="preserve"> Para  la  próxima  semana</w:t>
            </w:r>
            <w:r w:rsidR="00975DC9">
              <w:rPr>
                <w:rFonts w:ascii="Arial" w:eastAsia="Times New Roman" w:hAnsi="Arial" w:cs="Arial"/>
                <w:bCs/>
                <w:color w:val="1F497D"/>
                <w:sz w:val="18"/>
                <w:szCs w:val="18"/>
                <w:lang w:val="es-GT" w:eastAsia="es-GT"/>
              </w:rPr>
              <w:t>,  podría  continuar escasez de</w:t>
            </w:r>
            <w:r w:rsidRPr="00BB5D75">
              <w:rPr>
                <w:rFonts w:ascii="Arial" w:eastAsia="Times New Roman" w:hAnsi="Arial" w:cs="Arial"/>
                <w:bCs/>
                <w:color w:val="1F497D"/>
                <w:sz w:val="18"/>
                <w:szCs w:val="18"/>
                <w:lang w:val="es-GT" w:eastAsia="es-GT"/>
              </w:rPr>
              <w:t xml:space="preserve">  oferta  y  los  precios  con tendencia al alza. </w:t>
            </w:r>
          </w:p>
        </w:tc>
      </w:tr>
      <w:tr w:rsidR="00AF4573" w:rsidRPr="00BB5D75" w:rsidTr="00492203">
        <w:trPr>
          <w:trHeight w:val="505"/>
          <w:jc w:val="center"/>
        </w:trPr>
        <w:tc>
          <w:tcPr>
            <w:tcW w:w="3182" w:type="dxa"/>
            <w:vMerge w:val="restart"/>
            <w:shd w:val="clear" w:color="000000" w:fill="E46D0A"/>
            <w:vAlign w:val="center"/>
            <w:hideMark/>
          </w:tcPr>
          <w:p w:rsidR="00AF4573" w:rsidRPr="00BB5D75" w:rsidRDefault="00DD5E4D" w:rsidP="009E6E69">
            <w:pPr>
              <w:jc w:val="center"/>
              <w:rPr>
                <w:rFonts w:ascii="Arial" w:eastAsia="Times New Roman" w:hAnsi="Arial" w:cs="Arial"/>
                <w:b/>
                <w:bCs/>
                <w:color w:val="FFFFFF"/>
                <w:sz w:val="22"/>
                <w:szCs w:val="22"/>
                <w:lang w:val="es-GT" w:eastAsia="es-GT"/>
              </w:rPr>
            </w:pPr>
            <w:r w:rsidRPr="00BB5D75">
              <w:rPr>
                <w:rFonts w:ascii="Arial" w:eastAsia="Times New Roman" w:hAnsi="Arial" w:cs="Arial"/>
                <w:b/>
                <w:bCs/>
                <w:color w:val="FFFFFF"/>
                <w:sz w:val="22"/>
                <w:szCs w:val="22"/>
                <w:lang w:val="es-GT" w:eastAsia="es-GT"/>
              </w:rPr>
              <w:t>Naranja Valencia mediana, de primera (Ciento)</w:t>
            </w:r>
          </w:p>
        </w:tc>
        <w:tc>
          <w:tcPr>
            <w:tcW w:w="1907"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904"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8" w:type="dxa"/>
            <w:shd w:val="clear" w:color="000000" w:fill="E46D0A"/>
            <w:vAlign w:val="center"/>
            <w:hideMark/>
          </w:tcPr>
          <w:p w:rsidR="00AF4573" w:rsidRPr="00BB5D75" w:rsidRDefault="00AF4573" w:rsidP="00CE4771">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492203">
        <w:trPr>
          <w:trHeight w:val="308"/>
          <w:jc w:val="center"/>
        </w:trPr>
        <w:tc>
          <w:tcPr>
            <w:tcW w:w="3182"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907"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50.00</w:t>
            </w:r>
          </w:p>
        </w:tc>
        <w:tc>
          <w:tcPr>
            <w:tcW w:w="1904"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50.00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0.00</w:t>
            </w:r>
          </w:p>
        </w:tc>
        <w:tc>
          <w:tcPr>
            <w:tcW w:w="1928"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w:t>
            </w:r>
          </w:p>
        </w:tc>
      </w:tr>
      <w:tr w:rsidR="001A1DB1" w:rsidRPr="00BB5D75" w:rsidTr="00492203">
        <w:trPr>
          <w:trHeight w:val="312"/>
          <w:jc w:val="center"/>
        </w:trPr>
        <w:tc>
          <w:tcPr>
            <w:tcW w:w="3182"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hAnsi="Arial" w:cs="Arial"/>
                <w:noProof/>
                <w:lang w:val="es-ES" w:eastAsia="es-ES"/>
              </w:rPr>
              <w:drawing>
                <wp:inline distT="0" distB="0" distL="0" distR="0" wp14:anchorId="3755D7B2" wp14:editId="7340A34C">
                  <wp:extent cx="1932167" cy="1120263"/>
                  <wp:effectExtent l="0" t="0" r="0" b="38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anja valencia.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33669" cy="1121134"/>
                          </a:xfrm>
                          <a:prstGeom prst="rect">
                            <a:avLst/>
                          </a:prstGeom>
                          <a:ln>
                            <a:noFill/>
                          </a:ln>
                          <a:extLst>
                            <a:ext uri="{53640926-AAD7-44D8-BBD7-CCE9431645EC}">
                              <a14:shadowObscured xmlns:a14="http://schemas.microsoft.com/office/drawing/2010/main"/>
                            </a:ext>
                          </a:extLst>
                        </pic:spPr>
                      </pic:pic>
                    </a:graphicData>
                  </a:graphic>
                </wp:inline>
              </w:drawing>
            </w: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Estable</w:t>
            </w:r>
          </w:p>
        </w:tc>
      </w:tr>
      <w:tr w:rsidR="001A1DB1" w:rsidRPr="00BB5D75" w:rsidTr="00492203">
        <w:trPr>
          <w:trHeight w:val="326"/>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Normal</w:t>
            </w:r>
          </w:p>
        </w:tc>
      </w:tr>
      <w:tr w:rsidR="001A1DB1" w:rsidRPr="00BB5D75" w:rsidTr="00492203">
        <w:trPr>
          <w:trHeight w:val="709"/>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6"/>
                <w:szCs w:val="16"/>
                <w:lang w:val="es-GT" w:eastAsia="es-GT"/>
              </w:rPr>
              <w:t xml:space="preserve"> </w:t>
            </w:r>
            <w:r w:rsidRPr="00BB5D75">
              <w:rPr>
                <w:rFonts w:ascii="Arial" w:eastAsia="Times New Roman" w:hAnsi="Arial" w:cs="Arial"/>
                <w:color w:val="1F497D"/>
                <w:sz w:val="18"/>
                <w:szCs w:val="18"/>
                <w:lang w:val="es-GT" w:eastAsia="es-GT"/>
              </w:rPr>
              <w:t>Se pudo observar, que la oferta y demanda permanecie</w:t>
            </w:r>
            <w:r w:rsidR="0075127A">
              <w:rPr>
                <w:rFonts w:ascii="Arial" w:eastAsia="Times New Roman" w:hAnsi="Arial" w:cs="Arial"/>
                <w:color w:val="1F497D"/>
                <w:sz w:val="18"/>
                <w:szCs w:val="18"/>
                <w:lang w:val="es-GT" w:eastAsia="es-GT"/>
              </w:rPr>
              <w:t xml:space="preserve">ron normales, el precio actual </w:t>
            </w:r>
            <w:r w:rsidRPr="00BB5D75">
              <w:rPr>
                <w:rFonts w:ascii="Arial" w:eastAsia="Times New Roman" w:hAnsi="Arial" w:cs="Arial"/>
                <w:color w:val="1F497D"/>
                <w:sz w:val="18"/>
                <w:szCs w:val="18"/>
                <w:lang w:val="es-GT" w:eastAsia="es-GT"/>
              </w:rPr>
              <w:t xml:space="preserve">no presenta variación alguna con relación al promedio presentado en la semana anterior, cabe  mencionar que,  en el mercado existe producto de origen hondureño y mexicano. </w:t>
            </w:r>
          </w:p>
        </w:tc>
      </w:tr>
      <w:tr w:rsidR="001A1DB1" w:rsidRPr="00BB5D75" w:rsidTr="00492203">
        <w:trPr>
          <w:trHeight w:val="272"/>
          <w:jc w:val="center"/>
        </w:trPr>
        <w:tc>
          <w:tcPr>
            <w:tcW w:w="3182"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67"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 xml:space="preserve">Tendencia: </w:t>
            </w:r>
            <w:r w:rsidRPr="00BB5D75">
              <w:rPr>
                <w:rFonts w:ascii="Arial" w:eastAsia="Times New Roman" w:hAnsi="Arial" w:cs="Arial"/>
                <w:bCs/>
                <w:color w:val="1F497D"/>
                <w:sz w:val="18"/>
                <w:szCs w:val="18"/>
                <w:lang w:val="es-GT" w:eastAsia="es-GT"/>
              </w:rPr>
              <w:t>Se podría esperar, para la próxima semana, oferta y precio en similares condiciones</w:t>
            </w:r>
            <w:r w:rsidRPr="00BB5D75">
              <w:rPr>
                <w:rFonts w:ascii="Arial" w:eastAsia="Times New Roman" w:hAnsi="Arial" w:cs="Arial"/>
                <w:b/>
                <w:bCs/>
                <w:color w:val="1F497D"/>
                <w:sz w:val="18"/>
                <w:szCs w:val="18"/>
                <w:lang w:val="es-GT" w:eastAsia="es-GT"/>
              </w:rPr>
              <w:t>.</w:t>
            </w:r>
          </w:p>
        </w:tc>
      </w:tr>
    </w:tbl>
    <w:p w:rsidR="00AF4573" w:rsidRDefault="00AF4573" w:rsidP="00AF4573">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Investigación primaria de la Dirección de Planeamiento, del Ministerio de Agricultura, Ganadería y Alimentación.</w:t>
      </w:r>
    </w:p>
    <w:p w:rsidR="004F237D" w:rsidRDefault="004F237D" w:rsidP="00AF4573">
      <w:pPr>
        <w:rPr>
          <w:rFonts w:ascii="Arial" w:hAnsi="Arial" w:cs="Arial"/>
          <w:color w:val="1F497D"/>
          <w:sz w:val="16"/>
          <w:szCs w:val="16"/>
        </w:rPr>
      </w:pPr>
    </w:p>
    <w:p w:rsidR="005D552D" w:rsidRPr="00D90F3A" w:rsidRDefault="007054E2" w:rsidP="005D552D">
      <w:pPr>
        <w:jc w:val="center"/>
        <w:rPr>
          <w:rFonts w:ascii="Arial" w:hAnsi="Arial" w:cs="Arial"/>
          <w:b/>
          <w:color w:val="1F497D"/>
          <w:sz w:val="28"/>
          <w:szCs w:val="28"/>
        </w:rPr>
      </w:pPr>
      <w:r w:rsidRPr="00D90F3A">
        <w:rPr>
          <w:rFonts w:ascii="Arial" w:hAnsi="Arial" w:cs="Arial"/>
          <w:b/>
          <w:color w:val="1F497D"/>
          <w:sz w:val="28"/>
          <w:szCs w:val="28"/>
        </w:rPr>
        <w:lastRenderedPageBreak/>
        <w:t>Cuadro</w:t>
      </w:r>
      <w:r w:rsidR="006550A3" w:rsidRPr="00D90F3A">
        <w:rPr>
          <w:rFonts w:ascii="Arial" w:hAnsi="Arial" w:cs="Arial"/>
          <w:b/>
          <w:color w:val="1F497D"/>
          <w:sz w:val="28"/>
          <w:szCs w:val="28"/>
        </w:rPr>
        <w:t xml:space="preserve"> 2.</w:t>
      </w:r>
      <w:r w:rsidR="00960E37">
        <w:rPr>
          <w:rFonts w:ascii="Arial" w:hAnsi="Arial" w:cs="Arial"/>
          <w:b/>
          <w:color w:val="1F497D"/>
          <w:sz w:val="28"/>
          <w:szCs w:val="28"/>
        </w:rPr>
        <w:t xml:space="preserve"> </w:t>
      </w:r>
      <w:r w:rsidR="006550A3" w:rsidRPr="00D90F3A">
        <w:rPr>
          <w:rFonts w:ascii="Arial" w:hAnsi="Arial" w:cs="Arial"/>
          <w:b/>
          <w:color w:val="1F497D"/>
          <w:sz w:val="28"/>
          <w:szCs w:val="28"/>
        </w:rPr>
        <w:t>Precio</w:t>
      </w:r>
      <w:r w:rsidRPr="00D90F3A">
        <w:rPr>
          <w:rFonts w:ascii="Arial" w:hAnsi="Arial" w:cs="Arial"/>
          <w:b/>
          <w:color w:val="1F497D"/>
          <w:sz w:val="28"/>
          <w:szCs w:val="28"/>
        </w:rPr>
        <w:t xml:space="preserve"> promedio s</w:t>
      </w:r>
      <w:r w:rsidR="00ED5605" w:rsidRPr="00D90F3A">
        <w:rPr>
          <w:rFonts w:ascii="Arial" w:hAnsi="Arial" w:cs="Arial"/>
          <w:b/>
          <w:color w:val="1F497D"/>
          <w:sz w:val="28"/>
          <w:szCs w:val="28"/>
        </w:rPr>
        <w:t xml:space="preserve">emanal </w:t>
      </w:r>
    </w:p>
    <w:p w:rsidR="006550A3" w:rsidRPr="00D90F3A" w:rsidRDefault="006550A3" w:rsidP="005D552D">
      <w:pPr>
        <w:jc w:val="center"/>
        <w:rPr>
          <w:rFonts w:ascii="Arial" w:hAnsi="Arial" w:cs="Arial"/>
          <w:b/>
          <w:color w:val="1F497D"/>
          <w:sz w:val="28"/>
          <w:szCs w:val="28"/>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0"/>
        <w:gridCol w:w="1899"/>
        <w:gridCol w:w="1896"/>
        <w:gridCol w:w="1920"/>
        <w:gridCol w:w="1920"/>
      </w:tblGrid>
      <w:tr w:rsidR="00430A9A" w:rsidRPr="00BB5D75" w:rsidTr="009B291C">
        <w:trPr>
          <w:trHeight w:val="300"/>
          <w:jc w:val="center"/>
        </w:trPr>
        <w:tc>
          <w:tcPr>
            <w:tcW w:w="2810" w:type="dxa"/>
            <w:vMerge w:val="restart"/>
            <w:shd w:val="clear" w:color="000000" w:fill="E46D0A"/>
            <w:vAlign w:val="center"/>
            <w:hideMark/>
          </w:tcPr>
          <w:p w:rsidR="003F6E4A" w:rsidRPr="00BB5D75" w:rsidRDefault="00082D47" w:rsidP="00887577">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Papaya criolla</w:t>
            </w:r>
            <w:r w:rsidR="00DC48C0" w:rsidRPr="00BB5D75">
              <w:rPr>
                <w:rFonts w:ascii="Arial" w:eastAsia="Times New Roman" w:hAnsi="Arial" w:cs="Arial"/>
                <w:b/>
                <w:bCs/>
                <w:color w:val="FFFFFF"/>
                <w:sz w:val="22"/>
                <w:szCs w:val="22"/>
                <w:lang w:val="es-GT" w:eastAsia="es-GT"/>
              </w:rPr>
              <w:t xml:space="preserve">, </w:t>
            </w:r>
            <w:r w:rsidRPr="00BB5D75">
              <w:rPr>
                <w:rFonts w:ascii="Arial" w:eastAsia="Times New Roman" w:hAnsi="Arial" w:cs="Arial"/>
                <w:b/>
                <w:bCs/>
                <w:color w:val="FFFFFF"/>
                <w:sz w:val="22"/>
                <w:szCs w:val="22"/>
                <w:lang w:val="es-GT" w:eastAsia="es-GT"/>
              </w:rPr>
              <w:t>mediana</w:t>
            </w:r>
            <w:r w:rsidR="00887577" w:rsidRPr="00BB5D75">
              <w:rPr>
                <w:rFonts w:ascii="Arial" w:eastAsia="Times New Roman" w:hAnsi="Arial" w:cs="Arial"/>
                <w:b/>
                <w:bCs/>
                <w:color w:val="FFFFFF"/>
                <w:sz w:val="22"/>
                <w:szCs w:val="22"/>
                <w:lang w:val="es-GT" w:eastAsia="es-GT"/>
              </w:rPr>
              <w:t>,</w:t>
            </w:r>
            <w:r w:rsidRPr="00BB5D75">
              <w:rPr>
                <w:rFonts w:ascii="Arial" w:eastAsia="Times New Roman" w:hAnsi="Arial" w:cs="Arial"/>
                <w:b/>
                <w:bCs/>
                <w:color w:val="FFFFFF"/>
                <w:sz w:val="22"/>
                <w:szCs w:val="22"/>
                <w:lang w:val="es-GT" w:eastAsia="es-GT"/>
              </w:rPr>
              <w:t xml:space="preserve"> de </w:t>
            </w:r>
            <w:r w:rsidR="00DC48C0" w:rsidRPr="00BB5D75">
              <w:rPr>
                <w:rFonts w:ascii="Arial" w:eastAsia="Times New Roman" w:hAnsi="Arial" w:cs="Arial"/>
                <w:b/>
                <w:bCs/>
                <w:color w:val="FFFFFF"/>
                <w:sz w:val="22"/>
                <w:szCs w:val="22"/>
                <w:lang w:val="es-GT" w:eastAsia="es-GT"/>
              </w:rPr>
              <w:t>p</w:t>
            </w:r>
            <w:r w:rsidRPr="00BB5D75">
              <w:rPr>
                <w:rFonts w:ascii="Arial" w:eastAsia="Times New Roman" w:hAnsi="Arial" w:cs="Arial"/>
                <w:b/>
                <w:bCs/>
                <w:color w:val="FFFFFF"/>
                <w:sz w:val="22"/>
                <w:szCs w:val="22"/>
                <w:lang w:val="es-GT" w:eastAsia="es-GT"/>
              </w:rPr>
              <w:t>rimera (</w:t>
            </w:r>
            <w:r w:rsidR="00DC48C0" w:rsidRPr="00BB5D75">
              <w:rPr>
                <w:rFonts w:ascii="Arial" w:eastAsia="Times New Roman" w:hAnsi="Arial" w:cs="Arial"/>
                <w:b/>
                <w:bCs/>
                <w:color w:val="FFFFFF"/>
                <w:sz w:val="22"/>
                <w:szCs w:val="22"/>
                <w:lang w:val="es-GT" w:eastAsia="es-GT"/>
              </w:rPr>
              <w:t>c</w:t>
            </w:r>
            <w:r w:rsidRPr="00BB5D75">
              <w:rPr>
                <w:rFonts w:ascii="Arial" w:eastAsia="Times New Roman" w:hAnsi="Arial" w:cs="Arial"/>
                <w:b/>
                <w:bCs/>
                <w:color w:val="FFFFFF"/>
                <w:sz w:val="22"/>
                <w:szCs w:val="22"/>
                <w:lang w:val="es-GT" w:eastAsia="es-GT"/>
              </w:rPr>
              <w:t>iento)</w:t>
            </w:r>
          </w:p>
        </w:tc>
        <w:tc>
          <w:tcPr>
            <w:tcW w:w="3795" w:type="dxa"/>
            <w:gridSpan w:val="2"/>
            <w:shd w:val="clear" w:color="000000" w:fill="E46D0A"/>
            <w:hideMark/>
          </w:tcPr>
          <w:p w:rsidR="00430A9A" w:rsidRPr="00BB5D75" w:rsidRDefault="00430A9A" w:rsidP="0069762F">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 xml:space="preserve">Precio </w:t>
            </w:r>
            <w:r w:rsidR="0069762F" w:rsidRPr="00BB5D75">
              <w:rPr>
                <w:rFonts w:ascii="Arial" w:eastAsia="Times New Roman" w:hAnsi="Arial" w:cs="Arial"/>
                <w:b/>
                <w:bCs/>
                <w:color w:val="FFFFFF"/>
                <w:sz w:val="22"/>
                <w:szCs w:val="22"/>
                <w:lang w:val="es-GT" w:eastAsia="es-GT"/>
              </w:rPr>
              <w:t>p</w:t>
            </w:r>
            <w:r w:rsidRPr="00BB5D75">
              <w:rPr>
                <w:rFonts w:ascii="Arial" w:eastAsia="Times New Roman" w:hAnsi="Arial" w:cs="Arial"/>
                <w:b/>
                <w:bCs/>
                <w:color w:val="FFFFFF"/>
                <w:sz w:val="22"/>
                <w:szCs w:val="22"/>
                <w:lang w:val="es-GT" w:eastAsia="es-GT"/>
              </w:rPr>
              <w:t>romedio (</w:t>
            </w:r>
            <w:r w:rsidR="001510B2" w:rsidRPr="00BB5D75">
              <w:rPr>
                <w:rFonts w:ascii="Arial" w:eastAsia="Times New Roman" w:hAnsi="Arial" w:cs="Arial"/>
                <w:b/>
                <w:bCs/>
                <w:color w:val="FFFFFF"/>
                <w:sz w:val="22"/>
                <w:szCs w:val="22"/>
                <w:lang w:val="es-GT" w:eastAsia="es-GT"/>
              </w:rPr>
              <w:t>q</w:t>
            </w:r>
            <w:r w:rsidRPr="00BB5D75">
              <w:rPr>
                <w:rFonts w:ascii="Arial" w:eastAsia="Times New Roman" w:hAnsi="Arial" w:cs="Arial"/>
                <w:b/>
                <w:bCs/>
                <w:color w:val="FFFFFF"/>
                <w:sz w:val="22"/>
                <w:szCs w:val="22"/>
                <w:lang w:val="es-GT" w:eastAsia="es-GT"/>
              </w:rPr>
              <w:t>uetzales)</w:t>
            </w:r>
          </w:p>
        </w:tc>
        <w:tc>
          <w:tcPr>
            <w:tcW w:w="3840" w:type="dxa"/>
            <w:gridSpan w:val="2"/>
            <w:shd w:val="clear" w:color="000000" w:fill="E46D0A"/>
            <w:noWrap/>
            <w:vAlign w:val="bottom"/>
            <w:hideMark/>
          </w:tcPr>
          <w:p w:rsidR="00430A9A" w:rsidRPr="00BB5D75" w:rsidRDefault="00642173"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V</w:t>
            </w:r>
            <w:r w:rsidR="00430A9A" w:rsidRPr="00BB5D75">
              <w:rPr>
                <w:rFonts w:ascii="Arial" w:eastAsia="Times New Roman" w:hAnsi="Arial" w:cs="Arial"/>
                <w:b/>
                <w:bCs/>
                <w:color w:val="FFFFFF"/>
                <w:sz w:val="22"/>
                <w:szCs w:val="22"/>
                <w:lang w:val="es-GT" w:eastAsia="es-GT"/>
              </w:rPr>
              <w:t>ariación</w:t>
            </w:r>
          </w:p>
        </w:tc>
      </w:tr>
      <w:tr w:rsidR="00430A9A" w:rsidRPr="00BB5D75" w:rsidTr="009B291C">
        <w:trPr>
          <w:trHeight w:val="315"/>
          <w:jc w:val="center"/>
        </w:trPr>
        <w:tc>
          <w:tcPr>
            <w:tcW w:w="2810" w:type="dxa"/>
            <w:vMerge/>
            <w:vAlign w:val="center"/>
            <w:hideMark/>
          </w:tcPr>
          <w:p w:rsidR="00430A9A" w:rsidRPr="00BB5D75" w:rsidRDefault="00430A9A" w:rsidP="00C252E9">
            <w:pPr>
              <w:rPr>
                <w:rFonts w:ascii="Arial" w:eastAsia="Times New Roman" w:hAnsi="Arial" w:cs="Arial"/>
                <w:b/>
                <w:bCs/>
                <w:color w:val="FFFFFF"/>
                <w:lang w:val="es-GT" w:eastAsia="es-GT"/>
              </w:rPr>
            </w:pPr>
          </w:p>
        </w:tc>
        <w:tc>
          <w:tcPr>
            <w:tcW w:w="1899" w:type="dxa"/>
            <w:shd w:val="clear" w:color="000000" w:fill="E46D0A"/>
            <w:noWrap/>
            <w:vAlign w:val="center"/>
            <w:hideMark/>
          </w:tcPr>
          <w:p w:rsidR="00430A9A" w:rsidRPr="00BB5D75" w:rsidRDefault="002C67FD"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E46D0A"/>
            <w:noWrap/>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E46D0A"/>
            <w:noWrap/>
            <w:vAlign w:val="center"/>
            <w:hideMark/>
          </w:tcPr>
          <w:p w:rsidR="00430A9A" w:rsidRPr="00BB5D75" w:rsidRDefault="00430A9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0" w:type="dxa"/>
            <w:shd w:val="clear" w:color="000000" w:fill="E46D0A"/>
            <w:noWrap/>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9B291C">
        <w:trPr>
          <w:trHeight w:val="154"/>
          <w:jc w:val="center"/>
        </w:trPr>
        <w:tc>
          <w:tcPr>
            <w:tcW w:w="2810"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899"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600.00</w:t>
            </w:r>
          </w:p>
        </w:tc>
        <w:tc>
          <w:tcPr>
            <w:tcW w:w="1896"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583.00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-17.00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-2.8%</w:t>
            </w:r>
          </w:p>
        </w:tc>
      </w:tr>
      <w:tr w:rsidR="001A1DB1" w:rsidRPr="00BB5D75" w:rsidTr="009B291C">
        <w:trPr>
          <w:trHeight w:val="360"/>
          <w:jc w:val="center"/>
        </w:trPr>
        <w:tc>
          <w:tcPr>
            <w:tcW w:w="2810"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51CAB3BF" wp14:editId="685E9847">
                  <wp:extent cx="1473958" cy="1187647"/>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ya criolla copia.jpg"/>
                          <pic:cNvPicPr/>
                        </pic:nvPicPr>
                        <pic:blipFill rotWithShape="1">
                          <a:blip r:embed="rId30">
                            <a:extLst>
                              <a:ext uri="{28A0092B-C50C-407E-A947-70E740481C1C}">
                                <a14:useLocalDpi xmlns:a14="http://schemas.microsoft.com/office/drawing/2010/main" val="0"/>
                              </a:ext>
                            </a:extLst>
                          </a:blip>
                          <a:srcRect l="17410" t="20238" r="20535" b="13095"/>
                          <a:stretch/>
                        </pic:blipFill>
                        <pic:spPr bwMode="auto">
                          <a:xfrm>
                            <a:off x="0" y="0"/>
                            <a:ext cx="1481094" cy="1193397"/>
                          </a:xfrm>
                          <a:prstGeom prst="rect">
                            <a:avLst/>
                          </a:prstGeom>
                          <a:ln>
                            <a:noFill/>
                          </a:ln>
                          <a:extLst>
                            <a:ext uri="{53640926-AAD7-44D8-BBD7-CCE9431645EC}">
                              <a14:shadowObscured xmlns:a14="http://schemas.microsoft.com/office/drawing/2010/main"/>
                            </a:ext>
                          </a:extLst>
                        </pic:spPr>
                      </pic:pic>
                    </a:graphicData>
                  </a:graphic>
                </wp:inline>
              </w:drawing>
            </w: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w:t>
            </w:r>
          </w:p>
        </w:tc>
      </w:tr>
      <w:tr w:rsidR="001A1DB1" w:rsidRPr="00BB5D75" w:rsidTr="009B291C">
        <w:trPr>
          <w:trHeight w:val="315"/>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Creciente</w:t>
            </w:r>
          </w:p>
        </w:tc>
      </w:tr>
      <w:tr w:rsidR="001A1DB1" w:rsidRPr="00BB5D75" w:rsidTr="009B291C">
        <w:trPr>
          <w:trHeight w:val="592"/>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975DC9">
            <w:pPr>
              <w:jc w:val="both"/>
              <w:rPr>
                <w:rFonts w:ascii="Arial" w:eastAsia="Times New Roman" w:hAnsi="Arial" w:cs="Arial"/>
                <w:color w:val="1F497D"/>
                <w:sz w:val="18"/>
                <w:szCs w:val="18"/>
                <w:lang w:val="es-GT" w:eastAsia="es-GT"/>
              </w:rPr>
            </w:pPr>
            <w:r w:rsidRPr="0075127A">
              <w:rPr>
                <w:rFonts w:ascii="Arial" w:eastAsia="Times New Roman" w:hAnsi="Arial" w:cs="Arial"/>
                <w:b/>
                <w:bCs/>
                <w:color w:val="1F497D"/>
                <w:sz w:val="18"/>
                <w:szCs w:val="18"/>
                <w:lang w:val="es-GT" w:eastAsia="es-GT"/>
              </w:rPr>
              <w:t>Causas</w:t>
            </w:r>
            <w:r w:rsidRPr="00BB5D75">
              <w:rPr>
                <w:rFonts w:ascii="Arial" w:eastAsia="Times New Roman" w:hAnsi="Arial" w:cs="Arial"/>
                <w:bCs/>
                <w:color w:val="1F497D"/>
                <w:sz w:val="18"/>
                <w:szCs w:val="18"/>
                <w:lang w:val="es-GT" w:eastAsia="es-GT"/>
              </w:rPr>
              <w:t>: Según comentarios de mercado</w:t>
            </w:r>
            <w:r w:rsidR="0075127A">
              <w:rPr>
                <w:rFonts w:ascii="Arial" w:eastAsia="Times New Roman" w:hAnsi="Arial" w:cs="Arial"/>
                <w:bCs/>
                <w:color w:val="1F497D"/>
                <w:sz w:val="18"/>
                <w:szCs w:val="18"/>
                <w:lang w:val="es-GT" w:eastAsia="es-GT"/>
              </w:rPr>
              <w:t>,</w:t>
            </w:r>
            <w:r w:rsidRPr="00BB5D75">
              <w:rPr>
                <w:rFonts w:ascii="Arial" w:eastAsia="Times New Roman" w:hAnsi="Arial" w:cs="Arial"/>
                <w:bCs/>
                <w:color w:val="1F497D"/>
                <w:sz w:val="18"/>
                <w:szCs w:val="18"/>
                <w:lang w:val="es-GT" w:eastAsia="es-GT"/>
              </w:rPr>
              <w:t xml:space="preserve"> obedece  a un incremento de of</w:t>
            </w:r>
            <w:r w:rsidR="0075127A">
              <w:rPr>
                <w:rFonts w:ascii="Arial" w:eastAsia="Times New Roman" w:hAnsi="Arial" w:cs="Arial"/>
                <w:bCs/>
                <w:color w:val="1F497D"/>
                <w:sz w:val="18"/>
                <w:szCs w:val="18"/>
                <w:lang w:val="es-GT" w:eastAsia="es-GT"/>
              </w:rPr>
              <w:t xml:space="preserve">erta  y una baja en la demanda </w:t>
            </w:r>
            <w:r w:rsidRPr="00BB5D75">
              <w:rPr>
                <w:rFonts w:ascii="Arial" w:eastAsia="Times New Roman" w:hAnsi="Arial" w:cs="Arial"/>
                <w:bCs/>
                <w:color w:val="1F497D"/>
                <w:sz w:val="18"/>
                <w:szCs w:val="18"/>
                <w:lang w:val="es-GT" w:eastAsia="es-GT"/>
              </w:rPr>
              <w:t xml:space="preserve">debido a la preferencia del consumidor por otras variedades que se comercializan dentro del  </w:t>
            </w:r>
            <w:r w:rsidR="0075127A">
              <w:rPr>
                <w:rFonts w:ascii="Arial" w:eastAsia="Times New Roman" w:hAnsi="Arial" w:cs="Arial"/>
                <w:bCs/>
                <w:color w:val="1F497D"/>
                <w:sz w:val="18"/>
                <w:szCs w:val="18"/>
                <w:lang w:val="es-GT" w:eastAsia="es-GT"/>
              </w:rPr>
              <w:t>mercado.</w:t>
            </w:r>
          </w:p>
        </w:tc>
      </w:tr>
      <w:tr w:rsidR="001A1DB1" w:rsidRPr="00BB5D75" w:rsidTr="009B291C">
        <w:trPr>
          <w:trHeight w:val="600"/>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Cs/>
                <w:color w:val="1F497D"/>
                <w:sz w:val="18"/>
                <w:szCs w:val="18"/>
                <w:lang w:val="es-GT" w:eastAsia="es-GT"/>
              </w:rPr>
            </w:pPr>
            <w:r w:rsidRPr="0075127A">
              <w:rPr>
                <w:rFonts w:ascii="Arial" w:eastAsia="Times New Roman" w:hAnsi="Arial" w:cs="Arial"/>
                <w:b/>
                <w:bCs/>
                <w:color w:val="1F497D"/>
                <w:sz w:val="18"/>
                <w:szCs w:val="18"/>
                <w:lang w:val="es-GT" w:eastAsia="es-GT"/>
              </w:rPr>
              <w:t>Tendencia</w:t>
            </w:r>
            <w:r w:rsidRPr="00BB5D75">
              <w:rPr>
                <w:rFonts w:ascii="Arial" w:eastAsia="Times New Roman" w:hAnsi="Arial" w:cs="Arial"/>
                <w:bCs/>
                <w:color w:val="1F497D"/>
                <w:sz w:val="18"/>
                <w:szCs w:val="18"/>
                <w:lang w:val="es-GT" w:eastAsia="es-GT"/>
              </w:rPr>
              <w:t xml:space="preserve">: Se podría esperar, para la próxima semana, un comportamiento similar. </w:t>
            </w:r>
          </w:p>
        </w:tc>
      </w:tr>
      <w:tr w:rsidR="00430A9A" w:rsidRPr="00BB5D75" w:rsidTr="009B291C">
        <w:trPr>
          <w:trHeight w:val="360"/>
          <w:jc w:val="center"/>
        </w:trPr>
        <w:tc>
          <w:tcPr>
            <w:tcW w:w="2810" w:type="dxa"/>
            <w:vMerge w:val="restart"/>
            <w:shd w:val="clear" w:color="000000" w:fill="E46D0A"/>
            <w:vAlign w:val="center"/>
            <w:hideMark/>
          </w:tcPr>
          <w:p w:rsidR="001229BD" w:rsidRPr="00BB5D75" w:rsidRDefault="00341475"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Piña</w:t>
            </w:r>
            <w:r w:rsidR="007D0497" w:rsidRPr="00BB5D75">
              <w:rPr>
                <w:rFonts w:ascii="Arial" w:eastAsia="Times New Roman" w:hAnsi="Arial" w:cs="Arial"/>
                <w:b/>
                <w:bCs/>
                <w:color w:val="FFFFFF"/>
                <w:sz w:val="22"/>
                <w:szCs w:val="22"/>
                <w:lang w:val="es-GT" w:eastAsia="es-GT"/>
              </w:rPr>
              <w:t xml:space="preserve"> </w:t>
            </w:r>
            <w:r w:rsidR="001510B2" w:rsidRPr="00BB5D75">
              <w:rPr>
                <w:rFonts w:ascii="Arial" w:eastAsia="Times New Roman" w:hAnsi="Arial" w:cs="Arial"/>
                <w:b/>
                <w:bCs/>
                <w:color w:val="FFFFFF"/>
                <w:sz w:val="22"/>
                <w:szCs w:val="22"/>
                <w:lang w:val="es-GT" w:eastAsia="es-GT"/>
              </w:rPr>
              <w:t>m</w:t>
            </w:r>
            <w:r w:rsidRPr="00BB5D75">
              <w:rPr>
                <w:rFonts w:ascii="Arial" w:eastAsia="Times New Roman" w:hAnsi="Arial" w:cs="Arial"/>
                <w:b/>
                <w:bCs/>
                <w:color w:val="FFFFFF"/>
                <w:sz w:val="22"/>
                <w:szCs w:val="22"/>
                <w:lang w:val="es-GT" w:eastAsia="es-GT"/>
              </w:rPr>
              <w:t>ediana</w:t>
            </w:r>
            <w:r w:rsidR="007054E2" w:rsidRPr="00BB5D75">
              <w:rPr>
                <w:rFonts w:ascii="Arial" w:eastAsia="Times New Roman" w:hAnsi="Arial" w:cs="Arial"/>
                <w:b/>
                <w:bCs/>
                <w:color w:val="FFFFFF"/>
                <w:sz w:val="22"/>
                <w:szCs w:val="22"/>
                <w:lang w:val="es-GT" w:eastAsia="es-GT"/>
              </w:rPr>
              <w:t>,</w:t>
            </w:r>
          </w:p>
          <w:p w:rsidR="00430A9A" w:rsidRPr="00BB5D75" w:rsidRDefault="001510B2" w:rsidP="00887577">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d</w:t>
            </w:r>
            <w:r w:rsidR="00341475" w:rsidRPr="00BB5D75">
              <w:rPr>
                <w:rFonts w:ascii="Arial" w:eastAsia="Times New Roman" w:hAnsi="Arial" w:cs="Arial"/>
                <w:b/>
                <w:bCs/>
                <w:color w:val="FFFFFF"/>
                <w:sz w:val="22"/>
                <w:szCs w:val="22"/>
                <w:lang w:val="es-GT" w:eastAsia="es-GT"/>
              </w:rPr>
              <w:t xml:space="preserve">e </w:t>
            </w:r>
            <w:r w:rsidRPr="00BB5D75">
              <w:rPr>
                <w:rFonts w:ascii="Arial" w:eastAsia="Times New Roman" w:hAnsi="Arial" w:cs="Arial"/>
                <w:b/>
                <w:bCs/>
                <w:color w:val="FFFFFF"/>
                <w:sz w:val="22"/>
                <w:szCs w:val="22"/>
                <w:lang w:val="es-GT" w:eastAsia="es-GT"/>
              </w:rPr>
              <w:t>p</w:t>
            </w:r>
            <w:r w:rsidR="00341475" w:rsidRPr="00BB5D75">
              <w:rPr>
                <w:rFonts w:ascii="Arial" w:eastAsia="Times New Roman" w:hAnsi="Arial" w:cs="Arial"/>
                <w:b/>
                <w:bCs/>
                <w:color w:val="FFFFFF"/>
                <w:sz w:val="22"/>
                <w:szCs w:val="22"/>
                <w:lang w:val="es-GT" w:eastAsia="es-GT"/>
              </w:rPr>
              <w:t>rimera</w:t>
            </w:r>
            <w:r w:rsidR="00887577" w:rsidRPr="00BB5D75">
              <w:rPr>
                <w:rFonts w:ascii="Arial" w:eastAsia="Times New Roman" w:hAnsi="Arial" w:cs="Arial"/>
                <w:b/>
                <w:bCs/>
                <w:color w:val="FFFFFF"/>
                <w:sz w:val="22"/>
                <w:szCs w:val="22"/>
                <w:lang w:val="es-GT" w:eastAsia="es-GT"/>
              </w:rPr>
              <w:t xml:space="preserve"> </w:t>
            </w:r>
            <w:r w:rsidR="00430A9A" w:rsidRPr="00BB5D75">
              <w:rPr>
                <w:rFonts w:ascii="Arial" w:eastAsia="Times New Roman" w:hAnsi="Arial" w:cs="Arial"/>
                <w:b/>
                <w:bCs/>
                <w:color w:val="FFFFFF"/>
                <w:sz w:val="22"/>
                <w:szCs w:val="22"/>
                <w:lang w:val="es-GT" w:eastAsia="es-GT"/>
              </w:rPr>
              <w:t>(</w:t>
            </w:r>
            <w:r w:rsidRPr="00BB5D75">
              <w:rPr>
                <w:rFonts w:ascii="Arial" w:eastAsia="Times New Roman" w:hAnsi="Arial" w:cs="Arial"/>
                <w:b/>
                <w:bCs/>
                <w:color w:val="FFFFFF"/>
                <w:sz w:val="22"/>
                <w:szCs w:val="22"/>
                <w:lang w:val="es-GT" w:eastAsia="es-GT"/>
              </w:rPr>
              <w:t>c</w:t>
            </w:r>
            <w:r w:rsidR="00341475" w:rsidRPr="00BB5D75">
              <w:rPr>
                <w:rFonts w:ascii="Arial" w:eastAsia="Times New Roman" w:hAnsi="Arial" w:cs="Arial"/>
                <w:b/>
                <w:bCs/>
                <w:color w:val="FFFFFF"/>
                <w:sz w:val="22"/>
                <w:szCs w:val="22"/>
                <w:lang w:val="es-GT" w:eastAsia="es-GT"/>
              </w:rPr>
              <w:t>iento</w:t>
            </w:r>
            <w:r w:rsidR="00430A9A" w:rsidRPr="00BB5D75">
              <w:rPr>
                <w:rFonts w:ascii="Arial" w:eastAsia="Times New Roman" w:hAnsi="Arial" w:cs="Arial"/>
                <w:b/>
                <w:bCs/>
                <w:color w:val="FFFFFF"/>
                <w:sz w:val="22"/>
                <w:szCs w:val="22"/>
                <w:lang w:val="es-GT" w:eastAsia="es-GT"/>
              </w:rPr>
              <w:t>)</w:t>
            </w:r>
          </w:p>
        </w:tc>
        <w:tc>
          <w:tcPr>
            <w:tcW w:w="1899" w:type="dxa"/>
            <w:shd w:val="clear" w:color="000000" w:fill="E46D0A"/>
            <w:vAlign w:val="center"/>
            <w:hideMark/>
          </w:tcPr>
          <w:p w:rsidR="00430A9A" w:rsidRPr="00BB5D75" w:rsidRDefault="002C67FD"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E46D0A"/>
            <w:vAlign w:val="center"/>
            <w:hideMark/>
          </w:tcPr>
          <w:p w:rsidR="00430A9A" w:rsidRPr="00BB5D75" w:rsidRDefault="00430A9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0"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9B291C">
        <w:trPr>
          <w:trHeight w:val="300"/>
          <w:jc w:val="center"/>
        </w:trPr>
        <w:tc>
          <w:tcPr>
            <w:tcW w:w="2810"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899"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350.00</w:t>
            </w:r>
          </w:p>
        </w:tc>
        <w:tc>
          <w:tcPr>
            <w:tcW w:w="1896"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317.00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-33.00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-9.4%</w:t>
            </w:r>
          </w:p>
        </w:tc>
      </w:tr>
      <w:tr w:rsidR="001A1DB1" w:rsidRPr="00BB5D75" w:rsidTr="009B291C">
        <w:trPr>
          <w:trHeight w:val="360"/>
          <w:jc w:val="center"/>
        </w:trPr>
        <w:tc>
          <w:tcPr>
            <w:tcW w:w="2810"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hAnsi="Arial" w:cs="Arial"/>
                <w:noProof/>
                <w:lang w:val="es-ES" w:eastAsia="es-ES"/>
              </w:rPr>
              <w:drawing>
                <wp:inline distT="0" distB="0" distL="0" distR="0" wp14:anchorId="1004B93B" wp14:editId="2042D351">
                  <wp:extent cx="1596390" cy="1029335"/>
                  <wp:effectExtent l="0" t="0" r="3810" b="0"/>
                  <wp:docPr id="16" name="Picture 5" descr="http://www.eluniversal.com.co/sites/default/files/201201/imagen/ag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universal.com.co/sites/default/files/201201/imagen/agro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6390" cy="1029335"/>
                          </a:xfrm>
                          <a:prstGeom prst="rect">
                            <a:avLst/>
                          </a:prstGeom>
                          <a:noFill/>
                          <a:ln>
                            <a:noFill/>
                          </a:ln>
                        </pic:spPr>
                      </pic:pic>
                    </a:graphicData>
                  </a:graphic>
                </wp:inline>
              </w:drawing>
            </w: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w:t>
            </w:r>
          </w:p>
        </w:tc>
      </w:tr>
      <w:tr w:rsidR="001A1DB1" w:rsidRPr="00BB5D75" w:rsidTr="009B291C">
        <w:trPr>
          <w:trHeight w:val="360"/>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Creciente</w:t>
            </w:r>
          </w:p>
        </w:tc>
      </w:tr>
      <w:tr w:rsidR="001A1DB1" w:rsidRPr="00BB5D75" w:rsidTr="009B291C">
        <w:trPr>
          <w:trHeight w:val="525"/>
          <w:jc w:val="center"/>
        </w:trPr>
        <w:tc>
          <w:tcPr>
            <w:tcW w:w="2810" w:type="dxa"/>
            <w:vMerge/>
            <w:vAlign w:val="center"/>
            <w:hideMark/>
          </w:tcPr>
          <w:p w:rsidR="001A1DB1" w:rsidRPr="00BB5D75" w:rsidRDefault="001A1DB1" w:rsidP="006E0349">
            <w:pPr>
              <w:jc w:val="both"/>
              <w:rPr>
                <w:rFonts w:ascii="Arial" w:eastAsia="Times New Roman" w:hAnsi="Arial" w:cs="Arial"/>
                <w:color w:val="1F497D" w:themeColor="text2"/>
                <w:lang w:val="es-GT" w:eastAsia="es-GT"/>
              </w:rPr>
            </w:pPr>
          </w:p>
        </w:tc>
        <w:tc>
          <w:tcPr>
            <w:tcW w:w="7635" w:type="dxa"/>
            <w:gridSpan w:val="4"/>
            <w:shd w:val="clear" w:color="auto" w:fill="auto"/>
            <w:vAlign w:val="center"/>
          </w:tcPr>
          <w:p w:rsidR="001A1DB1" w:rsidRPr="00BB5D75" w:rsidRDefault="001A1DB1" w:rsidP="0075127A">
            <w:pPr>
              <w:jc w:val="both"/>
              <w:rPr>
                <w:rFonts w:ascii="Arial" w:eastAsia="Times New Roman" w:hAnsi="Arial" w:cs="Arial"/>
                <w:bCs/>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bCs/>
                <w:color w:val="1F497D"/>
                <w:sz w:val="18"/>
                <w:szCs w:val="18"/>
                <w:lang w:val="es-GT" w:eastAsia="es-GT"/>
              </w:rPr>
              <w:t>:</w:t>
            </w:r>
            <w:r w:rsidRPr="00BB5D75">
              <w:rPr>
                <w:rFonts w:ascii="Arial" w:eastAsia="Times New Roman" w:hAnsi="Arial" w:cs="Arial"/>
                <w:color w:val="1F497D"/>
                <w:sz w:val="18"/>
                <w:szCs w:val="18"/>
                <w:lang w:val="es-GT" w:eastAsia="es-GT"/>
              </w:rPr>
              <w:t xml:space="preserve"> Durante la semana se observó </w:t>
            </w:r>
            <w:r w:rsidR="0075127A">
              <w:rPr>
                <w:rFonts w:ascii="Arial" w:eastAsia="Times New Roman" w:hAnsi="Arial" w:cs="Arial"/>
                <w:color w:val="1F497D"/>
                <w:sz w:val="18"/>
                <w:szCs w:val="18"/>
                <w:lang w:val="es-GT" w:eastAsia="es-GT"/>
              </w:rPr>
              <w:t>baja en el precio</w:t>
            </w:r>
            <w:r w:rsidRPr="00BB5D75">
              <w:rPr>
                <w:rFonts w:ascii="Arial" w:eastAsia="Times New Roman" w:hAnsi="Arial" w:cs="Arial"/>
                <w:color w:val="1F497D"/>
                <w:sz w:val="18"/>
                <w:szCs w:val="18"/>
                <w:lang w:val="es-GT" w:eastAsia="es-GT"/>
              </w:rPr>
              <w:t>, según comentarios en el mercado</w:t>
            </w:r>
            <w:r w:rsidR="0075127A">
              <w:rPr>
                <w:rFonts w:ascii="Arial" w:eastAsia="Times New Roman" w:hAnsi="Arial" w:cs="Arial"/>
                <w:color w:val="1F497D"/>
                <w:sz w:val="18"/>
                <w:szCs w:val="18"/>
                <w:lang w:val="es-GT" w:eastAsia="es-GT"/>
              </w:rPr>
              <w:t>,</w:t>
            </w:r>
            <w:r w:rsidRPr="00BB5D75">
              <w:rPr>
                <w:rFonts w:ascii="Arial" w:eastAsia="Times New Roman" w:hAnsi="Arial" w:cs="Arial"/>
                <w:color w:val="1F497D"/>
                <w:sz w:val="18"/>
                <w:szCs w:val="18"/>
                <w:lang w:val="es-GT" w:eastAsia="es-GT"/>
              </w:rPr>
              <w:t xml:space="preserve"> </w:t>
            </w:r>
            <w:r w:rsidR="0075127A">
              <w:rPr>
                <w:rFonts w:ascii="Arial" w:eastAsia="Times New Roman" w:hAnsi="Arial" w:cs="Arial"/>
                <w:color w:val="1F497D"/>
                <w:sz w:val="18"/>
                <w:szCs w:val="18"/>
                <w:lang w:val="es-GT" w:eastAsia="es-GT"/>
              </w:rPr>
              <w:t xml:space="preserve">se debe </w:t>
            </w:r>
            <w:r w:rsidRPr="00BB5D75">
              <w:rPr>
                <w:rFonts w:ascii="Arial" w:eastAsia="Times New Roman" w:hAnsi="Arial" w:cs="Arial"/>
                <w:color w:val="1F497D"/>
                <w:sz w:val="18"/>
                <w:szCs w:val="18"/>
                <w:lang w:val="es-GT" w:eastAsia="es-GT"/>
              </w:rPr>
              <w:t xml:space="preserve">al  incremento en la recolección de cosecha en las regiones de Villa Canales, Escuintla, que se encuentra en una fase media del ciclo de cosecha. </w:t>
            </w:r>
          </w:p>
        </w:tc>
      </w:tr>
      <w:tr w:rsidR="001A1DB1" w:rsidRPr="00BB5D75" w:rsidTr="009B291C">
        <w:trPr>
          <w:trHeight w:val="405"/>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Cs/>
                <w:color w:val="1F497D"/>
                <w:sz w:val="18"/>
                <w:szCs w:val="18"/>
                <w:lang w:val="es-GT" w:eastAsia="es-GT"/>
              </w:rPr>
            </w:pPr>
            <w:r w:rsidRPr="00BB5D75">
              <w:rPr>
                <w:rFonts w:ascii="Arial" w:eastAsia="Times New Roman" w:hAnsi="Arial" w:cs="Arial"/>
                <w:bCs/>
                <w:color w:val="1F497D"/>
                <w:sz w:val="18"/>
                <w:szCs w:val="18"/>
                <w:lang w:val="es-GT" w:eastAsia="es-GT"/>
              </w:rPr>
              <w:t>Tendencia: Se podría esperar, para la próxima semana, ofertas y precio en similares condiciones.</w:t>
            </w:r>
          </w:p>
        </w:tc>
      </w:tr>
      <w:tr w:rsidR="00430A9A" w:rsidRPr="00BB5D75" w:rsidTr="009B291C">
        <w:trPr>
          <w:trHeight w:val="435"/>
          <w:jc w:val="center"/>
        </w:trPr>
        <w:tc>
          <w:tcPr>
            <w:tcW w:w="2810" w:type="dxa"/>
            <w:vMerge w:val="restart"/>
            <w:shd w:val="clear" w:color="000000" w:fill="E46D0A"/>
            <w:vAlign w:val="center"/>
            <w:hideMark/>
          </w:tcPr>
          <w:p w:rsidR="00457099" w:rsidRPr="00BB5D75" w:rsidRDefault="00341475"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 xml:space="preserve">Plátano </w:t>
            </w:r>
            <w:r w:rsidR="001510B2" w:rsidRPr="00BB5D75">
              <w:rPr>
                <w:rFonts w:ascii="Arial" w:eastAsia="Times New Roman" w:hAnsi="Arial" w:cs="Arial"/>
                <w:b/>
                <w:bCs/>
                <w:color w:val="FFFFFF"/>
                <w:sz w:val="22"/>
                <w:szCs w:val="22"/>
                <w:lang w:val="es-GT" w:eastAsia="es-GT"/>
              </w:rPr>
              <w:t>m</w:t>
            </w:r>
            <w:r w:rsidRPr="00BB5D75">
              <w:rPr>
                <w:rFonts w:ascii="Arial" w:eastAsia="Times New Roman" w:hAnsi="Arial" w:cs="Arial"/>
                <w:b/>
                <w:bCs/>
                <w:color w:val="FFFFFF"/>
                <w:sz w:val="22"/>
                <w:szCs w:val="22"/>
                <w:lang w:val="es-GT" w:eastAsia="es-GT"/>
              </w:rPr>
              <w:t>aduro</w:t>
            </w:r>
            <w:r w:rsidR="007D0497" w:rsidRPr="00BB5D75">
              <w:rPr>
                <w:rFonts w:ascii="Arial" w:eastAsia="Times New Roman" w:hAnsi="Arial" w:cs="Arial"/>
                <w:b/>
                <w:bCs/>
                <w:color w:val="FFFFFF"/>
                <w:sz w:val="22"/>
                <w:szCs w:val="22"/>
                <w:lang w:val="es-GT" w:eastAsia="es-GT"/>
              </w:rPr>
              <w:t>,</w:t>
            </w:r>
            <w:r w:rsidR="00560784" w:rsidRPr="00BB5D75">
              <w:rPr>
                <w:rFonts w:ascii="Arial" w:eastAsia="Times New Roman" w:hAnsi="Arial" w:cs="Arial"/>
                <w:b/>
                <w:bCs/>
                <w:color w:val="FFFFFF"/>
                <w:sz w:val="22"/>
                <w:szCs w:val="22"/>
                <w:lang w:val="es-GT" w:eastAsia="es-GT"/>
              </w:rPr>
              <w:br/>
            </w:r>
            <w:r w:rsidR="001510B2" w:rsidRPr="00BB5D75">
              <w:rPr>
                <w:rFonts w:ascii="Arial" w:eastAsia="Times New Roman" w:hAnsi="Arial" w:cs="Arial"/>
                <w:b/>
                <w:bCs/>
                <w:color w:val="FFFFFF"/>
                <w:sz w:val="22"/>
                <w:szCs w:val="22"/>
                <w:lang w:val="es-GT" w:eastAsia="es-GT"/>
              </w:rPr>
              <w:t>m</w:t>
            </w:r>
            <w:r w:rsidRPr="00BB5D75">
              <w:rPr>
                <w:rFonts w:ascii="Arial" w:eastAsia="Times New Roman" w:hAnsi="Arial" w:cs="Arial"/>
                <w:b/>
                <w:bCs/>
                <w:color w:val="FFFFFF"/>
                <w:sz w:val="22"/>
                <w:szCs w:val="22"/>
                <w:lang w:val="es-GT" w:eastAsia="es-GT"/>
              </w:rPr>
              <w:t>ediano</w:t>
            </w:r>
            <w:r w:rsidR="00560784" w:rsidRPr="00BB5D75">
              <w:rPr>
                <w:rFonts w:ascii="Arial" w:eastAsia="Times New Roman" w:hAnsi="Arial" w:cs="Arial"/>
                <w:b/>
                <w:bCs/>
                <w:color w:val="FFFFFF"/>
                <w:sz w:val="22"/>
                <w:szCs w:val="22"/>
                <w:lang w:val="es-GT" w:eastAsia="es-GT"/>
              </w:rPr>
              <w:t xml:space="preserve">, </w:t>
            </w:r>
            <w:r w:rsidR="001510B2" w:rsidRPr="00BB5D75">
              <w:rPr>
                <w:rFonts w:ascii="Arial" w:eastAsia="Times New Roman" w:hAnsi="Arial" w:cs="Arial"/>
                <w:b/>
                <w:bCs/>
                <w:color w:val="FFFFFF"/>
                <w:sz w:val="22"/>
                <w:szCs w:val="22"/>
                <w:lang w:val="es-GT" w:eastAsia="es-GT"/>
              </w:rPr>
              <w:t>d</w:t>
            </w:r>
            <w:r w:rsidRPr="00BB5D75">
              <w:rPr>
                <w:rFonts w:ascii="Arial" w:eastAsia="Times New Roman" w:hAnsi="Arial" w:cs="Arial"/>
                <w:b/>
                <w:bCs/>
                <w:color w:val="FFFFFF"/>
                <w:sz w:val="22"/>
                <w:szCs w:val="22"/>
                <w:lang w:val="es-GT" w:eastAsia="es-GT"/>
              </w:rPr>
              <w:t xml:space="preserve">e </w:t>
            </w:r>
            <w:r w:rsidR="001510B2" w:rsidRPr="00BB5D75">
              <w:rPr>
                <w:rFonts w:ascii="Arial" w:eastAsia="Times New Roman" w:hAnsi="Arial" w:cs="Arial"/>
                <w:b/>
                <w:bCs/>
                <w:color w:val="FFFFFF"/>
                <w:sz w:val="22"/>
                <w:szCs w:val="22"/>
                <w:lang w:val="es-GT" w:eastAsia="es-GT"/>
              </w:rPr>
              <w:t>p</w:t>
            </w:r>
            <w:r w:rsidRPr="00BB5D75">
              <w:rPr>
                <w:rFonts w:ascii="Arial" w:eastAsia="Times New Roman" w:hAnsi="Arial" w:cs="Arial"/>
                <w:b/>
                <w:bCs/>
                <w:color w:val="FFFFFF"/>
                <w:sz w:val="22"/>
                <w:szCs w:val="22"/>
                <w:lang w:val="es-GT" w:eastAsia="es-GT"/>
              </w:rPr>
              <w:t>rimera</w:t>
            </w:r>
          </w:p>
          <w:p w:rsidR="00430A9A" w:rsidRPr="00BB5D75" w:rsidRDefault="00430A9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w:t>
            </w:r>
            <w:r w:rsidR="001510B2" w:rsidRPr="00BB5D75">
              <w:rPr>
                <w:rFonts w:ascii="Arial" w:eastAsia="Times New Roman" w:hAnsi="Arial" w:cs="Arial"/>
                <w:b/>
                <w:bCs/>
                <w:color w:val="FFFFFF"/>
                <w:sz w:val="22"/>
                <w:szCs w:val="22"/>
                <w:lang w:val="es-GT" w:eastAsia="es-GT"/>
              </w:rPr>
              <w:t>c</w:t>
            </w:r>
            <w:r w:rsidR="00341475" w:rsidRPr="00BB5D75">
              <w:rPr>
                <w:rFonts w:ascii="Arial" w:eastAsia="Times New Roman" w:hAnsi="Arial" w:cs="Arial"/>
                <w:b/>
                <w:bCs/>
                <w:color w:val="FFFFFF"/>
                <w:sz w:val="22"/>
                <w:szCs w:val="22"/>
                <w:lang w:val="es-GT" w:eastAsia="es-GT"/>
              </w:rPr>
              <w:t>iento</w:t>
            </w:r>
            <w:r w:rsidRPr="00BB5D75">
              <w:rPr>
                <w:rFonts w:ascii="Arial" w:eastAsia="Times New Roman" w:hAnsi="Arial" w:cs="Arial"/>
                <w:b/>
                <w:bCs/>
                <w:color w:val="FFFFFF"/>
                <w:sz w:val="22"/>
                <w:szCs w:val="22"/>
                <w:lang w:val="es-GT" w:eastAsia="es-GT"/>
              </w:rPr>
              <w:t>)</w:t>
            </w:r>
          </w:p>
        </w:tc>
        <w:tc>
          <w:tcPr>
            <w:tcW w:w="1899" w:type="dxa"/>
            <w:shd w:val="clear" w:color="000000" w:fill="E46D0A"/>
            <w:vAlign w:val="center"/>
            <w:hideMark/>
          </w:tcPr>
          <w:p w:rsidR="00430A9A" w:rsidRPr="00BB5D75" w:rsidRDefault="002C67FD"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E46D0A"/>
            <w:vAlign w:val="center"/>
            <w:hideMark/>
          </w:tcPr>
          <w:p w:rsidR="00430A9A" w:rsidRPr="00BB5D75" w:rsidRDefault="00430A9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0"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9B291C">
        <w:trPr>
          <w:trHeight w:val="405"/>
          <w:jc w:val="center"/>
        </w:trPr>
        <w:tc>
          <w:tcPr>
            <w:tcW w:w="2810" w:type="dxa"/>
            <w:vMerge/>
            <w:vAlign w:val="center"/>
            <w:hideMark/>
          </w:tcPr>
          <w:p w:rsidR="001A1DB1" w:rsidRPr="00BB5D75" w:rsidRDefault="001A1DB1" w:rsidP="00CD58BF">
            <w:pPr>
              <w:rPr>
                <w:rFonts w:ascii="Arial" w:eastAsia="Times New Roman" w:hAnsi="Arial" w:cs="Arial"/>
                <w:b/>
                <w:bCs/>
                <w:color w:val="FFFFFF"/>
                <w:lang w:val="es-GT" w:eastAsia="es-GT"/>
              </w:rPr>
            </w:pPr>
          </w:p>
        </w:tc>
        <w:tc>
          <w:tcPr>
            <w:tcW w:w="1899"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93.33</w:t>
            </w:r>
          </w:p>
        </w:tc>
        <w:tc>
          <w:tcPr>
            <w:tcW w:w="1896"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90.00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-3.33</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-3.6%</w:t>
            </w:r>
          </w:p>
        </w:tc>
      </w:tr>
      <w:tr w:rsidR="001A1DB1" w:rsidRPr="00BB5D75" w:rsidTr="009B291C">
        <w:trPr>
          <w:trHeight w:val="315"/>
          <w:jc w:val="center"/>
        </w:trPr>
        <w:tc>
          <w:tcPr>
            <w:tcW w:w="2810" w:type="dxa"/>
            <w:vMerge w:val="restart"/>
            <w:shd w:val="clear" w:color="auto" w:fill="auto"/>
            <w:noWrap/>
            <w:vAlign w:val="center"/>
            <w:hideMark/>
          </w:tcPr>
          <w:p w:rsidR="001A1DB1" w:rsidRPr="00BB5D75" w:rsidRDefault="001A1DB1" w:rsidP="00CD58BF">
            <w:pPr>
              <w:jc w:val="center"/>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3EB19DD2" wp14:editId="3F00617F">
                  <wp:extent cx="1671320" cy="1085215"/>
                  <wp:effectExtent l="0" t="0" r="5080" b="635"/>
                  <wp:docPr id="1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320" cy="1085215"/>
                          </a:xfrm>
                          <a:prstGeom prst="rect">
                            <a:avLst/>
                          </a:prstGeom>
                          <a:noFill/>
                          <a:ln>
                            <a:noFill/>
                          </a:ln>
                        </pic:spPr>
                      </pic:pic>
                    </a:graphicData>
                  </a:graphic>
                </wp:inline>
              </w:drawing>
            </w: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A la baja</w:t>
            </w:r>
          </w:p>
        </w:tc>
      </w:tr>
      <w:tr w:rsidR="001A1DB1" w:rsidRPr="00BB5D75" w:rsidTr="009B291C">
        <w:trPr>
          <w:trHeight w:val="285"/>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xml:space="preserve">: Creciente </w:t>
            </w:r>
          </w:p>
        </w:tc>
      </w:tr>
      <w:tr w:rsidR="001A1DB1" w:rsidRPr="00BB5D75" w:rsidTr="009B291C">
        <w:trPr>
          <w:trHeight w:val="585"/>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A45AA4">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Pr="00BB5D75">
              <w:rPr>
                <w:rFonts w:ascii="Arial" w:eastAsia="Times New Roman" w:hAnsi="Arial" w:cs="Arial"/>
                <w:color w:val="1F497D"/>
                <w:sz w:val="18"/>
                <w:szCs w:val="18"/>
                <w:lang w:val="es-GT" w:eastAsia="es-GT"/>
              </w:rPr>
              <w:t xml:space="preserve"> La baja en el precio obedece a un incremento de l</w:t>
            </w:r>
            <w:r w:rsidR="00A45AA4">
              <w:rPr>
                <w:rFonts w:ascii="Arial" w:eastAsia="Times New Roman" w:hAnsi="Arial" w:cs="Arial"/>
                <w:color w:val="1F497D"/>
                <w:sz w:val="18"/>
                <w:szCs w:val="18"/>
                <w:lang w:val="es-GT" w:eastAsia="es-GT"/>
              </w:rPr>
              <w:t>os volúmenes ofertados, lo cual</w:t>
            </w:r>
            <w:r w:rsidRPr="00BB5D75">
              <w:rPr>
                <w:rFonts w:ascii="Arial" w:eastAsia="Times New Roman" w:hAnsi="Arial" w:cs="Arial"/>
                <w:color w:val="1F497D"/>
                <w:sz w:val="18"/>
                <w:szCs w:val="18"/>
                <w:lang w:val="es-GT" w:eastAsia="es-GT"/>
              </w:rPr>
              <w:t xml:space="preserve"> se justifica por el ciclo de cosecha que se encuentra </w:t>
            </w:r>
            <w:r w:rsidR="00A45AA4">
              <w:rPr>
                <w:rFonts w:ascii="Arial" w:eastAsia="Times New Roman" w:hAnsi="Arial" w:cs="Arial"/>
                <w:color w:val="1F497D"/>
                <w:sz w:val="18"/>
                <w:szCs w:val="18"/>
                <w:lang w:val="es-GT" w:eastAsia="es-GT"/>
              </w:rPr>
              <w:t xml:space="preserve">pasando de </w:t>
            </w:r>
            <w:r w:rsidRPr="00BB5D75">
              <w:rPr>
                <w:rFonts w:ascii="Arial" w:eastAsia="Times New Roman" w:hAnsi="Arial" w:cs="Arial"/>
                <w:color w:val="1F497D"/>
                <w:sz w:val="18"/>
                <w:szCs w:val="18"/>
                <w:lang w:val="es-GT" w:eastAsia="es-GT"/>
              </w:rPr>
              <w:t xml:space="preserve">fase media </w:t>
            </w:r>
            <w:r w:rsidR="00A45AA4">
              <w:rPr>
                <w:rFonts w:ascii="Arial" w:eastAsia="Times New Roman" w:hAnsi="Arial" w:cs="Arial"/>
                <w:color w:val="1F497D"/>
                <w:sz w:val="18"/>
                <w:szCs w:val="18"/>
                <w:lang w:val="es-GT" w:eastAsia="es-GT"/>
              </w:rPr>
              <w:t xml:space="preserve">a fase alta de acuerdo </w:t>
            </w:r>
            <w:r w:rsidRPr="00BB5D75">
              <w:rPr>
                <w:rFonts w:ascii="Arial" w:eastAsia="Times New Roman" w:hAnsi="Arial" w:cs="Arial"/>
                <w:color w:val="1F497D"/>
                <w:sz w:val="18"/>
                <w:szCs w:val="18"/>
                <w:lang w:val="es-GT" w:eastAsia="es-GT"/>
              </w:rPr>
              <w:t>a la e</w:t>
            </w:r>
            <w:r w:rsidR="00A45AA4">
              <w:rPr>
                <w:rFonts w:ascii="Arial" w:eastAsia="Times New Roman" w:hAnsi="Arial" w:cs="Arial"/>
                <w:color w:val="1F497D"/>
                <w:sz w:val="18"/>
                <w:szCs w:val="18"/>
                <w:lang w:val="es-GT" w:eastAsia="es-GT"/>
              </w:rPr>
              <w:t xml:space="preserve">stacionalidad de la producción </w:t>
            </w:r>
            <w:r w:rsidRPr="00BB5D75">
              <w:rPr>
                <w:rFonts w:ascii="Arial" w:eastAsia="Times New Roman" w:hAnsi="Arial" w:cs="Arial"/>
                <w:color w:val="1F497D"/>
                <w:sz w:val="18"/>
                <w:szCs w:val="18"/>
                <w:lang w:val="es-GT" w:eastAsia="es-GT"/>
              </w:rPr>
              <w:t xml:space="preserve">en las regiones del norte, sur y sur occidente. </w:t>
            </w:r>
          </w:p>
        </w:tc>
      </w:tr>
      <w:tr w:rsidR="001A1DB1" w:rsidRPr="00BB5D75" w:rsidTr="00292FD1">
        <w:trPr>
          <w:trHeight w:val="429"/>
          <w:jc w:val="center"/>
        </w:trPr>
        <w:tc>
          <w:tcPr>
            <w:tcW w:w="2810" w:type="dxa"/>
            <w:vMerge/>
            <w:vAlign w:val="center"/>
            <w:hideMark/>
          </w:tcPr>
          <w:p w:rsidR="001A1DB1" w:rsidRPr="00BB5D75" w:rsidRDefault="001A1DB1" w:rsidP="00CD58BF">
            <w:pPr>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A45AA4">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 xml:space="preserve">Tendencia: </w:t>
            </w:r>
            <w:r w:rsidR="00A45AA4">
              <w:rPr>
                <w:rFonts w:ascii="Arial" w:eastAsia="Times New Roman" w:hAnsi="Arial" w:cs="Arial"/>
                <w:bCs/>
                <w:color w:val="1F497D"/>
                <w:sz w:val="18"/>
                <w:szCs w:val="18"/>
                <w:lang w:val="es-GT" w:eastAsia="es-GT"/>
              </w:rPr>
              <w:t>Para la próxima semana</w:t>
            </w:r>
            <w:r w:rsidRPr="00BB5D75">
              <w:rPr>
                <w:rFonts w:ascii="Arial" w:eastAsia="Times New Roman" w:hAnsi="Arial" w:cs="Arial"/>
                <w:bCs/>
                <w:color w:val="1F497D"/>
                <w:sz w:val="18"/>
                <w:szCs w:val="18"/>
                <w:lang w:val="es-GT" w:eastAsia="es-GT"/>
              </w:rPr>
              <w:t xml:space="preserve"> podrían </w:t>
            </w:r>
            <w:r w:rsidR="00A45AA4">
              <w:rPr>
                <w:rFonts w:ascii="Arial" w:eastAsia="Times New Roman" w:hAnsi="Arial" w:cs="Arial"/>
                <w:bCs/>
                <w:color w:val="1F497D"/>
                <w:sz w:val="18"/>
                <w:szCs w:val="18"/>
                <w:lang w:val="es-GT" w:eastAsia="es-GT"/>
              </w:rPr>
              <w:t>incrementarse los</w:t>
            </w:r>
            <w:r w:rsidRPr="00BB5D75">
              <w:rPr>
                <w:rFonts w:ascii="Arial" w:eastAsia="Times New Roman" w:hAnsi="Arial" w:cs="Arial"/>
                <w:bCs/>
                <w:color w:val="1F497D"/>
                <w:sz w:val="18"/>
                <w:szCs w:val="18"/>
                <w:lang w:val="es-GT" w:eastAsia="es-GT"/>
              </w:rPr>
              <w:t xml:space="preserve"> volúmenes de  oferta con precios a la baja. </w:t>
            </w:r>
          </w:p>
        </w:tc>
      </w:tr>
      <w:tr w:rsidR="00430A9A" w:rsidRPr="00BB5D75" w:rsidTr="009B291C">
        <w:trPr>
          <w:trHeight w:val="510"/>
          <w:jc w:val="center"/>
        </w:trPr>
        <w:tc>
          <w:tcPr>
            <w:tcW w:w="2810" w:type="dxa"/>
            <w:vMerge w:val="restart"/>
            <w:shd w:val="clear" w:color="000000" w:fill="E46D0A"/>
            <w:vAlign w:val="center"/>
            <w:hideMark/>
          </w:tcPr>
          <w:p w:rsidR="00430A9A" w:rsidRPr="00BB5D75" w:rsidRDefault="001C63F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 xml:space="preserve">Sandía </w:t>
            </w:r>
            <w:r w:rsidR="001510B2" w:rsidRPr="00BB5D75">
              <w:rPr>
                <w:rFonts w:ascii="Arial" w:eastAsia="Times New Roman" w:hAnsi="Arial" w:cs="Arial"/>
                <w:b/>
                <w:bCs/>
                <w:color w:val="FFFFFF"/>
                <w:sz w:val="22"/>
                <w:szCs w:val="22"/>
                <w:lang w:val="es-GT" w:eastAsia="es-GT"/>
              </w:rPr>
              <w:t>r</w:t>
            </w:r>
            <w:r w:rsidRPr="00BB5D75">
              <w:rPr>
                <w:rFonts w:ascii="Arial" w:eastAsia="Times New Roman" w:hAnsi="Arial" w:cs="Arial"/>
                <w:b/>
                <w:bCs/>
                <w:color w:val="FFFFFF"/>
                <w:sz w:val="22"/>
                <w:szCs w:val="22"/>
                <w:lang w:val="es-GT" w:eastAsia="es-GT"/>
              </w:rPr>
              <w:t>edonda</w:t>
            </w:r>
            <w:r w:rsidR="00560784" w:rsidRPr="00BB5D75">
              <w:rPr>
                <w:rFonts w:ascii="Arial" w:eastAsia="Times New Roman" w:hAnsi="Arial" w:cs="Arial"/>
                <w:b/>
                <w:bCs/>
                <w:color w:val="FFFFFF"/>
                <w:sz w:val="22"/>
                <w:szCs w:val="22"/>
                <w:lang w:val="es-GT" w:eastAsia="es-GT"/>
              </w:rPr>
              <w:t>,</w:t>
            </w:r>
            <w:r w:rsidR="007D0497" w:rsidRPr="00BB5D75">
              <w:rPr>
                <w:rFonts w:ascii="Arial" w:eastAsia="Times New Roman" w:hAnsi="Arial" w:cs="Arial"/>
                <w:b/>
                <w:bCs/>
                <w:color w:val="FFFFFF"/>
                <w:sz w:val="22"/>
                <w:szCs w:val="22"/>
                <w:lang w:val="es-GT" w:eastAsia="es-GT"/>
              </w:rPr>
              <w:t xml:space="preserve"> </w:t>
            </w:r>
            <w:r w:rsidR="007D0497" w:rsidRPr="00BB5D75">
              <w:rPr>
                <w:rFonts w:ascii="Arial" w:eastAsia="Times New Roman" w:hAnsi="Arial" w:cs="Arial"/>
                <w:b/>
                <w:bCs/>
                <w:color w:val="FFFFFF"/>
                <w:sz w:val="22"/>
                <w:szCs w:val="22"/>
                <w:lang w:val="es-GT" w:eastAsia="es-GT"/>
              </w:rPr>
              <w:br/>
            </w:r>
            <w:r w:rsidR="001510B2" w:rsidRPr="00BB5D75">
              <w:rPr>
                <w:rFonts w:ascii="Arial" w:eastAsia="Times New Roman" w:hAnsi="Arial" w:cs="Arial"/>
                <w:b/>
                <w:bCs/>
                <w:color w:val="FFFFFF"/>
                <w:sz w:val="22"/>
                <w:szCs w:val="22"/>
                <w:lang w:val="es-GT" w:eastAsia="es-GT"/>
              </w:rPr>
              <w:t>m</w:t>
            </w:r>
            <w:r w:rsidRPr="00BB5D75">
              <w:rPr>
                <w:rFonts w:ascii="Arial" w:eastAsia="Times New Roman" w:hAnsi="Arial" w:cs="Arial"/>
                <w:b/>
                <w:bCs/>
                <w:color w:val="FFFFFF"/>
                <w:sz w:val="22"/>
                <w:szCs w:val="22"/>
                <w:lang w:val="es-GT" w:eastAsia="es-GT"/>
              </w:rPr>
              <w:t>ediana (</w:t>
            </w:r>
            <w:r w:rsidR="001510B2" w:rsidRPr="00BB5D75">
              <w:rPr>
                <w:rFonts w:ascii="Arial" w:eastAsia="Times New Roman" w:hAnsi="Arial" w:cs="Arial"/>
                <w:b/>
                <w:bCs/>
                <w:color w:val="FFFFFF"/>
                <w:sz w:val="22"/>
                <w:szCs w:val="22"/>
                <w:lang w:val="es-GT" w:eastAsia="es-GT"/>
              </w:rPr>
              <w:t>c</w:t>
            </w:r>
            <w:r w:rsidRPr="00BB5D75">
              <w:rPr>
                <w:rFonts w:ascii="Arial" w:eastAsia="Times New Roman" w:hAnsi="Arial" w:cs="Arial"/>
                <w:b/>
                <w:bCs/>
                <w:color w:val="FFFFFF"/>
                <w:sz w:val="22"/>
                <w:szCs w:val="22"/>
                <w:lang w:val="es-GT" w:eastAsia="es-GT"/>
              </w:rPr>
              <w:t>iento)</w:t>
            </w:r>
          </w:p>
        </w:tc>
        <w:tc>
          <w:tcPr>
            <w:tcW w:w="1899" w:type="dxa"/>
            <w:shd w:val="clear" w:color="000000" w:fill="E46D0A"/>
            <w:vAlign w:val="center"/>
            <w:hideMark/>
          </w:tcPr>
          <w:p w:rsidR="00430A9A" w:rsidRPr="00BB5D75" w:rsidRDefault="002C67FD"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Anterior</w:t>
            </w:r>
          </w:p>
        </w:tc>
        <w:tc>
          <w:tcPr>
            <w:tcW w:w="1896"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Actual</w:t>
            </w:r>
          </w:p>
        </w:tc>
        <w:tc>
          <w:tcPr>
            <w:tcW w:w="1920" w:type="dxa"/>
            <w:shd w:val="clear" w:color="000000" w:fill="E46D0A"/>
            <w:vAlign w:val="center"/>
            <w:hideMark/>
          </w:tcPr>
          <w:p w:rsidR="00430A9A" w:rsidRPr="00BB5D75" w:rsidRDefault="00430A9A" w:rsidP="001510B2">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Absoluta (Q)</w:t>
            </w:r>
          </w:p>
        </w:tc>
        <w:tc>
          <w:tcPr>
            <w:tcW w:w="1920" w:type="dxa"/>
            <w:shd w:val="clear" w:color="000000" w:fill="E46D0A"/>
            <w:vAlign w:val="center"/>
            <w:hideMark/>
          </w:tcPr>
          <w:p w:rsidR="00430A9A" w:rsidRPr="00BB5D75" w:rsidRDefault="00430A9A" w:rsidP="00C252E9">
            <w:pPr>
              <w:jc w:val="center"/>
              <w:rPr>
                <w:rFonts w:ascii="Arial" w:eastAsia="Times New Roman" w:hAnsi="Arial" w:cs="Arial"/>
                <w:b/>
                <w:bCs/>
                <w:color w:val="FFFFFF"/>
                <w:lang w:val="es-GT" w:eastAsia="es-GT"/>
              </w:rPr>
            </w:pPr>
            <w:r w:rsidRPr="00BB5D75">
              <w:rPr>
                <w:rFonts w:ascii="Arial" w:eastAsia="Times New Roman" w:hAnsi="Arial" w:cs="Arial"/>
                <w:b/>
                <w:bCs/>
                <w:color w:val="FFFFFF"/>
                <w:sz w:val="22"/>
                <w:szCs w:val="22"/>
                <w:lang w:val="es-GT" w:eastAsia="es-GT"/>
              </w:rPr>
              <w:t>Relativa (%)</w:t>
            </w:r>
          </w:p>
        </w:tc>
      </w:tr>
      <w:tr w:rsidR="001A1DB1" w:rsidRPr="00BB5D75" w:rsidTr="009B291C">
        <w:trPr>
          <w:trHeight w:val="311"/>
          <w:jc w:val="center"/>
        </w:trPr>
        <w:tc>
          <w:tcPr>
            <w:tcW w:w="2810" w:type="dxa"/>
            <w:vMerge/>
            <w:vAlign w:val="center"/>
            <w:hideMark/>
          </w:tcPr>
          <w:p w:rsidR="001A1DB1" w:rsidRPr="00BB5D75" w:rsidRDefault="001A1DB1" w:rsidP="00CD58BF">
            <w:pPr>
              <w:rPr>
                <w:rFonts w:ascii="Arial" w:eastAsia="Times New Roman" w:hAnsi="Arial" w:cs="Arial"/>
                <w:bCs/>
                <w:color w:val="FFFFFF"/>
                <w:lang w:val="es-GT" w:eastAsia="es-GT"/>
              </w:rPr>
            </w:pPr>
          </w:p>
        </w:tc>
        <w:tc>
          <w:tcPr>
            <w:tcW w:w="1899"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633.33</w:t>
            </w:r>
          </w:p>
        </w:tc>
        <w:tc>
          <w:tcPr>
            <w:tcW w:w="1896"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633.33</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0.00</w:t>
            </w:r>
          </w:p>
        </w:tc>
        <w:tc>
          <w:tcPr>
            <w:tcW w:w="1920" w:type="dxa"/>
            <w:shd w:val="clear" w:color="auto" w:fill="auto"/>
            <w:vAlign w:val="center"/>
          </w:tcPr>
          <w:p w:rsidR="001A1DB1" w:rsidRPr="00BB5D75" w:rsidRDefault="001A1DB1" w:rsidP="00454738">
            <w:pPr>
              <w:jc w:val="center"/>
              <w:rPr>
                <w:rFonts w:ascii="Arial" w:hAnsi="Arial" w:cs="Arial"/>
                <w:color w:val="1F497D"/>
                <w:sz w:val="20"/>
                <w:szCs w:val="20"/>
              </w:rPr>
            </w:pPr>
            <w:r w:rsidRPr="00BB5D75">
              <w:rPr>
                <w:rFonts w:ascii="Arial" w:hAnsi="Arial" w:cs="Arial"/>
                <w:color w:val="1F497D"/>
                <w:sz w:val="20"/>
                <w:szCs w:val="20"/>
              </w:rPr>
              <w:t>0.0%</w:t>
            </w:r>
          </w:p>
        </w:tc>
      </w:tr>
      <w:tr w:rsidR="001A1DB1" w:rsidRPr="00BB5D75" w:rsidTr="009B291C">
        <w:trPr>
          <w:trHeight w:val="315"/>
          <w:jc w:val="center"/>
        </w:trPr>
        <w:tc>
          <w:tcPr>
            <w:tcW w:w="2810" w:type="dxa"/>
            <w:vMerge w:val="restart"/>
            <w:shd w:val="clear" w:color="auto" w:fill="auto"/>
            <w:noWrap/>
            <w:vAlign w:val="bottom"/>
            <w:hideMark/>
          </w:tcPr>
          <w:p w:rsidR="001A1DB1" w:rsidRPr="00BB5D75" w:rsidRDefault="001A1DB1" w:rsidP="00C705E1">
            <w:pPr>
              <w:jc w:val="both"/>
              <w:rPr>
                <w:rFonts w:ascii="Arial" w:eastAsia="Times New Roman" w:hAnsi="Arial" w:cs="Arial"/>
                <w:color w:val="000000"/>
                <w:lang w:val="es-GT" w:eastAsia="es-GT"/>
              </w:rPr>
            </w:pPr>
            <w:r w:rsidRPr="00BB5D75">
              <w:rPr>
                <w:rFonts w:ascii="Arial" w:eastAsia="Times New Roman" w:hAnsi="Arial" w:cs="Arial"/>
                <w:noProof/>
                <w:color w:val="000000"/>
                <w:lang w:val="es-ES" w:eastAsia="es-ES"/>
              </w:rPr>
              <w:drawing>
                <wp:inline distT="0" distB="0" distL="0" distR="0" wp14:anchorId="0CA927AC" wp14:editId="50639F7D">
                  <wp:extent cx="1684655" cy="1150620"/>
                  <wp:effectExtent l="0" t="0" r="0" b="0"/>
                  <wp:docPr id="18" name="Imagen 14" descr="http://www.latribuna.hn/wp-content/uploads/2013/01/s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latribuna.hn/wp-content/uploads/2013/01/sandi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655" cy="1150620"/>
                          </a:xfrm>
                          <a:prstGeom prst="rect">
                            <a:avLst/>
                          </a:prstGeom>
                          <a:noFill/>
                          <a:ln>
                            <a:noFill/>
                          </a:ln>
                        </pic:spPr>
                      </pic:pic>
                    </a:graphicData>
                  </a:graphic>
                </wp:inline>
              </w:drawing>
            </w: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hAnsi="Arial" w:cs="Arial"/>
                <w:b/>
                <w:color w:val="1F497D" w:themeColor="text2"/>
                <w:sz w:val="18"/>
                <w:szCs w:val="18"/>
              </w:rPr>
              <w:t>Precio en relación con la semana anterior</w:t>
            </w:r>
            <w:r w:rsidRPr="00BB5D75">
              <w:rPr>
                <w:rFonts w:ascii="Arial" w:eastAsia="Times New Roman" w:hAnsi="Arial" w:cs="Arial"/>
                <w:b/>
                <w:bCs/>
                <w:color w:val="1F497D" w:themeColor="text2"/>
                <w:sz w:val="18"/>
                <w:szCs w:val="18"/>
                <w:lang w:val="es-GT" w:eastAsia="es-GT"/>
              </w:rPr>
              <w:t xml:space="preserve">:  </w:t>
            </w:r>
            <w:r w:rsidRPr="00BB5D75">
              <w:rPr>
                <w:rFonts w:ascii="Arial" w:eastAsia="Times New Roman" w:hAnsi="Arial" w:cs="Arial"/>
                <w:color w:val="1F497D" w:themeColor="text2"/>
                <w:sz w:val="18"/>
                <w:szCs w:val="18"/>
                <w:lang w:val="es-GT" w:eastAsia="es-GT"/>
              </w:rPr>
              <w:t xml:space="preserve"> Estable </w:t>
            </w:r>
          </w:p>
        </w:tc>
      </w:tr>
      <w:tr w:rsidR="001A1DB1" w:rsidRPr="00BB5D75" w:rsidTr="009B291C">
        <w:trPr>
          <w:trHeight w:val="330"/>
          <w:jc w:val="center"/>
        </w:trPr>
        <w:tc>
          <w:tcPr>
            <w:tcW w:w="2810" w:type="dxa"/>
            <w:vMerge/>
            <w:vAlign w:val="center"/>
            <w:hideMark/>
          </w:tcPr>
          <w:p w:rsidR="001A1DB1" w:rsidRPr="00BB5D75" w:rsidRDefault="001A1DB1" w:rsidP="00C705E1">
            <w:pPr>
              <w:jc w:val="both"/>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Situación de la oferta</w:t>
            </w:r>
            <w:r w:rsidRPr="00BB5D75">
              <w:rPr>
                <w:rFonts w:ascii="Arial" w:eastAsia="Times New Roman" w:hAnsi="Arial" w:cs="Arial"/>
                <w:color w:val="1F497D"/>
                <w:sz w:val="18"/>
                <w:szCs w:val="18"/>
                <w:lang w:val="es-GT" w:eastAsia="es-GT"/>
              </w:rPr>
              <w:t>:  Normal</w:t>
            </w:r>
          </w:p>
        </w:tc>
      </w:tr>
      <w:tr w:rsidR="001A1DB1" w:rsidRPr="00BB5D75" w:rsidTr="009B291C">
        <w:trPr>
          <w:trHeight w:val="717"/>
          <w:jc w:val="center"/>
        </w:trPr>
        <w:tc>
          <w:tcPr>
            <w:tcW w:w="2810" w:type="dxa"/>
            <w:vMerge/>
            <w:vAlign w:val="center"/>
            <w:hideMark/>
          </w:tcPr>
          <w:p w:rsidR="001A1DB1" w:rsidRPr="00BB5D75" w:rsidRDefault="001A1DB1" w:rsidP="00C705E1">
            <w:pPr>
              <w:jc w:val="both"/>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8"/>
                <w:szCs w:val="18"/>
                <w:lang w:val="es-GT" w:eastAsia="es-GT"/>
              </w:rPr>
            </w:pPr>
            <w:r w:rsidRPr="00BB5D75">
              <w:rPr>
                <w:rFonts w:ascii="Arial" w:eastAsia="Times New Roman" w:hAnsi="Arial" w:cs="Arial"/>
                <w:b/>
                <w:bCs/>
                <w:color w:val="1F497D"/>
                <w:sz w:val="18"/>
                <w:szCs w:val="18"/>
                <w:lang w:val="es-GT" w:eastAsia="es-GT"/>
              </w:rPr>
              <w:t>Causas:</w:t>
            </w:r>
            <w:r w:rsidR="00A45AA4">
              <w:rPr>
                <w:rFonts w:ascii="Arial" w:eastAsia="Times New Roman" w:hAnsi="Arial" w:cs="Arial"/>
                <w:color w:val="1F497D"/>
                <w:sz w:val="18"/>
                <w:szCs w:val="18"/>
                <w:lang w:val="es-GT" w:eastAsia="es-GT"/>
              </w:rPr>
              <w:t xml:space="preserve"> Se pudo observar </w:t>
            </w:r>
            <w:r w:rsidRPr="00BB5D75">
              <w:rPr>
                <w:rFonts w:ascii="Arial" w:eastAsia="Times New Roman" w:hAnsi="Arial" w:cs="Arial"/>
                <w:color w:val="1F497D"/>
                <w:sz w:val="18"/>
                <w:szCs w:val="18"/>
                <w:lang w:val="es-GT" w:eastAsia="es-GT"/>
              </w:rPr>
              <w:t>que la oferta y</w:t>
            </w:r>
            <w:r w:rsidR="00A45AA4">
              <w:rPr>
                <w:rFonts w:ascii="Arial" w:eastAsia="Times New Roman" w:hAnsi="Arial" w:cs="Arial"/>
                <w:color w:val="1F497D"/>
                <w:sz w:val="18"/>
                <w:szCs w:val="18"/>
                <w:lang w:val="es-GT" w:eastAsia="es-GT"/>
              </w:rPr>
              <w:t xml:space="preserve"> demanda permanecieron normales y el precio actual </w:t>
            </w:r>
            <w:r w:rsidRPr="00BB5D75">
              <w:rPr>
                <w:rFonts w:ascii="Arial" w:eastAsia="Times New Roman" w:hAnsi="Arial" w:cs="Arial"/>
                <w:color w:val="1F497D"/>
                <w:sz w:val="18"/>
                <w:szCs w:val="18"/>
                <w:lang w:val="es-GT" w:eastAsia="es-GT"/>
              </w:rPr>
              <w:t>no presenta variación alguna con relación al promedio presentado en la seman</w:t>
            </w:r>
            <w:r w:rsidR="00975DC9">
              <w:rPr>
                <w:rFonts w:ascii="Arial" w:eastAsia="Times New Roman" w:hAnsi="Arial" w:cs="Arial"/>
                <w:color w:val="1F497D"/>
                <w:sz w:val="18"/>
                <w:szCs w:val="18"/>
                <w:lang w:val="es-GT" w:eastAsia="es-GT"/>
              </w:rPr>
              <w:t>a anterior, cabe  mencionar que</w:t>
            </w:r>
            <w:r w:rsidRPr="00BB5D75">
              <w:rPr>
                <w:rFonts w:ascii="Arial" w:eastAsia="Times New Roman" w:hAnsi="Arial" w:cs="Arial"/>
                <w:color w:val="1F497D"/>
                <w:sz w:val="18"/>
                <w:szCs w:val="18"/>
                <w:lang w:val="es-GT" w:eastAsia="es-GT"/>
              </w:rPr>
              <w:t xml:space="preserve"> la región de la costa sur es el mayor abastecedor en el mercado mayorista. </w:t>
            </w:r>
          </w:p>
        </w:tc>
      </w:tr>
      <w:tr w:rsidR="001A1DB1" w:rsidRPr="00BB5D75" w:rsidTr="009B291C">
        <w:trPr>
          <w:trHeight w:val="421"/>
          <w:jc w:val="center"/>
        </w:trPr>
        <w:tc>
          <w:tcPr>
            <w:tcW w:w="2810" w:type="dxa"/>
            <w:vMerge/>
            <w:vAlign w:val="center"/>
            <w:hideMark/>
          </w:tcPr>
          <w:p w:rsidR="001A1DB1" w:rsidRPr="00BB5D75" w:rsidRDefault="001A1DB1" w:rsidP="00C705E1">
            <w:pPr>
              <w:jc w:val="both"/>
              <w:rPr>
                <w:rFonts w:ascii="Arial" w:eastAsia="Times New Roman" w:hAnsi="Arial" w:cs="Arial"/>
                <w:color w:val="000000"/>
                <w:lang w:val="es-GT" w:eastAsia="es-GT"/>
              </w:rPr>
            </w:pPr>
          </w:p>
        </w:tc>
        <w:tc>
          <w:tcPr>
            <w:tcW w:w="7635" w:type="dxa"/>
            <w:gridSpan w:val="4"/>
            <w:shd w:val="clear" w:color="auto" w:fill="auto"/>
            <w:vAlign w:val="center"/>
          </w:tcPr>
          <w:p w:rsidR="001A1DB1" w:rsidRPr="00BB5D75" w:rsidRDefault="001A1DB1" w:rsidP="00BB5D75">
            <w:pPr>
              <w:jc w:val="both"/>
              <w:rPr>
                <w:rFonts w:ascii="Arial" w:eastAsia="Times New Roman" w:hAnsi="Arial" w:cs="Arial"/>
                <w:b/>
                <w:bCs/>
                <w:color w:val="1F497D"/>
                <w:sz w:val="16"/>
                <w:szCs w:val="16"/>
                <w:lang w:val="es-GT" w:eastAsia="es-GT"/>
              </w:rPr>
            </w:pPr>
            <w:r w:rsidRPr="00BB5D75">
              <w:rPr>
                <w:rFonts w:ascii="Arial" w:eastAsia="Times New Roman" w:hAnsi="Arial" w:cs="Arial"/>
                <w:b/>
                <w:bCs/>
                <w:color w:val="1F497D"/>
                <w:sz w:val="18"/>
                <w:szCs w:val="18"/>
                <w:lang w:val="es-GT" w:eastAsia="es-GT"/>
              </w:rPr>
              <w:t xml:space="preserve">Tendencia: </w:t>
            </w:r>
            <w:r w:rsidRPr="00BB5D75">
              <w:rPr>
                <w:rFonts w:ascii="Arial" w:eastAsia="Times New Roman" w:hAnsi="Arial" w:cs="Arial"/>
                <w:bCs/>
                <w:color w:val="1F497D"/>
                <w:sz w:val="18"/>
                <w:szCs w:val="18"/>
                <w:lang w:val="es-GT" w:eastAsia="es-GT"/>
              </w:rPr>
              <w:t xml:space="preserve">Se podría esperar, </w:t>
            </w:r>
            <w:r w:rsidRPr="00975DC9">
              <w:rPr>
                <w:rFonts w:ascii="Arial" w:eastAsia="Times New Roman" w:hAnsi="Arial" w:cs="Arial"/>
                <w:color w:val="1F497D"/>
                <w:sz w:val="18"/>
                <w:szCs w:val="18"/>
                <w:lang w:val="es-GT" w:eastAsia="es-GT"/>
              </w:rPr>
              <w:t>para la próxima</w:t>
            </w:r>
            <w:r w:rsidRPr="00BB5D75">
              <w:rPr>
                <w:rFonts w:ascii="Arial" w:eastAsia="Times New Roman" w:hAnsi="Arial" w:cs="Arial"/>
                <w:bCs/>
                <w:color w:val="1F497D"/>
                <w:sz w:val="18"/>
                <w:szCs w:val="18"/>
                <w:lang w:val="es-GT" w:eastAsia="es-GT"/>
              </w:rPr>
              <w:t xml:space="preserve"> semana, oferta y precio en similares condiciones.   </w:t>
            </w:r>
          </w:p>
        </w:tc>
      </w:tr>
    </w:tbl>
    <w:p w:rsidR="00E33CCD" w:rsidRPr="00D90F3A" w:rsidRDefault="00E33CCD" w:rsidP="00E33CCD">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primaria </w:t>
      </w:r>
      <w:r w:rsidR="001D0A7B">
        <w:rPr>
          <w:rFonts w:ascii="Arial" w:hAnsi="Arial" w:cs="Arial"/>
          <w:color w:val="1F497D"/>
          <w:sz w:val="16"/>
          <w:szCs w:val="16"/>
        </w:rPr>
        <w:t>de la Dirección de Planeamiento</w:t>
      </w:r>
      <w:r w:rsidRPr="00D90F3A">
        <w:rPr>
          <w:rFonts w:ascii="Arial" w:hAnsi="Arial" w:cs="Arial"/>
          <w:color w:val="1F497D"/>
          <w:sz w:val="16"/>
          <w:szCs w:val="16"/>
        </w:rPr>
        <w:t xml:space="preserve"> del Ministerio de Agricultura, Ganadería y Alimentación.</w:t>
      </w:r>
    </w:p>
    <w:p w:rsidR="00B85FB5" w:rsidRDefault="00B85FB5" w:rsidP="001671B4">
      <w:pPr>
        <w:rPr>
          <w:rFonts w:ascii="Arial" w:hAnsi="Arial" w:cs="Arial"/>
          <w:color w:val="1F497D"/>
          <w:sz w:val="16"/>
          <w:szCs w:val="16"/>
        </w:rPr>
      </w:pPr>
    </w:p>
    <w:p w:rsidR="00FF231F" w:rsidRDefault="00FF231F" w:rsidP="001671B4">
      <w:pPr>
        <w:rPr>
          <w:rFonts w:ascii="Arial" w:hAnsi="Arial" w:cs="Arial"/>
          <w:color w:val="1F497D"/>
          <w:sz w:val="16"/>
          <w:szCs w:val="16"/>
        </w:rPr>
      </w:pPr>
    </w:p>
    <w:p w:rsidR="00FF231F" w:rsidRDefault="00FF231F" w:rsidP="001671B4">
      <w:pPr>
        <w:rPr>
          <w:rFonts w:ascii="Arial" w:hAnsi="Arial" w:cs="Arial"/>
          <w:color w:val="1F497D"/>
          <w:sz w:val="16"/>
          <w:szCs w:val="16"/>
        </w:rPr>
      </w:pPr>
    </w:p>
    <w:p w:rsidR="00396C44" w:rsidRDefault="00396C44" w:rsidP="001671B4">
      <w:pPr>
        <w:rPr>
          <w:rFonts w:ascii="Arial" w:hAnsi="Arial" w:cs="Arial"/>
          <w:color w:val="1F497D"/>
          <w:sz w:val="16"/>
          <w:szCs w:val="16"/>
        </w:rPr>
      </w:pPr>
    </w:p>
    <w:p w:rsidR="00396C44" w:rsidRDefault="00396C44" w:rsidP="001671B4">
      <w:pPr>
        <w:rPr>
          <w:rFonts w:ascii="Arial" w:hAnsi="Arial" w:cs="Arial"/>
          <w:color w:val="1F497D"/>
          <w:sz w:val="16"/>
          <w:szCs w:val="16"/>
        </w:rPr>
      </w:pPr>
    </w:p>
    <w:p w:rsidR="00E65B29" w:rsidRPr="00D90F3A" w:rsidRDefault="001510B2" w:rsidP="00B851D7">
      <w:pPr>
        <w:pStyle w:val="Ttulo2"/>
        <w:spacing w:before="0"/>
        <w:jc w:val="center"/>
        <w:rPr>
          <w:rFonts w:ascii="Arial" w:hAnsi="Arial" w:cs="Arial"/>
          <w:color w:val="1F497D"/>
          <w:sz w:val="28"/>
          <w:szCs w:val="28"/>
          <w:lang w:val="es-GT"/>
        </w:rPr>
      </w:pPr>
      <w:bookmarkStart w:id="24" w:name="_Toc412980921"/>
      <w:r w:rsidRPr="00D90F3A">
        <w:rPr>
          <w:rFonts w:ascii="Arial" w:hAnsi="Arial" w:cs="Arial"/>
          <w:color w:val="1F497D"/>
          <w:sz w:val="28"/>
          <w:szCs w:val="28"/>
          <w:lang w:val="es-GT"/>
        </w:rPr>
        <w:lastRenderedPageBreak/>
        <w:t xml:space="preserve">Tabla 1. </w:t>
      </w:r>
      <w:r w:rsidR="00535C6B" w:rsidRPr="00D90F3A">
        <w:rPr>
          <w:rFonts w:ascii="Arial" w:hAnsi="Arial" w:cs="Arial"/>
          <w:color w:val="1F497D"/>
          <w:sz w:val="28"/>
          <w:szCs w:val="28"/>
          <w:lang w:val="es-GT"/>
        </w:rPr>
        <w:t>Precios d</w:t>
      </w:r>
      <w:r w:rsidR="00356ED6" w:rsidRPr="00D90F3A">
        <w:rPr>
          <w:rFonts w:ascii="Arial" w:hAnsi="Arial" w:cs="Arial"/>
          <w:color w:val="1F497D"/>
          <w:sz w:val="28"/>
          <w:szCs w:val="28"/>
          <w:lang w:val="es-GT"/>
        </w:rPr>
        <w:t>iarios</w:t>
      </w:r>
      <w:r w:rsidR="00540436" w:rsidRPr="00D90F3A">
        <w:rPr>
          <w:rFonts w:ascii="Arial" w:hAnsi="Arial" w:cs="Arial"/>
          <w:color w:val="1F497D"/>
          <w:sz w:val="28"/>
          <w:szCs w:val="28"/>
          <w:lang w:val="es-GT"/>
        </w:rPr>
        <w:t>,</w:t>
      </w:r>
      <w:r w:rsidR="007D0497">
        <w:rPr>
          <w:rFonts w:ascii="Arial" w:hAnsi="Arial" w:cs="Arial"/>
          <w:color w:val="1F497D"/>
          <w:sz w:val="28"/>
          <w:szCs w:val="28"/>
          <w:lang w:val="es-GT"/>
        </w:rPr>
        <w:t xml:space="preserve"> </w:t>
      </w:r>
      <w:r w:rsidR="00535C6B" w:rsidRPr="00D90F3A">
        <w:rPr>
          <w:rFonts w:ascii="Arial" w:hAnsi="Arial" w:cs="Arial"/>
          <w:color w:val="1F497D"/>
          <w:sz w:val="28"/>
          <w:szCs w:val="28"/>
          <w:lang w:val="es-GT"/>
        </w:rPr>
        <w:t xml:space="preserve">pagados al mayorista </w:t>
      </w:r>
      <w:r w:rsidR="00B851D7">
        <w:rPr>
          <w:rFonts w:ascii="Arial" w:hAnsi="Arial" w:cs="Arial"/>
          <w:color w:val="1F497D"/>
          <w:sz w:val="28"/>
          <w:szCs w:val="28"/>
          <w:lang w:val="es-GT"/>
        </w:rPr>
        <w:br/>
      </w:r>
      <w:r w:rsidR="00535C6B" w:rsidRPr="00D90F3A">
        <w:rPr>
          <w:rFonts w:ascii="Arial" w:hAnsi="Arial" w:cs="Arial"/>
          <w:color w:val="1F497D"/>
          <w:sz w:val="28"/>
          <w:szCs w:val="28"/>
          <w:lang w:val="es-GT"/>
        </w:rPr>
        <w:t xml:space="preserve">en el </w:t>
      </w:r>
      <w:r w:rsidR="00A70EFC" w:rsidRPr="00D90F3A">
        <w:rPr>
          <w:rFonts w:ascii="Arial" w:hAnsi="Arial" w:cs="Arial"/>
          <w:color w:val="1F497D"/>
          <w:sz w:val="28"/>
          <w:szCs w:val="28"/>
          <w:lang w:val="es-GT"/>
        </w:rPr>
        <w:t>m</w:t>
      </w:r>
      <w:r w:rsidR="00535C6B" w:rsidRPr="00D90F3A">
        <w:rPr>
          <w:rFonts w:ascii="Arial" w:hAnsi="Arial" w:cs="Arial"/>
          <w:color w:val="1F497D"/>
          <w:sz w:val="28"/>
          <w:szCs w:val="28"/>
          <w:lang w:val="es-GT"/>
        </w:rPr>
        <w:t>ercado</w:t>
      </w:r>
      <w:bookmarkStart w:id="25" w:name="_Toc389233172"/>
      <w:bookmarkStart w:id="26" w:name="_Toc389234233"/>
      <w:r w:rsidR="007D0497">
        <w:rPr>
          <w:rFonts w:ascii="Arial" w:hAnsi="Arial" w:cs="Arial"/>
          <w:color w:val="1F497D"/>
          <w:sz w:val="28"/>
          <w:szCs w:val="28"/>
          <w:lang w:val="es-GT"/>
        </w:rPr>
        <w:t xml:space="preserve"> </w:t>
      </w:r>
      <w:r w:rsidR="009E3C8E" w:rsidRPr="00D90F3A">
        <w:rPr>
          <w:rFonts w:ascii="Arial" w:hAnsi="Arial" w:cs="Arial"/>
          <w:color w:val="1F497D"/>
          <w:sz w:val="28"/>
          <w:szCs w:val="28"/>
          <w:lang w:val="es-GT"/>
        </w:rPr>
        <w:t>L</w:t>
      </w:r>
      <w:r w:rsidR="00356ED6" w:rsidRPr="00D90F3A">
        <w:rPr>
          <w:rFonts w:ascii="Arial" w:hAnsi="Arial" w:cs="Arial"/>
          <w:color w:val="1F497D"/>
          <w:sz w:val="28"/>
          <w:szCs w:val="28"/>
          <w:lang w:val="es-GT"/>
        </w:rPr>
        <w:t>a Terminal</w:t>
      </w:r>
      <w:bookmarkEnd w:id="24"/>
      <w:bookmarkEnd w:id="25"/>
      <w:bookmarkEnd w:id="26"/>
    </w:p>
    <w:p w:rsidR="008B417D" w:rsidRPr="00D90F3A" w:rsidRDefault="008B417D" w:rsidP="001671B4">
      <w:pPr>
        <w:rPr>
          <w:rFonts w:ascii="Arial" w:hAnsi="Arial" w:cs="Arial"/>
          <w:b/>
          <w:color w:val="1F497D"/>
          <w:sz w:val="16"/>
          <w:szCs w:val="16"/>
        </w:rPr>
      </w:pPr>
    </w:p>
    <w:tbl>
      <w:tblPr>
        <w:tblW w:w="11640" w:type="dxa"/>
        <w:jc w:val="center"/>
        <w:tblInd w:w="55" w:type="dxa"/>
        <w:tblCellMar>
          <w:left w:w="70" w:type="dxa"/>
          <w:right w:w="70" w:type="dxa"/>
        </w:tblCellMar>
        <w:tblLook w:val="04A0" w:firstRow="1" w:lastRow="0" w:firstColumn="1" w:lastColumn="0" w:noHBand="0" w:noVBand="1"/>
      </w:tblPr>
      <w:tblGrid>
        <w:gridCol w:w="4180"/>
        <w:gridCol w:w="2520"/>
        <w:gridCol w:w="900"/>
        <w:gridCol w:w="900"/>
        <w:gridCol w:w="900"/>
        <w:gridCol w:w="1120"/>
        <w:gridCol w:w="1120"/>
      </w:tblGrid>
      <w:tr w:rsidR="001A1DB1" w:rsidRPr="00F268C7" w:rsidTr="00454738">
        <w:trPr>
          <w:trHeight w:val="495"/>
          <w:jc w:val="center"/>
        </w:trPr>
        <w:tc>
          <w:tcPr>
            <w:tcW w:w="418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252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2700" w:type="dxa"/>
            <w:gridSpan w:val="3"/>
            <w:tcBorders>
              <w:top w:val="single" w:sz="4" w:space="0" w:color="auto"/>
              <w:left w:val="nil"/>
              <w:bottom w:val="single" w:sz="4" w:space="0" w:color="auto"/>
              <w:right w:val="single" w:sz="4" w:space="0" w:color="auto"/>
            </w:tcBorders>
            <w:shd w:val="clear" w:color="000000" w:fill="F79646"/>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(Quetzales)</w:t>
            </w:r>
          </w:p>
        </w:tc>
        <w:tc>
          <w:tcPr>
            <w:tcW w:w="2240" w:type="dxa"/>
            <w:gridSpan w:val="2"/>
            <w:tcBorders>
              <w:top w:val="single" w:sz="4" w:space="0" w:color="auto"/>
              <w:left w:val="nil"/>
              <w:bottom w:val="single" w:sz="4" w:space="0" w:color="auto"/>
              <w:right w:val="single" w:sz="4" w:space="0" w:color="auto"/>
            </w:tcBorders>
            <w:shd w:val="clear" w:color="000000" w:fill="F79646"/>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 (Quetzales)</w:t>
            </w:r>
          </w:p>
        </w:tc>
      </w:tr>
      <w:tr w:rsidR="001A1DB1" w:rsidRPr="00F268C7" w:rsidTr="00454738">
        <w:trPr>
          <w:trHeight w:val="540"/>
          <w:jc w:val="center"/>
        </w:trPr>
        <w:tc>
          <w:tcPr>
            <w:tcW w:w="4180" w:type="dxa"/>
            <w:vMerge/>
            <w:tcBorders>
              <w:top w:val="single" w:sz="4" w:space="0" w:color="auto"/>
              <w:left w:val="single" w:sz="4" w:space="0" w:color="auto"/>
              <w:bottom w:val="single" w:sz="4" w:space="0" w:color="auto"/>
              <w:right w:val="single" w:sz="4" w:space="0" w:color="auto"/>
            </w:tcBorders>
            <w:vAlign w:val="center"/>
            <w:hideMark/>
          </w:tcPr>
          <w:p w:rsidR="001A1DB1" w:rsidRPr="00F268C7" w:rsidRDefault="001A1DB1" w:rsidP="00454738">
            <w:pPr>
              <w:rPr>
                <w:rFonts w:ascii="Arial" w:eastAsia="Times New Roman" w:hAnsi="Arial" w:cs="Arial"/>
                <w:b/>
                <w:bCs/>
                <w:color w:val="FFFFFF"/>
                <w:sz w:val="18"/>
                <w:szCs w:val="18"/>
                <w:lang w:val="es-ES" w:eastAsia="es-ES"/>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1A1DB1" w:rsidRPr="00F268C7" w:rsidRDefault="001A1DB1" w:rsidP="00454738">
            <w:pPr>
              <w:rPr>
                <w:rFonts w:ascii="Arial" w:eastAsia="Times New Roman" w:hAnsi="Arial" w:cs="Arial"/>
                <w:b/>
                <w:bCs/>
                <w:color w:val="FFFFFF"/>
                <w:sz w:val="18"/>
                <w:szCs w:val="18"/>
                <w:lang w:val="es-ES" w:eastAsia="es-ES"/>
              </w:rPr>
            </w:pPr>
          </w:p>
        </w:tc>
        <w:tc>
          <w:tcPr>
            <w:tcW w:w="900" w:type="dxa"/>
            <w:tcBorders>
              <w:top w:val="nil"/>
              <w:left w:val="nil"/>
              <w:bottom w:val="single" w:sz="4" w:space="0" w:color="auto"/>
              <w:right w:val="single" w:sz="4" w:space="0" w:color="auto"/>
            </w:tcBorders>
            <w:shd w:val="clear" w:color="000000" w:fill="F79646"/>
            <w:noWrap/>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w:t>
            </w:r>
          </w:p>
        </w:tc>
        <w:tc>
          <w:tcPr>
            <w:tcW w:w="900" w:type="dxa"/>
            <w:tcBorders>
              <w:top w:val="nil"/>
              <w:left w:val="nil"/>
              <w:bottom w:val="single" w:sz="4" w:space="0" w:color="auto"/>
              <w:right w:val="single" w:sz="4" w:space="0" w:color="auto"/>
            </w:tcBorders>
            <w:shd w:val="clear" w:color="000000" w:fill="F79646"/>
            <w:noWrap/>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23</w:t>
            </w:r>
          </w:p>
        </w:tc>
        <w:tc>
          <w:tcPr>
            <w:tcW w:w="900" w:type="dxa"/>
            <w:tcBorders>
              <w:top w:val="nil"/>
              <w:left w:val="nil"/>
              <w:bottom w:val="single" w:sz="4" w:space="0" w:color="auto"/>
              <w:right w:val="single" w:sz="4" w:space="0" w:color="auto"/>
            </w:tcBorders>
            <w:shd w:val="clear" w:color="000000" w:fill="F79646"/>
            <w:noWrap/>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25</w:t>
            </w:r>
          </w:p>
        </w:tc>
        <w:tc>
          <w:tcPr>
            <w:tcW w:w="1120" w:type="dxa"/>
            <w:tcBorders>
              <w:top w:val="nil"/>
              <w:left w:val="nil"/>
              <w:bottom w:val="single" w:sz="4" w:space="0" w:color="auto"/>
              <w:right w:val="single" w:sz="4" w:space="0" w:color="auto"/>
            </w:tcBorders>
            <w:shd w:val="clear" w:color="000000" w:fill="F79646"/>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  al 26 Feb</w:t>
            </w:r>
          </w:p>
        </w:tc>
        <w:tc>
          <w:tcPr>
            <w:tcW w:w="1120" w:type="dxa"/>
            <w:tcBorders>
              <w:top w:val="nil"/>
              <w:left w:val="nil"/>
              <w:bottom w:val="single" w:sz="4" w:space="0" w:color="auto"/>
              <w:right w:val="single" w:sz="4" w:space="0" w:color="auto"/>
            </w:tcBorders>
            <w:shd w:val="clear" w:color="000000" w:fill="F79646"/>
            <w:vAlign w:val="center"/>
            <w:hideMark/>
          </w:tcPr>
          <w:p w:rsidR="001A1DB1" w:rsidRPr="00F268C7" w:rsidRDefault="001A1DB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Aguacate Criollo grande</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Red de 90 a 100 unidades</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153.00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151.00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155.33</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Aguacate Hass mediano, importado</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7 kg (35 a 40 unidades)</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103.33</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103.33</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Aguacate Hass mediano, nacional</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35 a 40 unidades</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76.67</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Banano de exportación,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100 a 105 unidades</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45.00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Banano maduro criollo, mediano</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Coco verde mediano</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w:t>
            </w:r>
          </w:p>
        </w:tc>
      </w:tr>
      <w:tr w:rsidR="001A1DB1" w:rsidRPr="00F268C7" w:rsidTr="001A1DB1">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Durazno blanco mediano</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1A1DB1">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1A1DB1">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1A1DB1">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1A1DB1">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1A1DB1">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Fresa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40 lb</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103.33</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102.33</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Jocote de Corona, grande,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Jocote de Corona,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Limón criollo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Millar</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367.00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389.00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344.67</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Limón Persa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Millar</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550.00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Mandarina criolla, mediana, de primera, nacional</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Mango Pashte o Pita,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Mango Tommy Atkins,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Mandarina Mexicana,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250 unidades</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Melocotón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Melón Cantaloupe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333.00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377.67</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Mora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40 lb</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Naranja Piña (Azucarona)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Naranja Valencia,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Papaya Criolla mediana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583.00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583.00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583.00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583.00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600.00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Papaya Tainung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40 Lb (12 a 13 U)</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75.00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75.00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73.33</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Pitahaya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Piña mediana,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317.00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317.00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317.00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317.00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Plátano maduro, grande,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123.00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123.00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123.00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Plátano maduro,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93.33</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Rambután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90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1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Sandía redonda mediana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700.00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700.00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633.33</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633.33</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Uva Roja importada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22 lb</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w:t>
            </w:r>
          </w:p>
        </w:tc>
      </w:tr>
      <w:tr w:rsidR="001A1DB1" w:rsidRPr="00F268C7" w:rsidTr="00454738">
        <w:trPr>
          <w:trHeight w:val="28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Zapote mediano, de primera</w:t>
            </w:r>
          </w:p>
        </w:tc>
        <w:tc>
          <w:tcPr>
            <w:tcW w:w="2520" w:type="dxa"/>
            <w:tcBorders>
              <w:top w:val="nil"/>
              <w:left w:val="nil"/>
              <w:bottom w:val="single" w:sz="4" w:space="0" w:color="auto"/>
              <w:right w:val="single" w:sz="4" w:space="0" w:color="auto"/>
            </w:tcBorders>
            <w:shd w:val="clear" w:color="auto" w:fill="auto"/>
            <w:noWrap/>
            <w:vAlign w:val="center"/>
            <w:hideMark/>
          </w:tcPr>
          <w:p w:rsidR="001A1DB1" w:rsidRPr="00F268C7" w:rsidRDefault="001A1DB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Ciento</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w:t>
            </w:r>
          </w:p>
        </w:tc>
        <w:tc>
          <w:tcPr>
            <w:tcW w:w="90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183.00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161.00</w:t>
            </w:r>
          </w:p>
        </w:tc>
        <w:tc>
          <w:tcPr>
            <w:tcW w:w="1120" w:type="dxa"/>
            <w:tcBorders>
              <w:top w:val="nil"/>
              <w:left w:val="nil"/>
              <w:bottom w:val="single" w:sz="4" w:space="0" w:color="auto"/>
              <w:right w:val="single" w:sz="4" w:space="0" w:color="auto"/>
            </w:tcBorders>
            <w:shd w:val="clear" w:color="auto" w:fill="auto"/>
            <w:noWrap/>
            <w:vAlign w:val="bottom"/>
            <w:hideMark/>
          </w:tcPr>
          <w:p w:rsidR="001A1DB1" w:rsidRPr="00F268C7" w:rsidRDefault="001A1DB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w:t>
            </w:r>
          </w:p>
        </w:tc>
      </w:tr>
    </w:tbl>
    <w:p w:rsidR="0041540E" w:rsidRDefault="0041540E" w:rsidP="00A768A8">
      <w:pPr>
        <w:rPr>
          <w:rFonts w:ascii="Arial" w:hAnsi="Arial" w:cs="Arial"/>
          <w:b/>
          <w:color w:val="1F497D"/>
          <w:sz w:val="16"/>
          <w:szCs w:val="16"/>
        </w:rPr>
      </w:pPr>
    </w:p>
    <w:p w:rsidR="00A768A8" w:rsidRDefault="002C5730" w:rsidP="00A768A8">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w:t>
      </w:r>
      <w:r w:rsidR="001510B2" w:rsidRPr="00D90F3A">
        <w:rPr>
          <w:rFonts w:ascii="Arial" w:hAnsi="Arial" w:cs="Arial"/>
          <w:color w:val="1F497D"/>
          <w:sz w:val="16"/>
          <w:szCs w:val="16"/>
        </w:rPr>
        <w:t>p</w:t>
      </w:r>
      <w:r w:rsidRPr="00D90F3A">
        <w:rPr>
          <w:rFonts w:ascii="Arial" w:hAnsi="Arial" w:cs="Arial"/>
          <w:color w:val="1F497D"/>
          <w:sz w:val="16"/>
          <w:szCs w:val="16"/>
        </w:rPr>
        <w:t>rimaria de la Dirección de Planeamiento</w:t>
      </w:r>
      <w:r w:rsidR="009E3C8E" w:rsidRPr="00D90F3A">
        <w:rPr>
          <w:rFonts w:ascii="Arial" w:hAnsi="Arial" w:cs="Arial"/>
          <w:color w:val="1F497D"/>
          <w:sz w:val="16"/>
          <w:szCs w:val="16"/>
        </w:rPr>
        <w:t>,</w:t>
      </w:r>
      <w:r w:rsidR="007D0497">
        <w:rPr>
          <w:rFonts w:ascii="Arial" w:hAnsi="Arial" w:cs="Arial"/>
          <w:color w:val="1F497D"/>
          <w:sz w:val="16"/>
          <w:szCs w:val="16"/>
        </w:rPr>
        <w:t xml:space="preserve"> </w:t>
      </w:r>
      <w:r w:rsidRPr="00D90F3A">
        <w:rPr>
          <w:rFonts w:ascii="Arial" w:hAnsi="Arial" w:cs="Arial"/>
          <w:color w:val="1F497D"/>
          <w:sz w:val="16"/>
          <w:szCs w:val="16"/>
        </w:rPr>
        <w:t>del Ministerio de Agricultura, Ganadería y Alimentación</w:t>
      </w:r>
      <w:r w:rsidR="00D9696B" w:rsidRPr="00D90F3A">
        <w:rPr>
          <w:rFonts w:ascii="Arial" w:hAnsi="Arial" w:cs="Arial"/>
          <w:color w:val="1F497D"/>
          <w:sz w:val="16"/>
          <w:szCs w:val="16"/>
        </w:rPr>
        <w:t>.</w:t>
      </w:r>
      <w:r w:rsidR="00A768A8" w:rsidRPr="00D90F3A">
        <w:rPr>
          <w:rFonts w:ascii="Arial" w:hAnsi="Arial" w:cs="Arial"/>
          <w:color w:val="1F497D"/>
          <w:sz w:val="16"/>
          <w:szCs w:val="16"/>
        </w:rPr>
        <w:t xml:space="preserve"> SO = sin oferta</w:t>
      </w:r>
    </w:p>
    <w:p w:rsidR="00240461" w:rsidRDefault="00240461" w:rsidP="00A768A8">
      <w:pPr>
        <w:rPr>
          <w:rFonts w:ascii="Arial" w:hAnsi="Arial" w:cs="Arial"/>
          <w:color w:val="1F497D"/>
          <w:sz w:val="16"/>
          <w:szCs w:val="16"/>
        </w:rPr>
      </w:pPr>
    </w:p>
    <w:p w:rsidR="009A38FD" w:rsidRPr="00D90F3A" w:rsidRDefault="009A38FD" w:rsidP="002F0658">
      <w:pPr>
        <w:pStyle w:val="Ttulo1"/>
        <w:spacing w:before="0"/>
        <w:rPr>
          <w:rFonts w:ascii="Arial" w:hAnsi="Arial" w:cs="Arial"/>
          <w:color w:val="1F497D"/>
          <w:lang w:val="es-GT"/>
        </w:rPr>
      </w:pPr>
      <w:bookmarkStart w:id="27" w:name="_Toc412980922"/>
      <w:r w:rsidRPr="00D90F3A">
        <w:rPr>
          <w:rFonts w:ascii="Arial" w:hAnsi="Arial" w:cs="Arial"/>
          <w:color w:val="1F497D"/>
          <w:sz w:val="32"/>
          <w:szCs w:val="32"/>
          <w:lang w:val="es-GT"/>
        </w:rPr>
        <w:lastRenderedPageBreak/>
        <w:t xml:space="preserve">Productos de </w:t>
      </w:r>
      <w:r w:rsidR="00126D08" w:rsidRPr="00D90F3A">
        <w:rPr>
          <w:rFonts w:ascii="Arial" w:hAnsi="Arial" w:cs="Arial"/>
          <w:color w:val="1F497D"/>
          <w:sz w:val="32"/>
          <w:szCs w:val="32"/>
          <w:lang w:val="es-GT"/>
        </w:rPr>
        <w:t>o</w:t>
      </w:r>
      <w:r w:rsidRPr="00D90F3A">
        <w:rPr>
          <w:rFonts w:ascii="Arial" w:hAnsi="Arial" w:cs="Arial"/>
          <w:color w:val="1F497D"/>
          <w:sz w:val="32"/>
          <w:szCs w:val="32"/>
          <w:lang w:val="es-GT"/>
        </w:rPr>
        <w:t xml:space="preserve">rigen </w:t>
      </w:r>
      <w:r w:rsidR="00126D08" w:rsidRPr="00D90F3A">
        <w:rPr>
          <w:rFonts w:ascii="Arial" w:hAnsi="Arial" w:cs="Arial"/>
          <w:color w:val="1F497D"/>
          <w:sz w:val="32"/>
          <w:szCs w:val="32"/>
          <w:lang w:val="es-GT"/>
        </w:rPr>
        <w:t>a</w:t>
      </w:r>
      <w:r w:rsidRPr="00D90F3A">
        <w:rPr>
          <w:rFonts w:ascii="Arial" w:hAnsi="Arial" w:cs="Arial"/>
          <w:color w:val="1F497D"/>
          <w:sz w:val="32"/>
          <w:szCs w:val="32"/>
          <w:lang w:val="es-GT"/>
        </w:rPr>
        <w:t>nimal</w:t>
      </w:r>
      <w:bookmarkEnd w:id="27"/>
    </w:p>
    <w:p w:rsidR="000A1071" w:rsidRPr="00D90F3A" w:rsidRDefault="001F7C81" w:rsidP="00D30DC1">
      <w:pPr>
        <w:pStyle w:val="Ttulo2"/>
        <w:spacing w:before="0"/>
        <w:jc w:val="center"/>
        <w:rPr>
          <w:rFonts w:ascii="Arial" w:hAnsi="Arial" w:cs="Arial"/>
          <w:color w:val="1F497D"/>
          <w:sz w:val="28"/>
          <w:szCs w:val="28"/>
        </w:rPr>
      </w:pPr>
      <w:bookmarkStart w:id="28" w:name="_Toc412980923"/>
      <w:r w:rsidRPr="00D90F3A">
        <w:rPr>
          <w:rFonts w:ascii="Arial" w:hAnsi="Arial" w:cs="Arial"/>
          <w:color w:val="1F497D"/>
          <w:sz w:val="28"/>
          <w:szCs w:val="28"/>
        </w:rPr>
        <w:t>Cuadro</w:t>
      </w:r>
      <w:r w:rsidR="001510B2" w:rsidRPr="00D90F3A">
        <w:rPr>
          <w:rFonts w:ascii="Arial" w:hAnsi="Arial" w:cs="Arial"/>
          <w:color w:val="1F497D"/>
          <w:sz w:val="28"/>
          <w:szCs w:val="28"/>
        </w:rPr>
        <w:t xml:space="preserve"> 1. Precio</w:t>
      </w:r>
      <w:r w:rsidRPr="00D90F3A">
        <w:rPr>
          <w:rFonts w:ascii="Arial" w:hAnsi="Arial" w:cs="Arial"/>
          <w:color w:val="1F497D"/>
          <w:sz w:val="28"/>
          <w:szCs w:val="28"/>
        </w:rPr>
        <w:t xml:space="preserve"> promedio s</w:t>
      </w:r>
      <w:r w:rsidR="005D01E4" w:rsidRPr="00D90F3A">
        <w:rPr>
          <w:rFonts w:ascii="Arial" w:hAnsi="Arial" w:cs="Arial"/>
          <w:color w:val="1F497D"/>
          <w:sz w:val="28"/>
          <w:szCs w:val="28"/>
        </w:rPr>
        <w:t>emanal</w:t>
      </w:r>
      <w:bookmarkEnd w:id="28"/>
    </w:p>
    <w:p w:rsidR="00D30DC1" w:rsidRPr="00D90F3A" w:rsidRDefault="00D30DC1" w:rsidP="00D30DC1">
      <w:pPr>
        <w:rPr>
          <w:rFonts w:ascii="Arial" w:hAnsi="Arial" w:cs="Arial"/>
          <w:sz w:val="22"/>
          <w:szCs w:val="22"/>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0"/>
        <w:gridCol w:w="1899"/>
        <w:gridCol w:w="1896"/>
        <w:gridCol w:w="1920"/>
        <w:gridCol w:w="1961"/>
      </w:tblGrid>
      <w:tr w:rsidR="00067075" w:rsidRPr="00F268C7" w:rsidTr="005A7FE3">
        <w:trPr>
          <w:trHeight w:val="300"/>
          <w:jc w:val="center"/>
        </w:trPr>
        <w:tc>
          <w:tcPr>
            <w:tcW w:w="3030" w:type="dxa"/>
            <w:vMerge w:val="restart"/>
            <w:shd w:val="clear" w:color="000000" w:fill="953735"/>
            <w:vAlign w:val="center"/>
            <w:hideMark/>
          </w:tcPr>
          <w:p w:rsidR="006D34E3" w:rsidRPr="00F268C7" w:rsidRDefault="00595D2F"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Bovino en </w:t>
            </w:r>
            <w:r w:rsidR="001510B2" w:rsidRPr="00F268C7">
              <w:rPr>
                <w:rFonts w:ascii="Arial" w:eastAsia="Times New Roman" w:hAnsi="Arial" w:cs="Arial"/>
                <w:b/>
                <w:bCs/>
                <w:color w:val="FFFFFF"/>
                <w:sz w:val="22"/>
                <w:szCs w:val="22"/>
                <w:lang w:val="es-GT" w:eastAsia="es-GT"/>
              </w:rPr>
              <w:t>c</w:t>
            </w:r>
            <w:r w:rsidRPr="00F268C7">
              <w:rPr>
                <w:rFonts w:ascii="Arial" w:eastAsia="Times New Roman" w:hAnsi="Arial" w:cs="Arial"/>
                <w:b/>
                <w:bCs/>
                <w:color w:val="FFFFFF"/>
                <w:sz w:val="22"/>
                <w:szCs w:val="22"/>
                <w:lang w:val="es-GT" w:eastAsia="es-GT"/>
              </w:rPr>
              <w:t xml:space="preserve">anal </w:t>
            </w:r>
          </w:p>
          <w:p w:rsidR="00067075" w:rsidRPr="00F268C7" w:rsidRDefault="00595D2F"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w:t>
            </w:r>
            <w:r w:rsidR="001510B2" w:rsidRPr="00F268C7">
              <w:rPr>
                <w:rFonts w:ascii="Arial" w:eastAsia="Times New Roman" w:hAnsi="Arial" w:cs="Arial"/>
                <w:b/>
                <w:bCs/>
                <w:color w:val="FFFFFF"/>
                <w:sz w:val="22"/>
                <w:szCs w:val="22"/>
                <w:lang w:val="es-GT" w:eastAsia="es-GT"/>
              </w:rPr>
              <w:t>l</w:t>
            </w:r>
            <w:r w:rsidRPr="00F268C7">
              <w:rPr>
                <w:rFonts w:ascii="Arial" w:eastAsia="Times New Roman" w:hAnsi="Arial" w:cs="Arial"/>
                <w:b/>
                <w:bCs/>
                <w:color w:val="FFFFFF"/>
                <w:sz w:val="22"/>
                <w:szCs w:val="22"/>
                <w:lang w:val="es-GT" w:eastAsia="es-GT"/>
              </w:rPr>
              <w:t>ibra)</w:t>
            </w:r>
          </w:p>
        </w:tc>
        <w:tc>
          <w:tcPr>
            <w:tcW w:w="3795" w:type="dxa"/>
            <w:gridSpan w:val="2"/>
            <w:shd w:val="clear" w:color="000000" w:fill="953735"/>
            <w:hideMark/>
          </w:tcPr>
          <w:p w:rsidR="00067075" w:rsidRPr="00F268C7" w:rsidRDefault="00067075" w:rsidP="00E47F21">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Precio </w:t>
            </w:r>
            <w:r w:rsidR="00A2782B" w:rsidRPr="00F268C7">
              <w:rPr>
                <w:rFonts w:ascii="Arial" w:eastAsia="Times New Roman" w:hAnsi="Arial" w:cs="Arial"/>
                <w:b/>
                <w:bCs/>
                <w:color w:val="FFFFFF"/>
                <w:sz w:val="22"/>
                <w:szCs w:val="22"/>
                <w:lang w:val="es-GT" w:eastAsia="es-GT"/>
              </w:rPr>
              <w:t>p</w:t>
            </w:r>
            <w:r w:rsidRPr="00F268C7">
              <w:rPr>
                <w:rFonts w:ascii="Arial" w:eastAsia="Times New Roman" w:hAnsi="Arial" w:cs="Arial"/>
                <w:b/>
                <w:bCs/>
                <w:color w:val="FFFFFF"/>
                <w:sz w:val="22"/>
                <w:szCs w:val="22"/>
                <w:lang w:val="es-GT" w:eastAsia="es-GT"/>
              </w:rPr>
              <w:t>romedio (</w:t>
            </w:r>
            <w:r w:rsidR="00E47F21" w:rsidRPr="00F268C7">
              <w:rPr>
                <w:rFonts w:ascii="Arial" w:eastAsia="Times New Roman" w:hAnsi="Arial" w:cs="Arial"/>
                <w:b/>
                <w:bCs/>
                <w:color w:val="FFFFFF"/>
                <w:sz w:val="22"/>
                <w:szCs w:val="22"/>
                <w:lang w:val="es-GT" w:eastAsia="es-GT"/>
              </w:rPr>
              <w:t>q</w:t>
            </w:r>
            <w:r w:rsidRPr="00F268C7">
              <w:rPr>
                <w:rFonts w:ascii="Arial" w:eastAsia="Times New Roman" w:hAnsi="Arial" w:cs="Arial"/>
                <w:b/>
                <w:bCs/>
                <w:color w:val="FFFFFF"/>
                <w:sz w:val="22"/>
                <w:szCs w:val="22"/>
                <w:lang w:val="es-GT" w:eastAsia="es-GT"/>
              </w:rPr>
              <w:t>uetzales)</w:t>
            </w:r>
          </w:p>
        </w:tc>
        <w:tc>
          <w:tcPr>
            <w:tcW w:w="3881" w:type="dxa"/>
            <w:gridSpan w:val="2"/>
            <w:shd w:val="clear" w:color="000000" w:fill="953735"/>
            <w:noWrap/>
            <w:vAlign w:val="bottom"/>
            <w:hideMark/>
          </w:tcPr>
          <w:p w:rsidR="00067075" w:rsidRPr="00F268C7" w:rsidRDefault="00DB38BD" w:rsidP="0006707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V</w:t>
            </w:r>
            <w:r w:rsidR="00067075" w:rsidRPr="00F268C7">
              <w:rPr>
                <w:rFonts w:ascii="Arial" w:eastAsia="Times New Roman" w:hAnsi="Arial" w:cs="Arial"/>
                <w:b/>
                <w:bCs/>
                <w:color w:val="FFFFFF"/>
                <w:sz w:val="22"/>
                <w:szCs w:val="22"/>
                <w:lang w:val="es-GT" w:eastAsia="es-GT"/>
              </w:rPr>
              <w:t>ariación</w:t>
            </w:r>
          </w:p>
        </w:tc>
      </w:tr>
      <w:tr w:rsidR="00067075" w:rsidRPr="00F268C7" w:rsidTr="005A7FE3">
        <w:trPr>
          <w:trHeight w:val="315"/>
          <w:jc w:val="center"/>
        </w:trPr>
        <w:tc>
          <w:tcPr>
            <w:tcW w:w="3030" w:type="dxa"/>
            <w:vMerge/>
            <w:vAlign w:val="center"/>
            <w:hideMark/>
          </w:tcPr>
          <w:p w:rsidR="00067075" w:rsidRPr="00F268C7" w:rsidRDefault="00067075" w:rsidP="00067075">
            <w:pPr>
              <w:rPr>
                <w:rFonts w:ascii="Arial" w:eastAsia="Times New Roman" w:hAnsi="Arial" w:cs="Arial"/>
                <w:b/>
                <w:bCs/>
                <w:color w:val="FFFFFF"/>
                <w:lang w:val="es-GT" w:eastAsia="es-GT"/>
              </w:rPr>
            </w:pPr>
          </w:p>
        </w:tc>
        <w:tc>
          <w:tcPr>
            <w:tcW w:w="1899" w:type="dxa"/>
            <w:shd w:val="clear" w:color="000000" w:fill="953735"/>
            <w:noWrap/>
            <w:vAlign w:val="center"/>
            <w:hideMark/>
          </w:tcPr>
          <w:p w:rsidR="00067075" w:rsidRPr="00F268C7" w:rsidRDefault="002C67FD" w:rsidP="00A867B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Anterior</w:t>
            </w:r>
          </w:p>
        </w:tc>
        <w:tc>
          <w:tcPr>
            <w:tcW w:w="1896" w:type="dxa"/>
            <w:shd w:val="clear" w:color="000000" w:fill="953735"/>
            <w:noWrap/>
            <w:vAlign w:val="center"/>
            <w:hideMark/>
          </w:tcPr>
          <w:p w:rsidR="00067075" w:rsidRPr="00F268C7" w:rsidRDefault="00067075" w:rsidP="00A867B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Actual</w:t>
            </w:r>
          </w:p>
        </w:tc>
        <w:tc>
          <w:tcPr>
            <w:tcW w:w="1920" w:type="dxa"/>
            <w:shd w:val="clear" w:color="000000" w:fill="953735"/>
            <w:noWrap/>
            <w:vAlign w:val="center"/>
            <w:hideMark/>
          </w:tcPr>
          <w:p w:rsidR="00067075" w:rsidRPr="00F268C7" w:rsidRDefault="00A867B5"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w:t>
            </w:r>
            <w:r w:rsidR="00067075" w:rsidRPr="00F268C7">
              <w:rPr>
                <w:rFonts w:ascii="Arial" w:eastAsia="Times New Roman" w:hAnsi="Arial" w:cs="Arial"/>
                <w:b/>
                <w:bCs/>
                <w:color w:val="FFFFFF"/>
                <w:sz w:val="22"/>
                <w:szCs w:val="22"/>
                <w:lang w:val="es-GT" w:eastAsia="es-GT"/>
              </w:rPr>
              <w:t>bsoluta</w:t>
            </w:r>
            <w:r w:rsidRPr="00F268C7">
              <w:rPr>
                <w:rFonts w:ascii="Arial" w:eastAsia="Times New Roman" w:hAnsi="Arial" w:cs="Arial"/>
                <w:b/>
                <w:bCs/>
                <w:color w:val="FFFFFF"/>
                <w:sz w:val="22"/>
                <w:szCs w:val="22"/>
                <w:lang w:val="es-GT" w:eastAsia="es-GT"/>
              </w:rPr>
              <w:t xml:space="preserve"> (Q)</w:t>
            </w:r>
          </w:p>
        </w:tc>
        <w:tc>
          <w:tcPr>
            <w:tcW w:w="1961" w:type="dxa"/>
            <w:shd w:val="clear" w:color="000000" w:fill="953735"/>
            <w:noWrap/>
            <w:vAlign w:val="center"/>
            <w:hideMark/>
          </w:tcPr>
          <w:p w:rsidR="00067075" w:rsidRPr="00F268C7" w:rsidRDefault="00A867B5" w:rsidP="00A867B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R</w:t>
            </w:r>
            <w:r w:rsidR="00067075" w:rsidRPr="00F268C7">
              <w:rPr>
                <w:rFonts w:ascii="Arial" w:eastAsia="Times New Roman" w:hAnsi="Arial" w:cs="Arial"/>
                <w:b/>
                <w:bCs/>
                <w:color w:val="FFFFFF"/>
                <w:sz w:val="22"/>
                <w:szCs w:val="22"/>
                <w:lang w:val="es-GT" w:eastAsia="es-GT"/>
              </w:rPr>
              <w:t>elativa (%)</w:t>
            </w:r>
          </w:p>
        </w:tc>
      </w:tr>
      <w:tr w:rsidR="004B3251" w:rsidRPr="00F268C7" w:rsidTr="005A7FE3">
        <w:trPr>
          <w:trHeight w:val="182"/>
          <w:jc w:val="center"/>
        </w:trPr>
        <w:tc>
          <w:tcPr>
            <w:tcW w:w="3030" w:type="dxa"/>
            <w:vMerge/>
            <w:vAlign w:val="center"/>
            <w:hideMark/>
          </w:tcPr>
          <w:p w:rsidR="004B3251" w:rsidRPr="00F268C7" w:rsidRDefault="004B3251" w:rsidP="00C27D67">
            <w:pPr>
              <w:rPr>
                <w:rFonts w:ascii="Arial" w:eastAsia="Times New Roman" w:hAnsi="Arial" w:cs="Arial"/>
                <w:b/>
                <w:bCs/>
                <w:color w:val="FFFFFF"/>
                <w:lang w:val="es-GT" w:eastAsia="es-GT"/>
              </w:rPr>
            </w:pPr>
          </w:p>
        </w:tc>
        <w:tc>
          <w:tcPr>
            <w:tcW w:w="1899" w:type="dxa"/>
            <w:shd w:val="clear" w:color="auto" w:fill="auto"/>
            <w:vAlign w:val="center"/>
          </w:tcPr>
          <w:p w:rsidR="004B3251" w:rsidRPr="00F268C7" w:rsidRDefault="004B3251" w:rsidP="00454738">
            <w:pPr>
              <w:jc w:val="center"/>
              <w:rPr>
                <w:rFonts w:ascii="Arial" w:hAnsi="Arial" w:cs="Arial"/>
                <w:color w:val="1F497D"/>
                <w:sz w:val="18"/>
                <w:szCs w:val="18"/>
              </w:rPr>
            </w:pPr>
            <w:r w:rsidRPr="00F268C7">
              <w:rPr>
                <w:rFonts w:ascii="Arial" w:hAnsi="Arial" w:cs="Arial"/>
                <w:color w:val="1F497D"/>
                <w:sz w:val="18"/>
                <w:szCs w:val="18"/>
              </w:rPr>
              <w:t>17.00</w:t>
            </w:r>
          </w:p>
        </w:tc>
        <w:tc>
          <w:tcPr>
            <w:tcW w:w="1896"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17.00</w:t>
            </w:r>
          </w:p>
        </w:tc>
        <w:tc>
          <w:tcPr>
            <w:tcW w:w="1920"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c>
          <w:tcPr>
            <w:tcW w:w="1961"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r>
      <w:tr w:rsidR="004B3251" w:rsidRPr="00F268C7" w:rsidTr="005A7FE3">
        <w:trPr>
          <w:trHeight w:val="360"/>
          <w:jc w:val="center"/>
        </w:trPr>
        <w:tc>
          <w:tcPr>
            <w:tcW w:w="3030" w:type="dxa"/>
            <w:vMerge w:val="restart"/>
            <w:shd w:val="clear" w:color="auto" w:fill="auto"/>
            <w:noWrap/>
            <w:vAlign w:val="center"/>
            <w:hideMark/>
          </w:tcPr>
          <w:p w:rsidR="004B3251" w:rsidRPr="00F268C7" w:rsidRDefault="004B3251" w:rsidP="00C27D67">
            <w:pPr>
              <w:jc w:val="center"/>
              <w:rPr>
                <w:rFonts w:ascii="Arial" w:eastAsia="Times New Roman" w:hAnsi="Arial" w:cs="Arial"/>
                <w:color w:val="000000"/>
                <w:lang w:val="es-GT" w:eastAsia="es-GT"/>
              </w:rPr>
            </w:pPr>
            <w:r w:rsidRPr="00F268C7">
              <w:rPr>
                <w:rFonts w:ascii="Arial" w:eastAsia="Times New Roman" w:hAnsi="Arial" w:cs="Arial"/>
                <w:noProof/>
                <w:color w:val="000000"/>
                <w:lang w:val="es-ES" w:eastAsia="es-ES"/>
              </w:rPr>
              <w:drawing>
                <wp:inline distT="0" distB="0" distL="0" distR="0" wp14:anchorId="7B0E06AF" wp14:editId="642367A0">
                  <wp:extent cx="1741170" cy="106743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170" cy="1067435"/>
                          </a:xfrm>
                          <a:prstGeom prst="rect">
                            <a:avLst/>
                          </a:prstGeom>
                          <a:solidFill>
                            <a:srgbClr val="1F497D"/>
                          </a:solidFill>
                          <a:ln>
                            <a:noFill/>
                          </a:ln>
                        </pic:spPr>
                      </pic:pic>
                    </a:graphicData>
                  </a:graphic>
                </wp:inline>
              </w:drawing>
            </w: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hAnsi="Arial" w:cs="Arial"/>
                <w:b/>
                <w:color w:val="1F497D" w:themeColor="text2"/>
                <w:sz w:val="18"/>
                <w:szCs w:val="18"/>
              </w:rPr>
              <w:t>Precio en relación con la semana anterior</w:t>
            </w:r>
            <w:r w:rsidRPr="00F268C7">
              <w:rPr>
                <w:rFonts w:ascii="Arial" w:eastAsia="Times New Roman" w:hAnsi="Arial" w:cs="Arial"/>
                <w:b/>
                <w:bCs/>
                <w:color w:val="1F497D" w:themeColor="text2"/>
                <w:sz w:val="18"/>
                <w:szCs w:val="18"/>
                <w:lang w:val="es-GT" w:eastAsia="es-GT"/>
              </w:rPr>
              <w:t xml:space="preserve">:  </w:t>
            </w:r>
            <w:r w:rsidRPr="00F268C7">
              <w:rPr>
                <w:rFonts w:ascii="Arial" w:eastAsia="Times New Roman" w:hAnsi="Arial" w:cs="Arial"/>
                <w:color w:val="1F497D" w:themeColor="text2"/>
                <w:sz w:val="18"/>
                <w:szCs w:val="18"/>
                <w:lang w:val="es-GT" w:eastAsia="es-GT"/>
              </w:rPr>
              <w:t xml:space="preserve"> Estable.</w:t>
            </w:r>
          </w:p>
        </w:tc>
      </w:tr>
      <w:tr w:rsidR="004B3251" w:rsidRPr="00F268C7" w:rsidTr="005A7FE3">
        <w:trPr>
          <w:trHeight w:val="315"/>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Situación de la oferta</w:t>
            </w:r>
            <w:r w:rsidRPr="00F268C7">
              <w:rPr>
                <w:rFonts w:ascii="Arial" w:eastAsia="Times New Roman" w:hAnsi="Arial" w:cs="Arial"/>
                <w:color w:val="1F497D"/>
                <w:sz w:val="18"/>
                <w:szCs w:val="18"/>
                <w:lang w:val="es-GT" w:eastAsia="es-GT"/>
              </w:rPr>
              <w:t xml:space="preserve">: Normal </w:t>
            </w:r>
          </w:p>
        </w:tc>
      </w:tr>
      <w:tr w:rsidR="004B3251" w:rsidRPr="00F268C7" w:rsidTr="005A7FE3">
        <w:trPr>
          <w:trHeight w:val="602"/>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color w:val="1F497D"/>
                <w:sz w:val="18"/>
                <w:szCs w:val="18"/>
                <w:lang w:val="es-GT" w:eastAsia="es-GT"/>
              </w:rPr>
            </w:pPr>
            <w:r w:rsidRPr="00F268C7">
              <w:rPr>
                <w:rFonts w:ascii="Arial" w:eastAsia="Times New Roman" w:hAnsi="Arial" w:cs="Arial"/>
                <w:b/>
                <w:bCs/>
                <w:color w:val="1F497D"/>
                <w:sz w:val="18"/>
                <w:szCs w:val="18"/>
                <w:lang w:val="es-GT" w:eastAsia="es-GT"/>
              </w:rPr>
              <w:t>Causas:</w:t>
            </w:r>
            <w:r w:rsidRPr="00F268C7">
              <w:rPr>
                <w:rFonts w:ascii="Arial" w:eastAsia="Times New Roman" w:hAnsi="Arial" w:cs="Arial"/>
                <w:color w:val="1F497D"/>
                <w:sz w:val="18"/>
                <w:szCs w:val="18"/>
                <w:lang w:val="es-GT" w:eastAsia="es-GT"/>
              </w:rPr>
              <w:t xml:space="preserve"> Durante la semana se observó que el precio se mantiene igual que la semana anterior, comentan los carniceros que el abastecimiento es satisfactorio y el movimiento está normal según los convenios acordados. </w:t>
            </w:r>
          </w:p>
        </w:tc>
      </w:tr>
      <w:tr w:rsidR="004B3251" w:rsidRPr="00F268C7" w:rsidTr="005A7FE3">
        <w:trPr>
          <w:trHeight w:val="419"/>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A45AA4">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Tendencia</w:t>
            </w:r>
            <w:r w:rsidRPr="00F268C7">
              <w:rPr>
                <w:rFonts w:ascii="Arial" w:eastAsia="Times New Roman" w:hAnsi="Arial" w:cs="Arial"/>
                <w:color w:val="1F497D"/>
                <w:sz w:val="18"/>
                <w:szCs w:val="18"/>
                <w:lang w:val="es-GT" w:eastAsia="es-GT"/>
              </w:rPr>
              <w:t>: S</w:t>
            </w:r>
            <w:r w:rsidR="00A45AA4">
              <w:rPr>
                <w:rFonts w:ascii="Arial" w:eastAsia="Times New Roman" w:hAnsi="Arial" w:cs="Arial"/>
                <w:color w:val="1F497D"/>
                <w:sz w:val="18"/>
                <w:szCs w:val="18"/>
                <w:lang w:val="es-GT" w:eastAsia="es-GT"/>
              </w:rPr>
              <w:t>e espera para la próxima semana una</w:t>
            </w:r>
            <w:r w:rsidRPr="00F268C7">
              <w:rPr>
                <w:rFonts w:ascii="Arial" w:eastAsia="Times New Roman" w:hAnsi="Arial" w:cs="Arial"/>
                <w:color w:val="1F497D"/>
                <w:sz w:val="18"/>
                <w:szCs w:val="18"/>
                <w:lang w:val="es-GT" w:eastAsia="es-GT"/>
              </w:rPr>
              <w:t xml:space="preserve"> oferta n</w:t>
            </w:r>
            <w:r w:rsidR="00A45AA4">
              <w:rPr>
                <w:rFonts w:ascii="Arial" w:eastAsia="Times New Roman" w:hAnsi="Arial" w:cs="Arial"/>
                <w:color w:val="1F497D"/>
                <w:sz w:val="18"/>
                <w:szCs w:val="18"/>
                <w:lang w:val="es-GT" w:eastAsia="es-GT"/>
              </w:rPr>
              <w:t>ormal y precios estables de la carne en</w:t>
            </w:r>
            <w:r w:rsidRPr="00F268C7">
              <w:rPr>
                <w:rFonts w:ascii="Arial" w:eastAsia="Times New Roman" w:hAnsi="Arial" w:cs="Arial"/>
                <w:color w:val="1F497D"/>
                <w:sz w:val="18"/>
                <w:szCs w:val="18"/>
                <w:lang w:val="es-GT" w:eastAsia="es-GT"/>
              </w:rPr>
              <w:t xml:space="preserve"> canal y los diferentes cortes  para el  consumidor.</w:t>
            </w:r>
          </w:p>
        </w:tc>
      </w:tr>
      <w:tr w:rsidR="00A867B5" w:rsidRPr="00F268C7" w:rsidTr="005A7FE3">
        <w:trPr>
          <w:trHeight w:val="360"/>
          <w:jc w:val="center"/>
        </w:trPr>
        <w:tc>
          <w:tcPr>
            <w:tcW w:w="3030" w:type="dxa"/>
            <w:vMerge w:val="restart"/>
            <w:shd w:val="clear" w:color="000000" w:fill="953735"/>
            <w:vAlign w:val="center"/>
            <w:hideMark/>
          </w:tcPr>
          <w:p w:rsidR="008F4C19" w:rsidRPr="00F268C7" w:rsidRDefault="00DB38BD" w:rsidP="001A0229">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Huevo </w:t>
            </w:r>
            <w:r w:rsidR="001510B2" w:rsidRPr="00F268C7">
              <w:rPr>
                <w:rFonts w:ascii="Arial" w:eastAsia="Times New Roman" w:hAnsi="Arial" w:cs="Arial"/>
                <w:b/>
                <w:bCs/>
                <w:color w:val="FFFFFF"/>
                <w:sz w:val="22"/>
                <w:szCs w:val="22"/>
                <w:lang w:val="es-GT" w:eastAsia="es-GT"/>
              </w:rPr>
              <w:t>b</w:t>
            </w:r>
            <w:r w:rsidRPr="00F268C7">
              <w:rPr>
                <w:rFonts w:ascii="Arial" w:eastAsia="Times New Roman" w:hAnsi="Arial" w:cs="Arial"/>
                <w:b/>
                <w:bCs/>
                <w:color w:val="FFFFFF"/>
                <w:sz w:val="22"/>
                <w:szCs w:val="22"/>
                <w:lang w:val="es-GT" w:eastAsia="es-GT"/>
              </w:rPr>
              <w:t xml:space="preserve">lanco, </w:t>
            </w:r>
            <w:r w:rsidR="001510B2" w:rsidRPr="00F268C7">
              <w:rPr>
                <w:rFonts w:ascii="Arial" w:eastAsia="Times New Roman" w:hAnsi="Arial" w:cs="Arial"/>
                <w:b/>
                <w:bCs/>
                <w:color w:val="FFFFFF"/>
                <w:sz w:val="22"/>
                <w:szCs w:val="22"/>
                <w:lang w:val="es-GT" w:eastAsia="es-GT"/>
              </w:rPr>
              <w:t>m</w:t>
            </w:r>
            <w:r w:rsidR="00C64204" w:rsidRPr="00F268C7">
              <w:rPr>
                <w:rFonts w:ascii="Arial" w:eastAsia="Times New Roman" w:hAnsi="Arial" w:cs="Arial"/>
                <w:b/>
                <w:bCs/>
                <w:color w:val="FFFFFF"/>
                <w:sz w:val="22"/>
                <w:szCs w:val="22"/>
                <w:lang w:val="es-GT" w:eastAsia="es-GT"/>
              </w:rPr>
              <w:t>ediano</w:t>
            </w:r>
          </w:p>
          <w:p w:rsidR="00A867B5" w:rsidRPr="00F268C7" w:rsidRDefault="00DB38BD" w:rsidP="001A0229">
            <w:pPr>
              <w:jc w:val="center"/>
              <w:rPr>
                <w:rFonts w:ascii="Arial" w:eastAsia="Times New Roman" w:hAnsi="Arial" w:cs="Arial"/>
                <w:b/>
                <w:bCs/>
                <w:color w:val="FFFFFF"/>
                <w:lang w:eastAsia="es-GT"/>
              </w:rPr>
            </w:pPr>
            <w:r w:rsidRPr="00F268C7">
              <w:rPr>
                <w:rFonts w:ascii="Arial" w:eastAsia="Times New Roman" w:hAnsi="Arial" w:cs="Arial"/>
                <w:b/>
                <w:bCs/>
                <w:color w:val="FFFFFF"/>
                <w:sz w:val="22"/>
                <w:szCs w:val="22"/>
                <w:lang w:val="es-GT" w:eastAsia="es-GT"/>
              </w:rPr>
              <w:t>(</w:t>
            </w:r>
            <w:r w:rsidR="00CB12E9" w:rsidRPr="00F268C7">
              <w:rPr>
                <w:rFonts w:ascii="Arial" w:eastAsia="Times New Roman" w:hAnsi="Arial" w:cs="Arial"/>
                <w:b/>
                <w:bCs/>
                <w:color w:val="FFFFFF"/>
                <w:sz w:val="22"/>
                <w:szCs w:val="22"/>
                <w:lang w:val="es-GT" w:eastAsia="es-GT"/>
              </w:rPr>
              <w:t>Caja de</w:t>
            </w:r>
            <w:r w:rsidR="00C64204" w:rsidRPr="00F268C7">
              <w:rPr>
                <w:rFonts w:ascii="Arial" w:eastAsia="Times New Roman" w:hAnsi="Arial" w:cs="Arial"/>
                <w:b/>
                <w:bCs/>
                <w:color w:val="FFFFFF"/>
                <w:sz w:val="22"/>
                <w:szCs w:val="22"/>
                <w:lang w:val="es-GT" w:eastAsia="es-GT"/>
              </w:rPr>
              <w:t xml:space="preserve"> 360 </w:t>
            </w:r>
            <w:r w:rsidR="001A0229" w:rsidRPr="00F268C7">
              <w:rPr>
                <w:rFonts w:ascii="Arial" w:eastAsia="Times New Roman" w:hAnsi="Arial" w:cs="Arial"/>
                <w:b/>
                <w:bCs/>
                <w:color w:val="FFFFFF"/>
                <w:sz w:val="22"/>
                <w:szCs w:val="22"/>
                <w:lang w:val="es-GT" w:eastAsia="es-GT"/>
              </w:rPr>
              <w:t>U.</w:t>
            </w:r>
            <w:r w:rsidR="00A867B5" w:rsidRPr="00F268C7">
              <w:rPr>
                <w:rFonts w:ascii="Arial" w:eastAsia="Times New Roman" w:hAnsi="Arial" w:cs="Arial"/>
                <w:b/>
                <w:bCs/>
                <w:color w:val="FFFFFF"/>
                <w:sz w:val="22"/>
                <w:szCs w:val="22"/>
                <w:lang w:val="es-GT" w:eastAsia="es-GT"/>
              </w:rPr>
              <w:t>)</w:t>
            </w:r>
          </w:p>
        </w:tc>
        <w:tc>
          <w:tcPr>
            <w:tcW w:w="1899" w:type="dxa"/>
            <w:shd w:val="clear" w:color="000000" w:fill="953735"/>
            <w:vAlign w:val="center"/>
            <w:hideMark/>
          </w:tcPr>
          <w:p w:rsidR="00A867B5" w:rsidRPr="00F268C7" w:rsidRDefault="002C67FD" w:rsidP="00067075">
            <w:pPr>
              <w:jc w:val="center"/>
              <w:rPr>
                <w:rFonts w:ascii="Arial" w:eastAsia="Times New Roman" w:hAnsi="Arial" w:cs="Arial"/>
                <w:b/>
                <w:bCs/>
                <w:color w:val="FFFFFF"/>
                <w:sz w:val="20"/>
                <w:szCs w:val="20"/>
                <w:lang w:val="es-GT" w:eastAsia="es-GT"/>
              </w:rPr>
            </w:pPr>
            <w:r w:rsidRPr="00F268C7">
              <w:rPr>
                <w:rFonts w:ascii="Arial" w:eastAsia="Times New Roman" w:hAnsi="Arial" w:cs="Arial"/>
                <w:b/>
                <w:bCs/>
                <w:color w:val="FFFFFF"/>
                <w:sz w:val="20"/>
                <w:szCs w:val="20"/>
                <w:lang w:val="es-GT" w:eastAsia="es-GT"/>
              </w:rPr>
              <w:t>Anterior</w:t>
            </w:r>
          </w:p>
        </w:tc>
        <w:tc>
          <w:tcPr>
            <w:tcW w:w="1896" w:type="dxa"/>
            <w:shd w:val="clear" w:color="000000" w:fill="953735"/>
            <w:vAlign w:val="center"/>
            <w:hideMark/>
          </w:tcPr>
          <w:p w:rsidR="00A867B5" w:rsidRPr="00F268C7" w:rsidRDefault="00A867B5" w:rsidP="00067075">
            <w:pPr>
              <w:jc w:val="center"/>
              <w:rPr>
                <w:rFonts w:ascii="Arial" w:eastAsia="Times New Roman" w:hAnsi="Arial" w:cs="Arial"/>
                <w:b/>
                <w:bCs/>
                <w:color w:val="FFFFFF"/>
                <w:sz w:val="20"/>
                <w:szCs w:val="20"/>
                <w:lang w:val="es-GT" w:eastAsia="es-GT"/>
              </w:rPr>
            </w:pPr>
            <w:r w:rsidRPr="00F268C7">
              <w:rPr>
                <w:rFonts w:ascii="Arial" w:eastAsia="Times New Roman" w:hAnsi="Arial" w:cs="Arial"/>
                <w:b/>
                <w:bCs/>
                <w:color w:val="FFFFFF"/>
                <w:sz w:val="20"/>
                <w:szCs w:val="20"/>
                <w:lang w:val="es-GT" w:eastAsia="es-GT"/>
              </w:rPr>
              <w:t>Actual</w:t>
            </w:r>
          </w:p>
        </w:tc>
        <w:tc>
          <w:tcPr>
            <w:tcW w:w="1920" w:type="dxa"/>
            <w:shd w:val="clear" w:color="000000" w:fill="953735"/>
            <w:vAlign w:val="center"/>
            <w:hideMark/>
          </w:tcPr>
          <w:p w:rsidR="00A867B5" w:rsidRPr="00F268C7" w:rsidRDefault="00A867B5" w:rsidP="001510B2">
            <w:pPr>
              <w:jc w:val="center"/>
              <w:rPr>
                <w:rFonts w:ascii="Arial" w:eastAsia="Times New Roman" w:hAnsi="Arial" w:cs="Arial"/>
                <w:b/>
                <w:bCs/>
                <w:color w:val="FFFFFF"/>
                <w:sz w:val="20"/>
                <w:szCs w:val="20"/>
                <w:lang w:val="es-GT" w:eastAsia="es-GT"/>
              </w:rPr>
            </w:pPr>
            <w:r w:rsidRPr="00F268C7">
              <w:rPr>
                <w:rFonts w:ascii="Arial" w:eastAsia="Times New Roman" w:hAnsi="Arial" w:cs="Arial"/>
                <w:b/>
                <w:bCs/>
                <w:color w:val="FFFFFF"/>
                <w:sz w:val="20"/>
                <w:szCs w:val="20"/>
                <w:lang w:val="es-GT" w:eastAsia="es-GT"/>
              </w:rPr>
              <w:t>Absoluta (Q)</w:t>
            </w:r>
          </w:p>
        </w:tc>
        <w:tc>
          <w:tcPr>
            <w:tcW w:w="1961" w:type="dxa"/>
            <w:shd w:val="clear" w:color="000000" w:fill="953735"/>
            <w:vAlign w:val="center"/>
            <w:hideMark/>
          </w:tcPr>
          <w:p w:rsidR="00A867B5" w:rsidRPr="00F268C7" w:rsidRDefault="00A867B5" w:rsidP="00A867B5">
            <w:pPr>
              <w:jc w:val="center"/>
              <w:rPr>
                <w:rFonts w:ascii="Arial" w:eastAsia="Times New Roman" w:hAnsi="Arial" w:cs="Arial"/>
                <w:b/>
                <w:bCs/>
                <w:color w:val="FFFFFF"/>
                <w:sz w:val="20"/>
                <w:szCs w:val="20"/>
                <w:lang w:val="es-GT" w:eastAsia="es-GT"/>
              </w:rPr>
            </w:pPr>
            <w:r w:rsidRPr="00F268C7">
              <w:rPr>
                <w:rFonts w:ascii="Arial" w:eastAsia="Times New Roman" w:hAnsi="Arial" w:cs="Arial"/>
                <w:b/>
                <w:bCs/>
                <w:color w:val="FFFFFF"/>
                <w:sz w:val="20"/>
                <w:szCs w:val="20"/>
                <w:lang w:val="es-GT" w:eastAsia="es-GT"/>
              </w:rPr>
              <w:t>Relativa (%)</w:t>
            </w:r>
          </w:p>
        </w:tc>
      </w:tr>
      <w:tr w:rsidR="004B3251" w:rsidRPr="00F268C7" w:rsidTr="005A7FE3">
        <w:trPr>
          <w:trHeight w:val="450"/>
          <w:jc w:val="center"/>
        </w:trPr>
        <w:tc>
          <w:tcPr>
            <w:tcW w:w="3030" w:type="dxa"/>
            <w:vMerge/>
            <w:vAlign w:val="center"/>
            <w:hideMark/>
          </w:tcPr>
          <w:p w:rsidR="004B3251" w:rsidRPr="00F268C7" w:rsidRDefault="004B3251" w:rsidP="00C27D67">
            <w:pPr>
              <w:rPr>
                <w:rFonts w:ascii="Arial" w:eastAsia="Times New Roman" w:hAnsi="Arial" w:cs="Arial"/>
                <w:b/>
                <w:bCs/>
                <w:color w:val="FFFFFF"/>
                <w:lang w:val="es-GT" w:eastAsia="es-GT"/>
              </w:rPr>
            </w:pPr>
          </w:p>
        </w:tc>
        <w:tc>
          <w:tcPr>
            <w:tcW w:w="1899"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360.00</w:t>
            </w:r>
          </w:p>
        </w:tc>
        <w:tc>
          <w:tcPr>
            <w:tcW w:w="1896"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360.00</w:t>
            </w:r>
          </w:p>
        </w:tc>
        <w:tc>
          <w:tcPr>
            <w:tcW w:w="1920"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c>
          <w:tcPr>
            <w:tcW w:w="1961"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r>
      <w:tr w:rsidR="004B3251" w:rsidRPr="00F268C7" w:rsidTr="005A7FE3">
        <w:trPr>
          <w:trHeight w:val="360"/>
          <w:jc w:val="center"/>
        </w:trPr>
        <w:tc>
          <w:tcPr>
            <w:tcW w:w="3030" w:type="dxa"/>
            <w:vMerge w:val="restart"/>
            <w:shd w:val="clear" w:color="auto" w:fill="auto"/>
            <w:noWrap/>
            <w:vAlign w:val="center"/>
            <w:hideMark/>
          </w:tcPr>
          <w:p w:rsidR="004B3251" w:rsidRPr="00F268C7" w:rsidRDefault="004B3251" w:rsidP="00C27D67">
            <w:pPr>
              <w:jc w:val="center"/>
              <w:rPr>
                <w:rFonts w:ascii="Arial" w:eastAsia="Times New Roman" w:hAnsi="Arial" w:cs="Arial"/>
                <w:color w:val="000000"/>
                <w:lang w:val="es-GT" w:eastAsia="es-GT"/>
              </w:rPr>
            </w:pPr>
            <w:r w:rsidRPr="00F268C7">
              <w:rPr>
                <w:rFonts w:ascii="Arial" w:eastAsia="Times New Roman" w:hAnsi="Arial" w:cs="Arial"/>
                <w:noProof/>
                <w:color w:val="000000"/>
                <w:lang w:val="es-ES" w:eastAsia="es-ES"/>
              </w:rPr>
              <w:drawing>
                <wp:inline distT="0" distB="0" distL="0" distR="0" wp14:anchorId="3D4B4F4D" wp14:editId="0D2DFF36">
                  <wp:extent cx="1788795" cy="1116965"/>
                  <wp:effectExtent l="0" t="0" r="1905" b="6985"/>
                  <wp:docPr id="20" name="Picture 0" descr="eg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ggs-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8795" cy="1116965"/>
                          </a:xfrm>
                          <a:prstGeom prst="rect">
                            <a:avLst/>
                          </a:prstGeom>
                          <a:noFill/>
                          <a:ln>
                            <a:noFill/>
                          </a:ln>
                        </pic:spPr>
                      </pic:pic>
                    </a:graphicData>
                  </a:graphic>
                </wp:inline>
              </w:drawing>
            </w: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hAnsi="Arial" w:cs="Arial"/>
                <w:b/>
                <w:color w:val="1F497D" w:themeColor="text2"/>
                <w:sz w:val="18"/>
                <w:szCs w:val="18"/>
              </w:rPr>
              <w:t>Precio en relación con la semana anterior</w:t>
            </w:r>
            <w:r w:rsidRPr="00F268C7">
              <w:rPr>
                <w:rFonts w:ascii="Arial" w:eastAsia="Times New Roman" w:hAnsi="Arial" w:cs="Arial"/>
                <w:b/>
                <w:bCs/>
                <w:color w:val="1F497D" w:themeColor="text2"/>
                <w:sz w:val="18"/>
                <w:szCs w:val="18"/>
                <w:lang w:val="es-GT" w:eastAsia="es-GT"/>
              </w:rPr>
              <w:t xml:space="preserve">: </w:t>
            </w:r>
            <w:r w:rsidRPr="00F268C7">
              <w:rPr>
                <w:rFonts w:ascii="Arial" w:eastAsia="Times New Roman" w:hAnsi="Arial" w:cs="Arial"/>
                <w:bCs/>
                <w:color w:val="1F497D" w:themeColor="text2"/>
                <w:sz w:val="18"/>
                <w:szCs w:val="18"/>
                <w:lang w:val="es-GT" w:eastAsia="es-GT"/>
              </w:rPr>
              <w:t>Estable</w:t>
            </w:r>
          </w:p>
        </w:tc>
      </w:tr>
      <w:tr w:rsidR="004B3251" w:rsidRPr="00F268C7" w:rsidTr="00D657F1">
        <w:trPr>
          <w:trHeight w:val="483"/>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Situación de la oferta</w:t>
            </w:r>
            <w:r w:rsidRPr="00F268C7">
              <w:rPr>
                <w:rFonts w:ascii="Arial" w:eastAsia="Times New Roman" w:hAnsi="Arial" w:cs="Arial"/>
                <w:color w:val="1F497D"/>
                <w:sz w:val="18"/>
                <w:szCs w:val="18"/>
                <w:lang w:val="es-GT" w:eastAsia="es-GT"/>
              </w:rPr>
              <w:t>: Normal</w:t>
            </w:r>
          </w:p>
        </w:tc>
      </w:tr>
      <w:tr w:rsidR="004B3251" w:rsidRPr="00F268C7" w:rsidTr="005A7FE3">
        <w:trPr>
          <w:trHeight w:val="399"/>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A45AA4">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Causas:</w:t>
            </w:r>
            <w:r w:rsidRPr="00F268C7">
              <w:rPr>
                <w:rFonts w:ascii="Arial" w:eastAsia="Times New Roman" w:hAnsi="Arial" w:cs="Arial"/>
                <w:color w:val="1F497D"/>
                <w:sz w:val="18"/>
                <w:szCs w:val="18"/>
                <w:lang w:val="es-GT" w:eastAsia="es-GT"/>
              </w:rPr>
              <w:t xml:space="preserve"> Durante la semana se pudo observar que el comportamiento de</w:t>
            </w:r>
            <w:r w:rsidR="00A45AA4">
              <w:rPr>
                <w:rFonts w:ascii="Arial" w:eastAsia="Times New Roman" w:hAnsi="Arial" w:cs="Arial"/>
                <w:color w:val="1F497D"/>
                <w:sz w:val="18"/>
                <w:szCs w:val="18"/>
                <w:lang w:val="es-GT" w:eastAsia="es-GT"/>
              </w:rPr>
              <w:t>l</w:t>
            </w:r>
            <w:r w:rsidRPr="00F268C7">
              <w:rPr>
                <w:rFonts w:ascii="Arial" w:eastAsia="Times New Roman" w:hAnsi="Arial" w:cs="Arial"/>
                <w:color w:val="1F497D"/>
                <w:sz w:val="18"/>
                <w:szCs w:val="18"/>
                <w:lang w:val="es-GT" w:eastAsia="es-GT"/>
              </w:rPr>
              <w:t xml:space="preserve"> precio del huevo se mantiene en los mismos parámetros en relación con la semana anterior,  se sigue observando presencia de huevo de otro origen que se comercializa en lugares improvisados </w:t>
            </w:r>
            <w:r w:rsidR="006720C6">
              <w:rPr>
                <w:rFonts w:ascii="Arial" w:eastAsia="Times New Roman" w:hAnsi="Arial" w:cs="Arial"/>
                <w:color w:val="1F497D"/>
                <w:sz w:val="18"/>
                <w:szCs w:val="18"/>
                <w:lang w:val="es-GT" w:eastAsia="es-GT"/>
              </w:rPr>
              <w:t xml:space="preserve">en la calle </w:t>
            </w:r>
            <w:r w:rsidRPr="00F268C7">
              <w:rPr>
                <w:rFonts w:ascii="Arial" w:eastAsia="Times New Roman" w:hAnsi="Arial" w:cs="Arial"/>
                <w:color w:val="1F497D"/>
                <w:sz w:val="18"/>
                <w:szCs w:val="18"/>
                <w:lang w:val="es-GT" w:eastAsia="es-GT"/>
              </w:rPr>
              <w:t xml:space="preserve">en donde lo venden a un precio menor de los depósitos formales. </w:t>
            </w:r>
          </w:p>
        </w:tc>
      </w:tr>
      <w:tr w:rsidR="004B3251" w:rsidRPr="00F268C7" w:rsidTr="005A7FE3">
        <w:trPr>
          <w:trHeight w:val="521"/>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Tendencia</w:t>
            </w:r>
            <w:r w:rsidRPr="00F268C7">
              <w:rPr>
                <w:rFonts w:ascii="Arial" w:eastAsia="Times New Roman" w:hAnsi="Arial" w:cs="Arial"/>
                <w:color w:val="1F497D"/>
                <w:sz w:val="18"/>
                <w:szCs w:val="18"/>
                <w:lang w:val="es-GT" w:eastAsia="es-GT"/>
              </w:rPr>
              <w:t>: Se espera que el precio no presente diferencia alguna para la próxima semana.</w:t>
            </w:r>
          </w:p>
        </w:tc>
      </w:tr>
      <w:tr w:rsidR="00536D8A" w:rsidRPr="00F268C7" w:rsidTr="005A7FE3">
        <w:trPr>
          <w:trHeight w:val="435"/>
          <w:jc w:val="center"/>
        </w:trPr>
        <w:tc>
          <w:tcPr>
            <w:tcW w:w="3030" w:type="dxa"/>
            <w:vMerge w:val="restart"/>
            <w:shd w:val="clear" w:color="000000" w:fill="953735"/>
            <w:vAlign w:val="center"/>
            <w:hideMark/>
          </w:tcPr>
          <w:p w:rsidR="00536D8A" w:rsidRPr="00F268C7" w:rsidRDefault="00536D8A" w:rsidP="00126D08">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Pollo </w:t>
            </w:r>
            <w:r w:rsidR="001510B2" w:rsidRPr="00F268C7">
              <w:rPr>
                <w:rFonts w:ascii="Arial" w:eastAsia="Times New Roman" w:hAnsi="Arial" w:cs="Arial"/>
                <w:b/>
                <w:bCs/>
                <w:color w:val="FFFFFF"/>
                <w:sz w:val="22"/>
                <w:szCs w:val="22"/>
                <w:lang w:val="es-GT" w:eastAsia="es-GT"/>
              </w:rPr>
              <w:t>e</w:t>
            </w:r>
            <w:r w:rsidRPr="00F268C7">
              <w:rPr>
                <w:rFonts w:ascii="Arial" w:eastAsia="Times New Roman" w:hAnsi="Arial" w:cs="Arial"/>
                <w:b/>
                <w:bCs/>
                <w:color w:val="FFFFFF"/>
                <w:sz w:val="22"/>
                <w:szCs w:val="22"/>
                <w:lang w:val="es-GT" w:eastAsia="es-GT"/>
              </w:rPr>
              <w:t>ntero</w:t>
            </w:r>
            <w:r w:rsidR="00DB38BD" w:rsidRPr="00F268C7">
              <w:rPr>
                <w:rFonts w:ascii="Arial" w:eastAsia="Times New Roman" w:hAnsi="Arial" w:cs="Arial"/>
                <w:b/>
                <w:bCs/>
                <w:color w:val="FFFFFF"/>
                <w:sz w:val="22"/>
                <w:szCs w:val="22"/>
                <w:lang w:val="es-GT" w:eastAsia="es-GT"/>
              </w:rPr>
              <w:t xml:space="preserve">, </w:t>
            </w:r>
            <w:r w:rsidR="001510B2" w:rsidRPr="00F268C7">
              <w:rPr>
                <w:rFonts w:ascii="Arial" w:eastAsia="Times New Roman" w:hAnsi="Arial" w:cs="Arial"/>
                <w:b/>
                <w:bCs/>
                <w:color w:val="FFFFFF"/>
                <w:sz w:val="22"/>
                <w:szCs w:val="22"/>
                <w:lang w:val="es-GT" w:eastAsia="es-GT"/>
              </w:rPr>
              <w:t>s</w:t>
            </w:r>
            <w:r w:rsidRPr="00F268C7">
              <w:rPr>
                <w:rFonts w:ascii="Arial" w:eastAsia="Times New Roman" w:hAnsi="Arial" w:cs="Arial"/>
                <w:b/>
                <w:bCs/>
                <w:color w:val="FFFFFF"/>
                <w:sz w:val="22"/>
                <w:szCs w:val="22"/>
                <w:lang w:val="es-GT" w:eastAsia="es-GT"/>
              </w:rPr>
              <w:t xml:space="preserve">in </w:t>
            </w:r>
            <w:r w:rsidR="001510B2" w:rsidRPr="00F268C7">
              <w:rPr>
                <w:rFonts w:ascii="Arial" w:eastAsia="Times New Roman" w:hAnsi="Arial" w:cs="Arial"/>
                <w:b/>
                <w:bCs/>
                <w:color w:val="FFFFFF"/>
                <w:sz w:val="22"/>
                <w:szCs w:val="22"/>
                <w:lang w:val="es-GT" w:eastAsia="es-GT"/>
              </w:rPr>
              <w:t>m</w:t>
            </w:r>
            <w:r w:rsidRPr="00F268C7">
              <w:rPr>
                <w:rFonts w:ascii="Arial" w:eastAsia="Times New Roman" w:hAnsi="Arial" w:cs="Arial"/>
                <w:b/>
                <w:bCs/>
                <w:color w:val="FFFFFF"/>
                <w:sz w:val="22"/>
                <w:szCs w:val="22"/>
                <w:lang w:val="es-GT" w:eastAsia="es-GT"/>
              </w:rPr>
              <w:t>enudos (</w:t>
            </w:r>
            <w:r w:rsidR="00126D08" w:rsidRPr="00F268C7">
              <w:rPr>
                <w:rFonts w:ascii="Arial" w:eastAsia="Times New Roman" w:hAnsi="Arial" w:cs="Arial"/>
                <w:b/>
                <w:bCs/>
                <w:color w:val="FFFFFF"/>
                <w:sz w:val="22"/>
                <w:szCs w:val="22"/>
                <w:lang w:val="es-GT" w:eastAsia="es-GT"/>
              </w:rPr>
              <w:t>l</w:t>
            </w:r>
            <w:r w:rsidRPr="00F268C7">
              <w:rPr>
                <w:rFonts w:ascii="Arial" w:eastAsia="Times New Roman" w:hAnsi="Arial" w:cs="Arial"/>
                <w:b/>
                <w:bCs/>
                <w:color w:val="FFFFFF"/>
                <w:sz w:val="22"/>
                <w:szCs w:val="22"/>
                <w:lang w:val="es-GT" w:eastAsia="es-GT"/>
              </w:rPr>
              <w:t>ibra)</w:t>
            </w:r>
          </w:p>
        </w:tc>
        <w:tc>
          <w:tcPr>
            <w:tcW w:w="1899" w:type="dxa"/>
            <w:shd w:val="clear" w:color="000000" w:fill="953735"/>
            <w:vAlign w:val="center"/>
            <w:hideMark/>
          </w:tcPr>
          <w:p w:rsidR="00536D8A" w:rsidRPr="00F268C7" w:rsidRDefault="002C67FD" w:rsidP="00063B0C">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Anterior</w:t>
            </w:r>
          </w:p>
        </w:tc>
        <w:tc>
          <w:tcPr>
            <w:tcW w:w="1896" w:type="dxa"/>
            <w:shd w:val="clear" w:color="000000" w:fill="953735"/>
            <w:vAlign w:val="center"/>
            <w:hideMark/>
          </w:tcPr>
          <w:p w:rsidR="00536D8A" w:rsidRPr="00F268C7" w:rsidRDefault="00536D8A" w:rsidP="00063B0C">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Actual</w:t>
            </w:r>
          </w:p>
        </w:tc>
        <w:tc>
          <w:tcPr>
            <w:tcW w:w="1920" w:type="dxa"/>
            <w:shd w:val="clear" w:color="000000" w:fill="953735"/>
            <w:vAlign w:val="center"/>
            <w:hideMark/>
          </w:tcPr>
          <w:p w:rsidR="00536D8A" w:rsidRPr="00F268C7" w:rsidRDefault="00536D8A" w:rsidP="00063B0C">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Absoluta (Q)</w:t>
            </w:r>
          </w:p>
        </w:tc>
        <w:tc>
          <w:tcPr>
            <w:tcW w:w="1961" w:type="dxa"/>
            <w:shd w:val="clear" w:color="000000" w:fill="953735"/>
            <w:vAlign w:val="center"/>
            <w:hideMark/>
          </w:tcPr>
          <w:p w:rsidR="00536D8A" w:rsidRPr="00F268C7" w:rsidRDefault="00536D8A" w:rsidP="00063B0C">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Relativa (%)</w:t>
            </w:r>
          </w:p>
        </w:tc>
      </w:tr>
      <w:tr w:rsidR="004B3251" w:rsidRPr="00F268C7" w:rsidTr="005A7FE3">
        <w:trPr>
          <w:trHeight w:val="405"/>
          <w:jc w:val="center"/>
        </w:trPr>
        <w:tc>
          <w:tcPr>
            <w:tcW w:w="3030" w:type="dxa"/>
            <w:vMerge/>
            <w:vAlign w:val="center"/>
            <w:hideMark/>
          </w:tcPr>
          <w:p w:rsidR="004B3251" w:rsidRPr="00F268C7" w:rsidRDefault="004B3251" w:rsidP="00C27D67">
            <w:pPr>
              <w:rPr>
                <w:rFonts w:ascii="Arial" w:eastAsia="Times New Roman" w:hAnsi="Arial" w:cs="Arial"/>
                <w:b/>
                <w:bCs/>
                <w:color w:val="FFFFFF"/>
                <w:lang w:val="es-GT" w:eastAsia="es-GT"/>
              </w:rPr>
            </w:pPr>
          </w:p>
        </w:tc>
        <w:tc>
          <w:tcPr>
            <w:tcW w:w="1899"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12.00</w:t>
            </w:r>
          </w:p>
        </w:tc>
        <w:tc>
          <w:tcPr>
            <w:tcW w:w="1896"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12.00</w:t>
            </w:r>
          </w:p>
        </w:tc>
        <w:tc>
          <w:tcPr>
            <w:tcW w:w="1920"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c>
          <w:tcPr>
            <w:tcW w:w="1961"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r>
      <w:tr w:rsidR="004B3251" w:rsidRPr="00F268C7" w:rsidTr="005A7FE3">
        <w:trPr>
          <w:trHeight w:val="315"/>
          <w:jc w:val="center"/>
        </w:trPr>
        <w:tc>
          <w:tcPr>
            <w:tcW w:w="3030" w:type="dxa"/>
            <w:vMerge w:val="restart"/>
            <w:shd w:val="clear" w:color="auto" w:fill="auto"/>
            <w:noWrap/>
            <w:vAlign w:val="bottom"/>
            <w:hideMark/>
          </w:tcPr>
          <w:p w:rsidR="004B3251" w:rsidRPr="00F268C7" w:rsidRDefault="004B3251" w:rsidP="00C27D67">
            <w:pPr>
              <w:jc w:val="center"/>
              <w:rPr>
                <w:rFonts w:ascii="Arial" w:eastAsia="Times New Roman" w:hAnsi="Arial" w:cs="Arial"/>
                <w:color w:val="000000"/>
                <w:lang w:val="es-GT" w:eastAsia="es-GT"/>
              </w:rPr>
            </w:pPr>
            <w:r w:rsidRPr="00F268C7">
              <w:rPr>
                <w:rFonts w:ascii="Arial" w:hAnsi="Arial" w:cs="Arial"/>
                <w:noProof/>
                <w:lang w:val="es-ES" w:eastAsia="es-ES"/>
              </w:rPr>
              <w:drawing>
                <wp:inline distT="0" distB="0" distL="0" distR="0" wp14:anchorId="38A483F9" wp14:editId="1A67BAA1">
                  <wp:extent cx="1718310" cy="99568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310" cy="995680"/>
                          </a:xfrm>
                          <a:prstGeom prst="rect">
                            <a:avLst/>
                          </a:prstGeom>
                          <a:noFill/>
                          <a:ln>
                            <a:noFill/>
                          </a:ln>
                        </pic:spPr>
                      </pic:pic>
                    </a:graphicData>
                  </a:graphic>
                </wp:inline>
              </w:drawing>
            </w: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hAnsi="Arial" w:cs="Arial"/>
                <w:b/>
                <w:color w:val="1F497D" w:themeColor="text2"/>
                <w:sz w:val="18"/>
                <w:szCs w:val="18"/>
              </w:rPr>
              <w:t>Precio en relación con la semana anterior</w:t>
            </w:r>
            <w:r w:rsidRPr="00F268C7">
              <w:rPr>
                <w:rFonts w:ascii="Arial" w:eastAsia="Times New Roman" w:hAnsi="Arial" w:cs="Arial"/>
                <w:b/>
                <w:bCs/>
                <w:color w:val="1F497D" w:themeColor="text2"/>
                <w:sz w:val="18"/>
                <w:szCs w:val="18"/>
                <w:lang w:val="es-GT" w:eastAsia="es-GT"/>
              </w:rPr>
              <w:t xml:space="preserve">:  </w:t>
            </w:r>
            <w:r w:rsidRPr="00F268C7">
              <w:rPr>
                <w:rFonts w:ascii="Arial" w:eastAsia="Times New Roman" w:hAnsi="Arial" w:cs="Arial"/>
                <w:color w:val="1F497D" w:themeColor="text2"/>
                <w:sz w:val="18"/>
                <w:szCs w:val="18"/>
                <w:lang w:val="es-GT" w:eastAsia="es-GT"/>
              </w:rPr>
              <w:t xml:space="preserve"> Estable</w:t>
            </w:r>
          </w:p>
        </w:tc>
      </w:tr>
      <w:tr w:rsidR="004B3251" w:rsidRPr="00F268C7" w:rsidTr="005A7FE3">
        <w:trPr>
          <w:trHeight w:val="285"/>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Situación de la oferta</w:t>
            </w:r>
            <w:r w:rsidRPr="00F268C7">
              <w:rPr>
                <w:rFonts w:ascii="Arial" w:eastAsia="Times New Roman" w:hAnsi="Arial" w:cs="Arial"/>
                <w:color w:val="1F497D"/>
                <w:sz w:val="18"/>
                <w:szCs w:val="18"/>
                <w:lang w:val="es-GT" w:eastAsia="es-GT"/>
              </w:rPr>
              <w:t>: Normal</w:t>
            </w:r>
          </w:p>
        </w:tc>
      </w:tr>
      <w:tr w:rsidR="004B3251" w:rsidRPr="00F268C7" w:rsidTr="005A7FE3">
        <w:trPr>
          <w:trHeight w:val="555"/>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6720C6">
            <w:pPr>
              <w:jc w:val="both"/>
              <w:rPr>
                <w:rFonts w:ascii="Arial" w:eastAsia="Times New Roman" w:hAnsi="Arial" w:cs="Arial"/>
                <w:color w:val="1F497D"/>
                <w:sz w:val="18"/>
                <w:szCs w:val="18"/>
                <w:lang w:val="es-GT" w:eastAsia="es-GT"/>
              </w:rPr>
            </w:pPr>
            <w:r w:rsidRPr="00F268C7">
              <w:rPr>
                <w:rFonts w:ascii="Arial" w:eastAsia="Times New Roman" w:hAnsi="Arial" w:cs="Arial"/>
                <w:b/>
                <w:bCs/>
                <w:color w:val="1F497D"/>
                <w:sz w:val="18"/>
                <w:szCs w:val="18"/>
                <w:lang w:val="es-GT" w:eastAsia="es-GT"/>
              </w:rPr>
              <w:t>Causas:</w:t>
            </w:r>
            <w:r w:rsidRPr="00F268C7">
              <w:rPr>
                <w:rFonts w:ascii="Arial" w:eastAsia="Times New Roman" w:hAnsi="Arial" w:cs="Arial"/>
                <w:color w:val="1F497D"/>
                <w:sz w:val="18"/>
                <w:szCs w:val="18"/>
                <w:lang w:val="es-GT" w:eastAsia="es-GT"/>
              </w:rPr>
              <w:t xml:space="preserve"> </w:t>
            </w:r>
            <w:r w:rsidRPr="00F268C7">
              <w:rPr>
                <w:rFonts w:ascii="Arial" w:eastAsia="Times New Roman" w:hAnsi="Arial" w:cs="Arial"/>
                <w:bCs/>
                <w:color w:val="1F497D"/>
                <w:sz w:val="18"/>
                <w:szCs w:val="18"/>
                <w:lang w:val="es-GT" w:eastAsia="es-GT"/>
              </w:rPr>
              <w:t xml:space="preserve">Durante la semana se constató que el precio de este producto no </w:t>
            </w:r>
            <w:r w:rsidR="006720C6">
              <w:rPr>
                <w:rFonts w:ascii="Arial" w:eastAsia="Times New Roman" w:hAnsi="Arial" w:cs="Arial"/>
                <w:bCs/>
                <w:color w:val="1F497D"/>
                <w:sz w:val="18"/>
                <w:szCs w:val="18"/>
                <w:lang w:val="es-GT" w:eastAsia="es-GT"/>
              </w:rPr>
              <w:t>mostró</w:t>
            </w:r>
            <w:r w:rsidRPr="00F268C7">
              <w:rPr>
                <w:rFonts w:ascii="Arial" w:eastAsia="Times New Roman" w:hAnsi="Arial" w:cs="Arial"/>
                <w:bCs/>
                <w:color w:val="1F497D"/>
                <w:sz w:val="18"/>
                <w:szCs w:val="18"/>
                <w:lang w:val="es-GT" w:eastAsia="es-GT"/>
              </w:rPr>
              <w:t xml:space="preserve"> cambio alguno y el abastecimiento se mantiene estable, motivo por el cual la oferta y la demanda  </w:t>
            </w:r>
            <w:r w:rsidR="006720C6">
              <w:rPr>
                <w:rFonts w:ascii="Arial" w:eastAsia="Times New Roman" w:hAnsi="Arial" w:cs="Arial"/>
                <w:bCs/>
                <w:color w:val="1F497D"/>
                <w:sz w:val="18"/>
                <w:szCs w:val="18"/>
                <w:lang w:val="es-GT" w:eastAsia="es-GT"/>
              </w:rPr>
              <w:t>se mantienen en condiciones normales.</w:t>
            </w:r>
          </w:p>
        </w:tc>
      </w:tr>
      <w:tr w:rsidR="004B3251" w:rsidRPr="00F268C7" w:rsidTr="005A7FE3">
        <w:trPr>
          <w:trHeight w:val="265"/>
          <w:jc w:val="center"/>
        </w:trPr>
        <w:tc>
          <w:tcPr>
            <w:tcW w:w="3030" w:type="dxa"/>
            <w:vMerge/>
            <w:vAlign w:val="center"/>
            <w:hideMark/>
          </w:tcPr>
          <w:p w:rsidR="004B3251" w:rsidRPr="00F268C7" w:rsidRDefault="004B3251" w:rsidP="00C27D67">
            <w:pPr>
              <w:rPr>
                <w:rFonts w:ascii="Arial" w:eastAsia="Times New Roman" w:hAnsi="Arial" w:cs="Arial"/>
                <w:color w:val="00000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color w:val="1F497D"/>
                <w:sz w:val="18"/>
                <w:szCs w:val="18"/>
                <w:lang w:val="es-GT" w:eastAsia="es-GT"/>
              </w:rPr>
              <w:t xml:space="preserve"> </w:t>
            </w:r>
            <w:r w:rsidRPr="00F268C7">
              <w:rPr>
                <w:rFonts w:ascii="Arial" w:eastAsia="Times New Roman" w:hAnsi="Arial" w:cs="Arial"/>
                <w:b/>
                <w:bCs/>
                <w:color w:val="1F497D"/>
                <w:sz w:val="18"/>
                <w:szCs w:val="18"/>
                <w:lang w:val="es-GT" w:eastAsia="es-GT"/>
              </w:rPr>
              <w:t>Tendencia</w:t>
            </w:r>
            <w:r w:rsidRPr="00F268C7">
              <w:rPr>
                <w:rFonts w:ascii="Arial" w:eastAsia="Times New Roman" w:hAnsi="Arial" w:cs="Arial"/>
                <w:color w:val="1F497D"/>
                <w:sz w:val="18"/>
                <w:szCs w:val="18"/>
                <w:lang w:val="es-GT" w:eastAsia="es-GT"/>
              </w:rPr>
              <w:t xml:space="preserve">: En la próxima semana se espera que  no manifieste ninguna  variación en el precio y  su abastecimiento sea el mismo que en las semanas anteriores. </w:t>
            </w:r>
          </w:p>
        </w:tc>
      </w:tr>
      <w:tr w:rsidR="00536D8A" w:rsidRPr="00F268C7" w:rsidTr="005A7FE3">
        <w:trPr>
          <w:trHeight w:val="510"/>
          <w:jc w:val="center"/>
        </w:trPr>
        <w:tc>
          <w:tcPr>
            <w:tcW w:w="3030" w:type="dxa"/>
            <w:vMerge w:val="restart"/>
            <w:shd w:val="clear" w:color="000000" w:fill="953735"/>
            <w:vAlign w:val="center"/>
            <w:hideMark/>
          </w:tcPr>
          <w:p w:rsidR="006D34E3" w:rsidRPr="00F268C7" w:rsidRDefault="00536D8A"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Porcino </w:t>
            </w:r>
            <w:r w:rsidR="001510B2" w:rsidRPr="00F268C7">
              <w:rPr>
                <w:rFonts w:ascii="Arial" w:eastAsia="Times New Roman" w:hAnsi="Arial" w:cs="Arial"/>
                <w:b/>
                <w:bCs/>
                <w:color w:val="FFFFFF"/>
                <w:sz w:val="22"/>
                <w:szCs w:val="22"/>
                <w:lang w:val="es-GT" w:eastAsia="es-GT"/>
              </w:rPr>
              <w:t>e</w:t>
            </w:r>
            <w:r w:rsidRPr="00F268C7">
              <w:rPr>
                <w:rFonts w:ascii="Arial" w:eastAsia="Times New Roman" w:hAnsi="Arial" w:cs="Arial"/>
                <w:b/>
                <w:bCs/>
                <w:color w:val="FFFFFF"/>
                <w:sz w:val="22"/>
                <w:szCs w:val="22"/>
                <w:lang w:val="es-GT" w:eastAsia="es-GT"/>
              </w:rPr>
              <w:t xml:space="preserve">n </w:t>
            </w:r>
            <w:r w:rsidR="001510B2" w:rsidRPr="00F268C7">
              <w:rPr>
                <w:rFonts w:ascii="Arial" w:eastAsia="Times New Roman" w:hAnsi="Arial" w:cs="Arial"/>
                <w:b/>
                <w:bCs/>
                <w:color w:val="FFFFFF"/>
                <w:sz w:val="22"/>
                <w:szCs w:val="22"/>
                <w:lang w:val="es-GT" w:eastAsia="es-GT"/>
              </w:rPr>
              <w:t>c</w:t>
            </w:r>
            <w:r w:rsidRPr="00F268C7">
              <w:rPr>
                <w:rFonts w:ascii="Arial" w:eastAsia="Times New Roman" w:hAnsi="Arial" w:cs="Arial"/>
                <w:b/>
                <w:bCs/>
                <w:color w:val="FFFFFF"/>
                <w:sz w:val="22"/>
                <w:szCs w:val="22"/>
                <w:lang w:val="es-GT" w:eastAsia="es-GT"/>
              </w:rPr>
              <w:t>anal</w:t>
            </w:r>
          </w:p>
          <w:p w:rsidR="00536D8A" w:rsidRPr="00F268C7" w:rsidRDefault="00536D8A"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 xml:space="preserve"> (</w:t>
            </w:r>
            <w:r w:rsidR="001510B2" w:rsidRPr="00F268C7">
              <w:rPr>
                <w:rFonts w:ascii="Arial" w:eastAsia="Times New Roman" w:hAnsi="Arial" w:cs="Arial"/>
                <w:b/>
                <w:bCs/>
                <w:color w:val="FFFFFF"/>
                <w:sz w:val="22"/>
                <w:szCs w:val="22"/>
                <w:lang w:val="es-GT" w:eastAsia="es-GT"/>
              </w:rPr>
              <w:t>l</w:t>
            </w:r>
            <w:r w:rsidRPr="00F268C7">
              <w:rPr>
                <w:rFonts w:ascii="Arial" w:eastAsia="Times New Roman" w:hAnsi="Arial" w:cs="Arial"/>
                <w:b/>
                <w:bCs/>
                <w:color w:val="FFFFFF"/>
                <w:sz w:val="22"/>
                <w:szCs w:val="22"/>
                <w:lang w:val="es-GT" w:eastAsia="es-GT"/>
              </w:rPr>
              <w:t>ibra)</w:t>
            </w:r>
          </w:p>
        </w:tc>
        <w:tc>
          <w:tcPr>
            <w:tcW w:w="1899" w:type="dxa"/>
            <w:shd w:val="clear" w:color="000000" w:fill="953735"/>
            <w:vAlign w:val="center"/>
            <w:hideMark/>
          </w:tcPr>
          <w:p w:rsidR="00536D8A" w:rsidRPr="00F268C7" w:rsidRDefault="002C67FD" w:rsidP="0006707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Anterior</w:t>
            </w:r>
          </w:p>
        </w:tc>
        <w:tc>
          <w:tcPr>
            <w:tcW w:w="1896" w:type="dxa"/>
            <w:shd w:val="clear" w:color="000000" w:fill="953735"/>
            <w:vAlign w:val="center"/>
            <w:hideMark/>
          </w:tcPr>
          <w:p w:rsidR="00536D8A" w:rsidRPr="00F268C7" w:rsidRDefault="00536D8A" w:rsidP="0006707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Actual</w:t>
            </w:r>
          </w:p>
        </w:tc>
        <w:tc>
          <w:tcPr>
            <w:tcW w:w="1920" w:type="dxa"/>
            <w:shd w:val="clear" w:color="000000" w:fill="953735"/>
            <w:vAlign w:val="center"/>
            <w:hideMark/>
          </w:tcPr>
          <w:p w:rsidR="00536D8A" w:rsidRPr="00F268C7" w:rsidRDefault="00536D8A" w:rsidP="001510B2">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Absoluta (Q)</w:t>
            </w:r>
          </w:p>
        </w:tc>
        <w:tc>
          <w:tcPr>
            <w:tcW w:w="1961" w:type="dxa"/>
            <w:shd w:val="clear" w:color="000000" w:fill="953735"/>
            <w:vAlign w:val="center"/>
            <w:hideMark/>
          </w:tcPr>
          <w:p w:rsidR="00536D8A" w:rsidRPr="00F268C7" w:rsidRDefault="00536D8A" w:rsidP="00A867B5">
            <w:pPr>
              <w:jc w:val="center"/>
              <w:rPr>
                <w:rFonts w:ascii="Arial" w:eastAsia="Times New Roman" w:hAnsi="Arial" w:cs="Arial"/>
                <w:b/>
                <w:bCs/>
                <w:color w:val="FFFFFF"/>
                <w:lang w:val="es-GT" w:eastAsia="es-GT"/>
              </w:rPr>
            </w:pPr>
            <w:r w:rsidRPr="00F268C7">
              <w:rPr>
                <w:rFonts w:ascii="Arial" w:eastAsia="Times New Roman" w:hAnsi="Arial" w:cs="Arial"/>
                <w:b/>
                <w:bCs/>
                <w:color w:val="FFFFFF"/>
                <w:sz w:val="22"/>
                <w:szCs w:val="22"/>
                <w:lang w:val="es-GT" w:eastAsia="es-GT"/>
              </w:rPr>
              <w:t>Relativa (%)</w:t>
            </w:r>
          </w:p>
        </w:tc>
      </w:tr>
      <w:tr w:rsidR="004B3251" w:rsidRPr="00F268C7" w:rsidTr="005A7FE3">
        <w:trPr>
          <w:trHeight w:val="304"/>
          <w:jc w:val="center"/>
        </w:trPr>
        <w:tc>
          <w:tcPr>
            <w:tcW w:w="3030" w:type="dxa"/>
            <w:vMerge/>
            <w:vAlign w:val="center"/>
            <w:hideMark/>
          </w:tcPr>
          <w:p w:rsidR="004B3251" w:rsidRPr="00F268C7" w:rsidRDefault="004B3251" w:rsidP="00C27D67">
            <w:pPr>
              <w:rPr>
                <w:rFonts w:ascii="Arial" w:eastAsia="Times New Roman" w:hAnsi="Arial" w:cs="Arial"/>
                <w:b/>
                <w:bCs/>
                <w:color w:val="FFFFFF"/>
                <w:lang w:val="es-GT" w:eastAsia="es-GT"/>
              </w:rPr>
            </w:pPr>
          </w:p>
        </w:tc>
        <w:tc>
          <w:tcPr>
            <w:tcW w:w="1899"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13.75</w:t>
            </w:r>
          </w:p>
        </w:tc>
        <w:tc>
          <w:tcPr>
            <w:tcW w:w="1896"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13.75</w:t>
            </w:r>
          </w:p>
        </w:tc>
        <w:tc>
          <w:tcPr>
            <w:tcW w:w="1920"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c>
          <w:tcPr>
            <w:tcW w:w="1961" w:type="dxa"/>
            <w:shd w:val="clear" w:color="auto" w:fill="auto"/>
            <w:vAlign w:val="center"/>
          </w:tcPr>
          <w:p w:rsidR="004B3251" w:rsidRPr="00F268C7" w:rsidRDefault="004B3251" w:rsidP="00454738">
            <w:pPr>
              <w:jc w:val="center"/>
              <w:rPr>
                <w:rFonts w:ascii="Arial" w:hAnsi="Arial" w:cs="Arial"/>
                <w:color w:val="1F497D"/>
                <w:sz w:val="20"/>
                <w:szCs w:val="20"/>
              </w:rPr>
            </w:pPr>
            <w:r w:rsidRPr="00F268C7">
              <w:rPr>
                <w:rFonts w:ascii="Arial" w:hAnsi="Arial" w:cs="Arial"/>
                <w:color w:val="1F497D"/>
                <w:sz w:val="20"/>
                <w:szCs w:val="20"/>
              </w:rPr>
              <w:t>0.00%</w:t>
            </w:r>
          </w:p>
        </w:tc>
      </w:tr>
      <w:tr w:rsidR="004B3251" w:rsidRPr="00F268C7" w:rsidTr="005A7FE3">
        <w:trPr>
          <w:trHeight w:val="315"/>
          <w:jc w:val="center"/>
        </w:trPr>
        <w:tc>
          <w:tcPr>
            <w:tcW w:w="3030" w:type="dxa"/>
            <w:vMerge w:val="restart"/>
            <w:shd w:val="clear" w:color="auto" w:fill="auto"/>
            <w:vAlign w:val="center"/>
            <w:hideMark/>
          </w:tcPr>
          <w:p w:rsidR="004B3251" w:rsidRPr="00F268C7" w:rsidRDefault="004B3251" w:rsidP="00C27D67">
            <w:pPr>
              <w:jc w:val="center"/>
              <w:rPr>
                <w:rFonts w:ascii="Arial" w:eastAsia="Times New Roman" w:hAnsi="Arial" w:cs="Arial"/>
                <w:b/>
                <w:bCs/>
                <w:color w:val="FFFFFF"/>
                <w:sz w:val="20"/>
                <w:szCs w:val="20"/>
                <w:lang w:val="es-GT" w:eastAsia="es-GT"/>
              </w:rPr>
            </w:pPr>
            <w:r w:rsidRPr="00F268C7">
              <w:rPr>
                <w:rFonts w:ascii="Arial" w:eastAsia="Times New Roman" w:hAnsi="Arial" w:cs="Arial"/>
                <w:b/>
                <w:noProof/>
                <w:color w:val="FFFFFF"/>
                <w:sz w:val="20"/>
                <w:szCs w:val="20"/>
                <w:lang w:val="es-ES" w:eastAsia="es-ES"/>
              </w:rPr>
              <w:drawing>
                <wp:inline distT="0" distB="0" distL="0" distR="0" wp14:anchorId="186F7DCB" wp14:editId="08399D48">
                  <wp:extent cx="1142222" cy="990600"/>
                  <wp:effectExtent l="0" t="0" r="1270" b="0"/>
                  <wp:docPr id="22" name="Picture 5" descr="7b73bdb6078f7788bd697e50d0950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b73bdb6078f7788bd697e50d0950fa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7449" cy="1003806"/>
                          </a:xfrm>
                          <a:prstGeom prst="rect">
                            <a:avLst/>
                          </a:prstGeom>
                          <a:noFill/>
                          <a:ln>
                            <a:noFill/>
                          </a:ln>
                        </pic:spPr>
                      </pic:pic>
                    </a:graphicData>
                  </a:graphic>
                </wp:inline>
              </w:drawing>
            </w: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hAnsi="Arial" w:cs="Arial"/>
                <w:b/>
                <w:color w:val="1F497D" w:themeColor="text2"/>
                <w:sz w:val="18"/>
                <w:szCs w:val="18"/>
              </w:rPr>
              <w:t>Precio en relación con la semana anterior</w:t>
            </w:r>
            <w:r w:rsidRPr="00F268C7">
              <w:rPr>
                <w:rFonts w:ascii="Arial" w:eastAsia="Times New Roman" w:hAnsi="Arial" w:cs="Arial"/>
                <w:b/>
                <w:bCs/>
                <w:color w:val="1F497D" w:themeColor="text2"/>
                <w:sz w:val="18"/>
                <w:szCs w:val="18"/>
                <w:lang w:val="es-GT" w:eastAsia="es-GT"/>
              </w:rPr>
              <w:t xml:space="preserve">:  </w:t>
            </w:r>
            <w:r w:rsidRPr="00F268C7">
              <w:rPr>
                <w:rFonts w:ascii="Arial" w:eastAsia="Times New Roman" w:hAnsi="Arial" w:cs="Arial"/>
                <w:bCs/>
                <w:color w:val="1F497D" w:themeColor="text2"/>
                <w:sz w:val="18"/>
                <w:szCs w:val="18"/>
                <w:lang w:val="es-GT" w:eastAsia="es-GT"/>
              </w:rPr>
              <w:t>Estable</w:t>
            </w:r>
            <w:r w:rsidRPr="00F268C7">
              <w:rPr>
                <w:rFonts w:ascii="Arial" w:eastAsia="Times New Roman" w:hAnsi="Arial" w:cs="Arial"/>
                <w:color w:val="1F497D" w:themeColor="text2"/>
                <w:sz w:val="18"/>
                <w:szCs w:val="18"/>
                <w:lang w:val="es-GT" w:eastAsia="es-GT"/>
              </w:rPr>
              <w:t xml:space="preserve"> </w:t>
            </w:r>
          </w:p>
        </w:tc>
      </w:tr>
      <w:tr w:rsidR="004B3251" w:rsidRPr="00F268C7" w:rsidTr="005A7FE3">
        <w:trPr>
          <w:trHeight w:val="330"/>
          <w:jc w:val="center"/>
        </w:trPr>
        <w:tc>
          <w:tcPr>
            <w:tcW w:w="3030" w:type="dxa"/>
            <w:vMerge/>
            <w:vAlign w:val="center"/>
            <w:hideMark/>
          </w:tcPr>
          <w:p w:rsidR="004B3251" w:rsidRPr="00F268C7" w:rsidRDefault="004B3251" w:rsidP="00C27D67">
            <w:pPr>
              <w:rPr>
                <w:rFonts w:ascii="Arial" w:eastAsia="Times New Roman" w:hAnsi="Arial" w:cs="Arial"/>
                <w:b/>
                <w:bCs/>
                <w:color w:val="FFFFFF"/>
                <w:sz w:val="20"/>
                <w:szCs w:val="2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Situación de la oferta</w:t>
            </w:r>
            <w:r w:rsidRPr="00F268C7">
              <w:rPr>
                <w:rFonts w:ascii="Arial" w:eastAsia="Times New Roman" w:hAnsi="Arial" w:cs="Arial"/>
                <w:color w:val="1F497D"/>
                <w:sz w:val="18"/>
                <w:szCs w:val="18"/>
                <w:lang w:val="es-GT" w:eastAsia="es-GT"/>
              </w:rPr>
              <w:t>: Normal</w:t>
            </w:r>
          </w:p>
        </w:tc>
      </w:tr>
      <w:tr w:rsidR="004B3251" w:rsidRPr="00F268C7" w:rsidTr="005A7FE3">
        <w:trPr>
          <w:trHeight w:val="560"/>
          <w:jc w:val="center"/>
        </w:trPr>
        <w:tc>
          <w:tcPr>
            <w:tcW w:w="3030" w:type="dxa"/>
            <w:vMerge/>
            <w:vAlign w:val="center"/>
            <w:hideMark/>
          </w:tcPr>
          <w:p w:rsidR="004B3251" w:rsidRPr="00F268C7" w:rsidRDefault="004B3251" w:rsidP="00C27D67">
            <w:pPr>
              <w:rPr>
                <w:rFonts w:ascii="Arial" w:eastAsia="Times New Roman" w:hAnsi="Arial" w:cs="Arial"/>
                <w:b/>
                <w:bCs/>
                <w:color w:val="FFFFFF"/>
                <w:sz w:val="20"/>
                <w:szCs w:val="2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Causas:</w:t>
            </w:r>
            <w:r w:rsidRPr="00F268C7">
              <w:rPr>
                <w:rFonts w:ascii="Arial" w:eastAsia="Times New Roman" w:hAnsi="Arial" w:cs="Arial"/>
                <w:color w:val="1F497D"/>
                <w:sz w:val="18"/>
                <w:szCs w:val="18"/>
                <w:lang w:val="es-GT" w:eastAsia="es-GT"/>
              </w:rPr>
              <w:t xml:space="preserve"> </w:t>
            </w:r>
            <w:r w:rsidRPr="00F268C7">
              <w:rPr>
                <w:rFonts w:ascii="Arial" w:hAnsi="Arial" w:cs="Arial"/>
                <w:color w:val="1F497D" w:themeColor="text2"/>
                <w:sz w:val="18"/>
                <w:szCs w:val="18"/>
              </w:rPr>
              <w:t>En los expendios se puede observar que el precio se mantiene igual</w:t>
            </w:r>
            <w:r w:rsidR="006720C6">
              <w:rPr>
                <w:rFonts w:ascii="Arial" w:hAnsi="Arial" w:cs="Arial"/>
                <w:color w:val="1F497D" w:themeColor="text2"/>
                <w:sz w:val="18"/>
                <w:szCs w:val="18"/>
              </w:rPr>
              <w:t>,</w:t>
            </w:r>
            <w:r w:rsidRPr="00F268C7">
              <w:rPr>
                <w:rFonts w:ascii="Arial" w:hAnsi="Arial" w:cs="Arial"/>
                <w:color w:val="1F497D" w:themeColor="text2"/>
                <w:sz w:val="18"/>
                <w:szCs w:val="18"/>
              </w:rPr>
              <w:t xml:space="preserve"> sin embargo</w:t>
            </w:r>
            <w:r w:rsidR="006720C6">
              <w:rPr>
                <w:rFonts w:ascii="Arial" w:hAnsi="Arial" w:cs="Arial"/>
                <w:color w:val="1F497D" w:themeColor="text2"/>
                <w:sz w:val="18"/>
                <w:szCs w:val="18"/>
              </w:rPr>
              <w:t>;</w:t>
            </w:r>
            <w:r w:rsidRPr="00F268C7">
              <w:rPr>
                <w:rFonts w:ascii="Arial" w:hAnsi="Arial" w:cs="Arial"/>
                <w:color w:val="1F497D" w:themeColor="text2"/>
                <w:sz w:val="18"/>
                <w:szCs w:val="18"/>
              </w:rPr>
              <w:t xml:space="preserve"> según comentarios de algunos expendedores</w:t>
            </w:r>
            <w:r w:rsidR="006720C6">
              <w:rPr>
                <w:rFonts w:ascii="Arial" w:hAnsi="Arial" w:cs="Arial"/>
                <w:color w:val="1F497D" w:themeColor="text2"/>
                <w:sz w:val="18"/>
                <w:szCs w:val="18"/>
              </w:rPr>
              <w:t>,</w:t>
            </w:r>
            <w:r w:rsidRPr="00F268C7">
              <w:rPr>
                <w:rFonts w:ascii="Arial" w:hAnsi="Arial" w:cs="Arial"/>
                <w:color w:val="1F497D" w:themeColor="text2"/>
                <w:sz w:val="18"/>
                <w:szCs w:val="18"/>
              </w:rPr>
              <w:t xml:space="preserve"> sigue el rumor de un leve aumento en el precio</w:t>
            </w:r>
            <w:r w:rsidR="006720C6">
              <w:rPr>
                <w:rFonts w:ascii="Arial" w:hAnsi="Arial" w:cs="Arial"/>
                <w:color w:val="1F497D" w:themeColor="text2"/>
                <w:sz w:val="18"/>
                <w:szCs w:val="18"/>
              </w:rPr>
              <w:t>,</w:t>
            </w:r>
            <w:r w:rsidRPr="00F268C7">
              <w:rPr>
                <w:rFonts w:ascii="Arial" w:hAnsi="Arial" w:cs="Arial"/>
                <w:color w:val="1F497D" w:themeColor="text2"/>
                <w:sz w:val="18"/>
                <w:szCs w:val="18"/>
              </w:rPr>
              <w:t xml:space="preserve"> debido a que su demanda ha subido últimamente.</w:t>
            </w:r>
          </w:p>
        </w:tc>
      </w:tr>
      <w:tr w:rsidR="004B3251" w:rsidRPr="00F268C7" w:rsidTr="005A7FE3">
        <w:trPr>
          <w:trHeight w:val="420"/>
          <w:jc w:val="center"/>
        </w:trPr>
        <w:tc>
          <w:tcPr>
            <w:tcW w:w="3030" w:type="dxa"/>
            <w:vMerge/>
            <w:vAlign w:val="center"/>
            <w:hideMark/>
          </w:tcPr>
          <w:p w:rsidR="004B3251" w:rsidRPr="00F268C7" w:rsidRDefault="004B3251" w:rsidP="00C27D67">
            <w:pPr>
              <w:rPr>
                <w:rFonts w:ascii="Arial" w:eastAsia="Times New Roman" w:hAnsi="Arial" w:cs="Arial"/>
                <w:b/>
                <w:bCs/>
                <w:color w:val="FFFFFF"/>
                <w:sz w:val="20"/>
                <w:szCs w:val="20"/>
                <w:lang w:val="es-GT" w:eastAsia="es-GT"/>
              </w:rPr>
            </w:pPr>
          </w:p>
        </w:tc>
        <w:tc>
          <w:tcPr>
            <w:tcW w:w="7676" w:type="dxa"/>
            <w:gridSpan w:val="4"/>
            <w:shd w:val="clear" w:color="auto" w:fill="auto"/>
            <w:vAlign w:val="center"/>
          </w:tcPr>
          <w:p w:rsidR="004B3251" w:rsidRPr="00F268C7" w:rsidRDefault="004B3251" w:rsidP="00F268C7">
            <w:pPr>
              <w:jc w:val="both"/>
              <w:rPr>
                <w:rFonts w:ascii="Arial" w:eastAsia="Times New Roman" w:hAnsi="Arial" w:cs="Arial"/>
                <w:b/>
                <w:bCs/>
                <w:color w:val="1F497D"/>
                <w:sz w:val="18"/>
                <w:szCs w:val="18"/>
                <w:lang w:val="es-GT" w:eastAsia="es-GT"/>
              </w:rPr>
            </w:pPr>
            <w:r w:rsidRPr="00F268C7">
              <w:rPr>
                <w:rFonts w:ascii="Arial" w:eastAsia="Times New Roman" w:hAnsi="Arial" w:cs="Arial"/>
                <w:b/>
                <w:bCs/>
                <w:color w:val="1F497D"/>
                <w:sz w:val="18"/>
                <w:szCs w:val="18"/>
                <w:lang w:val="es-GT" w:eastAsia="es-GT"/>
              </w:rPr>
              <w:t>Tendencia</w:t>
            </w:r>
            <w:r w:rsidR="006720C6">
              <w:rPr>
                <w:rFonts w:ascii="Arial" w:eastAsia="Times New Roman" w:hAnsi="Arial" w:cs="Arial"/>
                <w:color w:val="1F497D"/>
                <w:sz w:val="18"/>
                <w:szCs w:val="18"/>
                <w:lang w:val="es-GT" w:eastAsia="es-GT"/>
              </w:rPr>
              <w:t xml:space="preserve">: Se espera </w:t>
            </w:r>
            <w:r w:rsidRPr="00F268C7">
              <w:rPr>
                <w:rFonts w:ascii="Arial" w:eastAsia="Times New Roman" w:hAnsi="Arial" w:cs="Arial"/>
                <w:color w:val="1F497D"/>
                <w:sz w:val="18"/>
                <w:szCs w:val="18"/>
                <w:lang w:val="es-GT" w:eastAsia="es-GT"/>
              </w:rPr>
              <w:t xml:space="preserve">para la próxima semana </w:t>
            </w:r>
            <w:r w:rsidR="006720C6">
              <w:rPr>
                <w:rFonts w:ascii="Arial" w:eastAsia="Times New Roman" w:hAnsi="Arial" w:cs="Arial"/>
                <w:color w:val="1F497D"/>
                <w:sz w:val="18"/>
                <w:szCs w:val="18"/>
                <w:lang w:val="es-GT" w:eastAsia="es-GT"/>
              </w:rPr>
              <w:t xml:space="preserve">que </w:t>
            </w:r>
            <w:r w:rsidRPr="00F268C7">
              <w:rPr>
                <w:rFonts w:ascii="Arial" w:eastAsia="Times New Roman" w:hAnsi="Arial" w:cs="Arial"/>
                <w:color w:val="1F497D"/>
                <w:sz w:val="18"/>
                <w:szCs w:val="18"/>
                <w:lang w:val="es-GT" w:eastAsia="es-GT"/>
              </w:rPr>
              <w:t>la oferta y la demanda se mantenga</w:t>
            </w:r>
            <w:r w:rsidR="006720C6">
              <w:rPr>
                <w:rFonts w:ascii="Arial" w:eastAsia="Times New Roman" w:hAnsi="Arial" w:cs="Arial"/>
                <w:color w:val="1F497D"/>
                <w:sz w:val="18"/>
                <w:szCs w:val="18"/>
                <w:lang w:val="es-GT" w:eastAsia="es-GT"/>
              </w:rPr>
              <w:t>n</w:t>
            </w:r>
            <w:r w:rsidRPr="00F268C7">
              <w:rPr>
                <w:rFonts w:ascii="Arial" w:eastAsia="Times New Roman" w:hAnsi="Arial" w:cs="Arial"/>
                <w:color w:val="1F497D"/>
                <w:sz w:val="18"/>
                <w:szCs w:val="18"/>
                <w:lang w:val="es-GT" w:eastAsia="es-GT"/>
              </w:rPr>
              <w:t xml:space="preserve"> en las mismas condiciones.</w:t>
            </w:r>
          </w:p>
        </w:tc>
      </w:tr>
    </w:tbl>
    <w:p w:rsidR="00E33CCD" w:rsidRPr="00D90F3A" w:rsidRDefault="00E33CCD" w:rsidP="00E33CCD">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Investigación primaria de la Dirección de Planeamiento del Ministerio de Agricultura, Ganadería y Alimentación.</w:t>
      </w:r>
    </w:p>
    <w:p w:rsidR="007B03EF" w:rsidRDefault="007B03EF" w:rsidP="00356ED6">
      <w:pPr>
        <w:pStyle w:val="Ttulo2"/>
        <w:spacing w:before="0"/>
        <w:jc w:val="center"/>
        <w:rPr>
          <w:rFonts w:ascii="Arial" w:hAnsi="Arial" w:cs="Arial"/>
          <w:color w:val="1F497D"/>
          <w:sz w:val="28"/>
          <w:szCs w:val="28"/>
          <w:lang w:val="es-GT"/>
        </w:rPr>
      </w:pPr>
    </w:p>
    <w:p w:rsidR="00DB57A3" w:rsidRPr="00D90F3A" w:rsidRDefault="001510B2" w:rsidP="00356ED6">
      <w:pPr>
        <w:pStyle w:val="Ttulo2"/>
        <w:spacing w:before="0"/>
        <w:jc w:val="center"/>
        <w:rPr>
          <w:rFonts w:ascii="Arial" w:hAnsi="Arial" w:cs="Arial"/>
          <w:color w:val="1F497D"/>
          <w:sz w:val="28"/>
          <w:szCs w:val="28"/>
          <w:lang w:val="es-GT"/>
        </w:rPr>
      </w:pPr>
      <w:bookmarkStart w:id="29" w:name="_Toc412980924"/>
      <w:r w:rsidRPr="00D90F3A">
        <w:rPr>
          <w:rFonts w:ascii="Arial" w:hAnsi="Arial" w:cs="Arial"/>
          <w:color w:val="1F497D"/>
          <w:sz w:val="28"/>
          <w:szCs w:val="28"/>
          <w:lang w:val="es-GT"/>
        </w:rPr>
        <w:t xml:space="preserve">Tabla 1. </w:t>
      </w:r>
      <w:r w:rsidR="00122502" w:rsidRPr="00D90F3A">
        <w:rPr>
          <w:rFonts w:ascii="Arial" w:hAnsi="Arial" w:cs="Arial"/>
          <w:color w:val="1F497D"/>
          <w:sz w:val="28"/>
          <w:szCs w:val="28"/>
          <w:lang w:val="es-GT"/>
        </w:rPr>
        <w:t>Precios diarios</w:t>
      </w:r>
      <w:r w:rsidR="00540436" w:rsidRPr="00D90F3A">
        <w:rPr>
          <w:rFonts w:ascii="Arial" w:hAnsi="Arial" w:cs="Arial"/>
          <w:color w:val="1F497D"/>
          <w:sz w:val="28"/>
          <w:szCs w:val="28"/>
          <w:lang w:val="es-GT"/>
        </w:rPr>
        <w:t>,</w:t>
      </w:r>
      <w:r w:rsidR="00122502" w:rsidRPr="00D90F3A">
        <w:rPr>
          <w:rFonts w:ascii="Arial" w:hAnsi="Arial" w:cs="Arial"/>
          <w:color w:val="1F497D"/>
          <w:sz w:val="28"/>
          <w:szCs w:val="28"/>
          <w:lang w:val="es-GT"/>
        </w:rPr>
        <w:t xml:space="preserve"> pagados al m</w:t>
      </w:r>
      <w:r w:rsidR="00B77387" w:rsidRPr="00D90F3A">
        <w:rPr>
          <w:rFonts w:ascii="Arial" w:hAnsi="Arial" w:cs="Arial"/>
          <w:color w:val="1F497D"/>
          <w:sz w:val="28"/>
          <w:szCs w:val="28"/>
          <w:lang w:val="es-GT"/>
        </w:rPr>
        <w:t xml:space="preserve">ayorista en el </w:t>
      </w:r>
      <w:r w:rsidR="00126D08" w:rsidRPr="00D90F3A">
        <w:rPr>
          <w:rFonts w:ascii="Arial" w:hAnsi="Arial" w:cs="Arial"/>
          <w:color w:val="1F497D"/>
          <w:sz w:val="28"/>
          <w:szCs w:val="28"/>
          <w:lang w:val="es-GT"/>
        </w:rPr>
        <w:t>m</w:t>
      </w:r>
      <w:r w:rsidR="00B77387" w:rsidRPr="00D90F3A">
        <w:rPr>
          <w:rFonts w:ascii="Arial" w:hAnsi="Arial" w:cs="Arial"/>
          <w:color w:val="1F497D"/>
          <w:sz w:val="28"/>
          <w:szCs w:val="28"/>
          <w:lang w:val="es-GT"/>
        </w:rPr>
        <w:t xml:space="preserve">ercado </w:t>
      </w:r>
      <w:r w:rsidR="00B20B97" w:rsidRPr="00D90F3A">
        <w:rPr>
          <w:rFonts w:ascii="Arial" w:hAnsi="Arial" w:cs="Arial"/>
          <w:color w:val="1F497D"/>
          <w:sz w:val="28"/>
          <w:szCs w:val="28"/>
          <w:lang w:val="es-GT"/>
        </w:rPr>
        <w:br/>
      </w:r>
      <w:r w:rsidR="00B77387" w:rsidRPr="00D90F3A">
        <w:rPr>
          <w:rFonts w:ascii="Arial" w:hAnsi="Arial" w:cs="Arial"/>
          <w:color w:val="1F497D"/>
          <w:sz w:val="28"/>
          <w:szCs w:val="28"/>
          <w:lang w:val="es-GT"/>
        </w:rPr>
        <w:t>La Terminal</w:t>
      </w:r>
      <w:bookmarkEnd w:id="29"/>
    </w:p>
    <w:p w:rsidR="00A768A8" w:rsidRDefault="00A768A8" w:rsidP="00A768A8">
      <w:pPr>
        <w:rPr>
          <w:rFonts w:ascii="Arial" w:hAnsi="Arial" w:cs="Arial"/>
          <w:lang w:val="es-GT"/>
        </w:rPr>
      </w:pPr>
    </w:p>
    <w:p w:rsidR="008C0E1E" w:rsidRDefault="008C0E1E" w:rsidP="00545470">
      <w:pPr>
        <w:rPr>
          <w:rFonts w:ascii="Arial" w:hAnsi="Arial" w:cs="Arial"/>
          <w:color w:val="1F497D"/>
          <w:sz w:val="16"/>
          <w:szCs w:val="16"/>
        </w:rPr>
      </w:pPr>
    </w:p>
    <w:tbl>
      <w:tblPr>
        <w:tblW w:w="10171" w:type="dxa"/>
        <w:jc w:val="center"/>
        <w:tblInd w:w="-476" w:type="dxa"/>
        <w:tblCellMar>
          <w:left w:w="70" w:type="dxa"/>
          <w:right w:w="70" w:type="dxa"/>
        </w:tblCellMar>
        <w:tblLook w:val="04A0" w:firstRow="1" w:lastRow="0" w:firstColumn="1" w:lastColumn="0" w:noHBand="0" w:noVBand="1"/>
      </w:tblPr>
      <w:tblGrid>
        <w:gridCol w:w="2831"/>
        <w:gridCol w:w="1940"/>
        <w:gridCol w:w="1340"/>
        <w:gridCol w:w="1340"/>
        <w:gridCol w:w="1360"/>
        <w:gridCol w:w="1360"/>
      </w:tblGrid>
      <w:tr w:rsidR="004B3251" w:rsidRPr="00F268C7" w:rsidTr="007A1E0D">
        <w:trPr>
          <w:trHeight w:val="495"/>
          <w:jc w:val="center"/>
        </w:trPr>
        <w:tc>
          <w:tcPr>
            <w:tcW w:w="2831" w:type="dxa"/>
            <w:vMerge w:val="restart"/>
            <w:tcBorders>
              <w:top w:val="single" w:sz="8" w:space="0" w:color="auto"/>
              <w:left w:val="single" w:sz="8" w:space="0" w:color="auto"/>
              <w:bottom w:val="single" w:sz="4" w:space="0" w:color="auto"/>
              <w:right w:val="single" w:sz="4" w:space="0" w:color="auto"/>
            </w:tcBorders>
            <w:shd w:val="clear" w:color="000000" w:fill="C0504D"/>
            <w:noWrap/>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1940" w:type="dxa"/>
            <w:vMerge w:val="restart"/>
            <w:tcBorders>
              <w:top w:val="single" w:sz="8" w:space="0" w:color="auto"/>
              <w:left w:val="single" w:sz="4" w:space="0" w:color="auto"/>
              <w:bottom w:val="single" w:sz="4" w:space="0" w:color="auto"/>
              <w:right w:val="single" w:sz="4" w:space="0" w:color="auto"/>
            </w:tcBorders>
            <w:shd w:val="clear" w:color="000000" w:fill="C0504D"/>
            <w:noWrap/>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2680" w:type="dxa"/>
            <w:gridSpan w:val="2"/>
            <w:tcBorders>
              <w:top w:val="single" w:sz="8" w:space="0" w:color="auto"/>
              <w:left w:val="nil"/>
              <w:bottom w:val="single" w:sz="4" w:space="0" w:color="auto"/>
              <w:right w:val="single" w:sz="4" w:space="0" w:color="auto"/>
            </w:tcBorders>
            <w:shd w:val="clear" w:color="000000" w:fill="C0504D"/>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(quetzales)</w:t>
            </w:r>
          </w:p>
        </w:tc>
        <w:tc>
          <w:tcPr>
            <w:tcW w:w="2720" w:type="dxa"/>
            <w:gridSpan w:val="2"/>
            <w:tcBorders>
              <w:top w:val="single" w:sz="8" w:space="0" w:color="auto"/>
              <w:left w:val="nil"/>
              <w:bottom w:val="single" w:sz="4" w:space="0" w:color="auto"/>
              <w:right w:val="single" w:sz="8" w:space="0" w:color="000000"/>
            </w:tcBorders>
            <w:shd w:val="clear" w:color="000000" w:fill="C0504D"/>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 (quetzales)</w:t>
            </w:r>
          </w:p>
        </w:tc>
      </w:tr>
      <w:tr w:rsidR="004B3251" w:rsidRPr="00F268C7" w:rsidTr="007A1E0D">
        <w:trPr>
          <w:trHeight w:val="540"/>
          <w:jc w:val="center"/>
        </w:trPr>
        <w:tc>
          <w:tcPr>
            <w:tcW w:w="2831" w:type="dxa"/>
            <w:vMerge/>
            <w:tcBorders>
              <w:top w:val="single" w:sz="8" w:space="0" w:color="auto"/>
              <w:left w:val="single" w:sz="8" w:space="0" w:color="auto"/>
              <w:bottom w:val="single" w:sz="4" w:space="0" w:color="auto"/>
              <w:right w:val="single" w:sz="4" w:space="0" w:color="auto"/>
            </w:tcBorders>
            <w:vAlign w:val="center"/>
            <w:hideMark/>
          </w:tcPr>
          <w:p w:rsidR="004B3251" w:rsidRPr="00F268C7" w:rsidRDefault="004B3251" w:rsidP="00454738">
            <w:pPr>
              <w:rPr>
                <w:rFonts w:ascii="Arial" w:eastAsia="Times New Roman" w:hAnsi="Arial" w:cs="Arial"/>
                <w:b/>
                <w:bCs/>
                <w:color w:val="FFFFFF"/>
                <w:sz w:val="18"/>
                <w:szCs w:val="18"/>
                <w:lang w:val="es-ES" w:eastAsia="es-ES"/>
              </w:rPr>
            </w:pPr>
          </w:p>
        </w:tc>
        <w:tc>
          <w:tcPr>
            <w:tcW w:w="1940" w:type="dxa"/>
            <w:vMerge/>
            <w:tcBorders>
              <w:top w:val="single" w:sz="8" w:space="0" w:color="auto"/>
              <w:left w:val="single" w:sz="4" w:space="0" w:color="auto"/>
              <w:bottom w:val="single" w:sz="4" w:space="0" w:color="auto"/>
              <w:right w:val="single" w:sz="4" w:space="0" w:color="auto"/>
            </w:tcBorders>
            <w:vAlign w:val="center"/>
            <w:hideMark/>
          </w:tcPr>
          <w:p w:rsidR="004B3251" w:rsidRPr="00F268C7" w:rsidRDefault="004B3251" w:rsidP="00454738">
            <w:pPr>
              <w:rPr>
                <w:rFonts w:ascii="Arial" w:eastAsia="Times New Roman" w:hAnsi="Arial" w:cs="Arial"/>
                <w:b/>
                <w:bCs/>
                <w:color w:val="FFFFFF"/>
                <w:sz w:val="18"/>
                <w:szCs w:val="18"/>
                <w:lang w:val="es-ES" w:eastAsia="es-ES"/>
              </w:rPr>
            </w:pPr>
          </w:p>
        </w:tc>
        <w:tc>
          <w:tcPr>
            <w:tcW w:w="1340" w:type="dxa"/>
            <w:tcBorders>
              <w:top w:val="nil"/>
              <w:left w:val="nil"/>
              <w:bottom w:val="single" w:sz="4" w:space="0" w:color="auto"/>
              <w:right w:val="single" w:sz="4" w:space="0" w:color="auto"/>
            </w:tcBorders>
            <w:shd w:val="clear" w:color="000000" w:fill="C0504D"/>
            <w:noWrap/>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24</w:t>
            </w:r>
          </w:p>
        </w:tc>
        <w:tc>
          <w:tcPr>
            <w:tcW w:w="1340" w:type="dxa"/>
            <w:tcBorders>
              <w:top w:val="nil"/>
              <w:left w:val="nil"/>
              <w:bottom w:val="single" w:sz="4" w:space="0" w:color="auto"/>
              <w:right w:val="single" w:sz="4" w:space="0" w:color="auto"/>
            </w:tcBorders>
            <w:shd w:val="clear" w:color="000000" w:fill="C0504D"/>
            <w:noWrap/>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26</w:t>
            </w:r>
          </w:p>
        </w:tc>
        <w:tc>
          <w:tcPr>
            <w:tcW w:w="1360" w:type="dxa"/>
            <w:tcBorders>
              <w:top w:val="nil"/>
              <w:left w:val="nil"/>
              <w:bottom w:val="single" w:sz="4" w:space="0" w:color="auto"/>
              <w:right w:val="single" w:sz="4" w:space="0" w:color="auto"/>
            </w:tcBorders>
            <w:shd w:val="clear" w:color="000000" w:fill="C0504D"/>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  al  26 Feb</w:t>
            </w:r>
          </w:p>
        </w:tc>
        <w:tc>
          <w:tcPr>
            <w:tcW w:w="1360" w:type="dxa"/>
            <w:tcBorders>
              <w:top w:val="nil"/>
              <w:left w:val="nil"/>
              <w:bottom w:val="single" w:sz="4" w:space="0" w:color="auto"/>
              <w:right w:val="single" w:sz="8" w:space="0" w:color="auto"/>
            </w:tcBorders>
            <w:shd w:val="clear" w:color="000000" w:fill="C0504D"/>
            <w:vAlign w:val="center"/>
            <w:hideMark/>
          </w:tcPr>
          <w:p w:rsidR="004B3251" w:rsidRPr="00F268C7" w:rsidRDefault="004B3251" w:rsidP="00454738">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Bovino en canal</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Crema pura</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Litro</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31.00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Cuadril de pollo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7.80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7.80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7.80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7.80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Huevo blanco, extra</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360 unidades</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Huevo blanco, grande</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360 unidades</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Huevo blanco, mediano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360 unidades</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360.00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360.00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360.00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360.00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Huevo blanco, pequeño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360 unidades</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330.00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330.00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330.00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330.00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Huevo rosado, grande</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360 unidades</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Muslos de pollo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8.50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8.50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8.50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8.50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Pechuga de pollo, con ala</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13.50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Pechuga de pollo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Pollo entero, sin menudos</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Pollo (piezas), importado</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Caja de 40 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270.00</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270.00</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270.00</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270.00</w:t>
            </w:r>
          </w:p>
        </w:tc>
      </w:tr>
      <w:tr w:rsidR="004B3251" w:rsidRPr="00F268C7" w:rsidTr="007A1E0D">
        <w:trPr>
          <w:trHeight w:val="285"/>
          <w:jc w:val="center"/>
        </w:trPr>
        <w:tc>
          <w:tcPr>
            <w:tcW w:w="2831" w:type="dxa"/>
            <w:tcBorders>
              <w:top w:val="nil"/>
              <w:left w:val="single" w:sz="8" w:space="0" w:color="auto"/>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Porcino en canal</w:t>
            </w:r>
          </w:p>
        </w:tc>
        <w:tc>
          <w:tcPr>
            <w:tcW w:w="1940" w:type="dxa"/>
            <w:tcBorders>
              <w:top w:val="nil"/>
              <w:left w:val="nil"/>
              <w:bottom w:val="single" w:sz="4"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13.75</w:t>
            </w:r>
          </w:p>
        </w:tc>
        <w:tc>
          <w:tcPr>
            <w:tcW w:w="134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13.75</w:t>
            </w:r>
          </w:p>
        </w:tc>
        <w:tc>
          <w:tcPr>
            <w:tcW w:w="1360" w:type="dxa"/>
            <w:tcBorders>
              <w:top w:val="nil"/>
              <w:left w:val="nil"/>
              <w:bottom w:val="single" w:sz="4"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13.75</w:t>
            </w:r>
          </w:p>
        </w:tc>
        <w:tc>
          <w:tcPr>
            <w:tcW w:w="1360" w:type="dxa"/>
            <w:tcBorders>
              <w:top w:val="nil"/>
              <w:left w:val="nil"/>
              <w:bottom w:val="single" w:sz="4"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13.75</w:t>
            </w:r>
          </w:p>
        </w:tc>
      </w:tr>
      <w:tr w:rsidR="004B3251" w:rsidRPr="00F268C7" w:rsidTr="007A1E0D">
        <w:trPr>
          <w:trHeight w:val="300"/>
          <w:jc w:val="center"/>
        </w:trPr>
        <w:tc>
          <w:tcPr>
            <w:tcW w:w="2831" w:type="dxa"/>
            <w:tcBorders>
              <w:top w:val="nil"/>
              <w:left w:val="single" w:sz="8" w:space="0" w:color="auto"/>
              <w:bottom w:val="single" w:sz="8"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Queso fresco</w:t>
            </w:r>
          </w:p>
        </w:tc>
        <w:tc>
          <w:tcPr>
            <w:tcW w:w="1940" w:type="dxa"/>
            <w:tcBorders>
              <w:top w:val="nil"/>
              <w:left w:val="nil"/>
              <w:bottom w:val="single" w:sz="8" w:space="0" w:color="auto"/>
              <w:right w:val="single" w:sz="4" w:space="0" w:color="auto"/>
            </w:tcBorders>
            <w:shd w:val="clear" w:color="auto" w:fill="auto"/>
            <w:noWrap/>
            <w:vAlign w:val="center"/>
            <w:hideMark/>
          </w:tcPr>
          <w:p w:rsidR="004B3251" w:rsidRPr="00F268C7" w:rsidRDefault="004B3251" w:rsidP="00454738">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1340" w:type="dxa"/>
            <w:tcBorders>
              <w:top w:val="nil"/>
              <w:left w:val="nil"/>
              <w:bottom w:val="single" w:sz="8"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w:t>
            </w:r>
          </w:p>
        </w:tc>
        <w:tc>
          <w:tcPr>
            <w:tcW w:w="1340" w:type="dxa"/>
            <w:tcBorders>
              <w:top w:val="nil"/>
              <w:left w:val="nil"/>
              <w:bottom w:val="single" w:sz="8"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w:t>
            </w:r>
          </w:p>
        </w:tc>
        <w:tc>
          <w:tcPr>
            <w:tcW w:w="1360" w:type="dxa"/>
            <w:tcBorders>
              <w:top w:val="nil"/>
              <w:left w:val="nil"/>
              <w:bottom w:val="single" w:sz="8" w:space="0" w:color="auto"/>
              <w:right w:val="single" w:sz="4"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w:t>
            </w:r>
          </w:p>
        </w:tc>
        <w:tc>
          <w:tcPr>
            <w:tcW w:w="1360" w:type="dxa"/>
            <w:tcBorders>
              <w:top w:val="nil"/>
              <w:left w:val="nil"/>
              <w:bottom w:val="single" w:sz="8" w:space="0" w:color="auto"/>
              <w:right w:val="single" w:sz="8" w:space="0" w:color="auto"/>
            </w:tcBorders>
            <w:shd w:val="clear" w:color="auto" w:fill="auto"/>
            <w:noWrap/>
            <w:vAlign w:val="bottom"/>
            <w:hideMark/>
          </w:tcPr>
          <w:p w:rsidR="004B3251" w:rsidRPr="00F268C7" w:rsidRDefault="004B3251"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w:t>
            </w:r>
          </w:p>
        </w:tc>
      </w:tr>
    </w:tbl>
    <w:p w:rsidR="00193A25" w:rsidRPr="00D90F3A" w:rsidRDefault="00193A25" w:rsidP="00545470">
      <w:pPr>
        <w:rPr>
          <w:rFonts w:ascii="Arial" w:hAnsi="Arial" w:cs="Arial"/>
          <w:color w:val="1F497D"/>
          <w:sz w:val="16"/>
          <w:szCs w:val="16"/>
        </w:rPr>
      </w:pPr>
    </w:p>
    <w:p w:rsidR="00DB57A3" w:rsidRPr="00D90F3A" w:rsidRDefault="00DB57A3" w:rsidP="00545470">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w:t>
      </w:r>
      <w:r w:rsidR="00126D08" w:rsidRPr="00D90F3A">
        <w:rPr>
          <w:rFonts w:ascii="Arial" w:hAnsi="Arial" w:cs="Arial"/>
          <w:color w:val="1F497D"/>
          <w:sz w:val="16"/>
          <w:szCs w:val="16"/>
        </w:rPr>
        <w:t>p</w:t>
      </w:r>
      <w:r w:rsidRPr="00D90F3A">
        <w:rPr>
          <w:rFonts w:ascii="Arial" w:hAnsi="Arial" w:cs="Arial"/>
          <w:color w:val="1F497D"/>
          <w:sz w:val="16"/>
          <w:szCs w:val="16"/>
        </w:rPr>
        <w:t>rimaria de la Dirección de Planeamiento del M</w:t>
      </w:r>
      <w:r w:rsidR="005E02B3" w:rsidRPr="00D90F3A">
        <w:rPr>
          <w:rFonts w:ascii="Arial" w:hAnsi="Arial" w:cs="Arial"/>
          <w:color w:val="1F497D"/>
          <w:sz w:val="16"/>
          <w:szCs w:val="16"/>
        </w:rPr>
        <w:t>i</w:t>
      </w:r>
      <w:r w:rsidRPr="00D90F3A">
        <w:rPr>
          <w:rFonts w:ascii="Arial" w:hAnsi="Arial" w:cs="Arial"/>
          <w:color w:val="1F497D"/>
          <w:sz w:val="16"/>
          <w:szCs w:val="16"/>
        </w:rPr>
        <w:t>nisterio de Agricultura, Ganadería y Alimentación</w:t>
      </w:r>
      <w:r w:rsidR="00CB1820" w:rsidRPr="00D90F3A">
        <w:rPr>
          <w:rFonts w:ascii="Arial" w:hAnsi="Arial" w:cs="Arial"/>
          <w:color w:val="1F497D"/>
          <w:sz w:val="16"/>
          <w:szCs w:val="16"/>
        </w:rPr>
        <w:t>.</w:t>
      </w:r>
    </w:p>
    <w:p w:rsidR="00113428" w:rsidRPr="00D90F3A" w:rsidRDefault="00113428" w:rsidP="00545470">
      <w:pPr>
        <w:rPr>
          <w:rFonts w:ascii="Arial" w:hAnsi="Arial" w:cs="Arial"/>
          <w:color w:val="1F497D"/>
          <w:sz w:val="16"/>
          <w:szCs w:val="16"/>
        </w:rPr>
      </w:pPr>
    </w:p>
    <w:p w:rsidR="008266A1" w:rsidRPr="00D90F3A" w:rsidRDefault="008266A1" w:rsidP="00DB57A3">
      <w:pPr>
        <w:jc w:val="both"/>
        <w:rPr>
          <w:rFonts w:ascii="Arial" w:hAnsi="Arial" w:cs="Arial"/>
          <w:color w:val="1F497D"/>
        </w:rPr>
      </w:pPr>
    </w:p>
    <w:p w:rsidR="008266A1" w:rsidRPr="00D90F3A" w:rsidRDefault="008266A1" w:rsidP="00DB57A3">
      <w:pPr>
        <w:jc w:val="both"/>
        <w:rPr>
          <w:rFonts w:ascii="Arial" w:hAnsi="Arial" w:cs="Arial"/>
          <w:color w:val="1F497D"/>
        </w:rPr>
      </w:pPr>
    </w:p>
    <w:p w:rsidR="008266A1" w:rsidRPr="00D90F3A" w:rsidRDefault="008266A1" w:rsidP="00DB57A3">
      <w:pPr>
        <w:jc w:val="both"/>
        <w:rPr>
          <w:rFonts w:ascii="Arial" w:hAnsi="Arial" w:cs="Arial"/>
          <w:color w:val="1F497D"/>
        </w:rPr>
      </w:pPr>
    </w:p>
    <w:p w:rsidR="008266A1" w:rsidRPr="00D90F3A" w:rsidRDefault="008266A1" w:rsidP="00DB57A3">
      <w:pPr>
        <w:jc w:val="both"/>
        <w:rPr>
          <w:rFonts w:ascii="Arial" w:hAnsi="Arial" w:cs="Arial"/>
          <w:color w:val="1F497D"/>
        </w:rPr>
      </w:pPr>
    </w:p>
    <w:p w:rsidR="00B721F8" w:rsidRPr="00D90F3A" w:rsidRDefault="00B721F8" w:rsidP="00DB57A3">
      <w:pPr>
        <w:jc w:val="both"/>
        <w:rPr>
          <w:rFonts w:ascii="Arial" w:hAnsi="Arial" w:cs="Arial"/>
          <w:color w:val="1F497D"/>
        </w:rPr>
      </w:pPr>
    </w:p>
    <w:p w:rsidR="00B721F8" w:rsidRPr="00D90F3A" w:rsidRDefault="00B721F8" w:rsidP="00DB57A3">
      <w:pPr>
        <w:jc w:val="both"/>
        <w:rPr>
          <w:rFonts w:ascii="Arial" w:hAnsi="Arial" w:cs="Arial"/>
          <w:color w:val="1F497D"/>
        </w:rPr>
      </w:pPr>
    </w:p>
    <w:p w:rsidR="00B721F8" w:rsidRPr="00D90F3A" w:rsidRDefault="00B721F8" w:rsidP="00DB57A3">
      <w:pPr>
        <w:jc w:val="both"/>
        <w:rPr>
          <w:rFonts w:ascii="Arial" w:hAnsi="Arial" w:cs="Arial"/>
          <w:color w:val="1F497D"/>
        </w:rPr>
      </w:pPr>
    </w:p>
    <w:p w:rsidR="00B721F8" w:rsidRPr="00D90F3A" w:rsidRDefault="00B721F8" w:rsidP="00DB57A3">
      <w:pPr>
        <w:jc w:val="both"/>
        <w:rPr>
          <w:rFonts w:ascii="Arial" w:hAnsi="Arial" w:cs="Arial"/>
          <w:color w:val="1F497D"/>
        </w:rPr>
      </w:pPr>
    </w:p>
    <w:p w:rsidR="00590190" w:rsidRPr="00D90F3A" w:rsidRDefault="00590190" w:rsidP="00DB57A3">
      <w:pPr>
        <w:jc w:val="both"/>
        <w:rPr>
          <w:rFonts w:ascii="Arial" w:hAnsi="Arial" w:cs="Arial"/>
          <w:color w:val="1F497D"/>
        </w:rPr>
      </w:pPr>
    </w:p>
    <w:p w:rsidR="001637E5" w:rsidRPr="00D90F3A" w:rsidRDefault="001637E5" w:rsidP="00DB57A3">
      <w:pPr>
        <w:jc w:val="both"/>
        <w:rPr>
          <w:rFonts w:ascii="Arial" w:hAnsi="Arial" w:cs="Arial"/>
          <w:color w:val="1F497D"/>
        </w:rPr>
      </w:pPr>
    </w:p>
    <w:p w:rsidR="001637E5" w:rsidRDefault="001637E5" w:rsidP="00DB57A3">
      <w:pPr>
        <w:jc w:val="both"/>
        <w:rPr>
          <w:rFonts w:ascii="Arial" w:hAnsi="Arial" w:cs="Arial"/>
          <w:color w:val="1F497D"/>
        </w:rPr>
      </w:pPr>
    </w:p>
    <w:p w:rsidR="00446EE5" w:rsidRPr="00D90F3A" w:rsidRDefault="00446EE5" w:rsidP="00DB57A3">
      <w:pPr>
        <w:jc w:val="both"/>
        <w:rPr>
          <w:rFonts w:ascii="Arial" w:hAnsi="Arial" w:cs="Arial"/>
          <w:color w:val="1F497D"/>
        </w:rPr>
      </w:pPr>
    </w:p>
    <w:p w:rsidR="00B721F8" w:rsidRDefault="00B721F8" w:rsidP="00DB57A3">
      <w:pPr>
        <w:jc w:val="both"/>
        <w:rPr>
          <w:rFonts w:ascii="Arial" w:hAnsi="Arial" w:cs="Arial"/>
          <w:color w:val="1F497D"/>
        </w:rPr>
      </w:pPr>
    </w:p>
    <w:p w:rsidR="005B1184" w:rsidRDefault="005B1184" w:rsidP="00DB57A3">
      <w:pPr>
        <w:jc w:val="both"/>
        <w:rPr>
          <w:rFonts w:ascii="Arial" w:hAnsi="Arial" w:cs="Arial"/>
          <w:color w:val="1F497D"/>
        </w:rPr>
      </w:pPr>
    </w:p>
    <w:p w:rsidR="005B1184" w:rsidRDefault="005B1184" w:rsidP="00DB57A3">
      <w:pPr>
        <w:jc w:val="both"/>
        <w:rPr>
          <w:rFonts w:ascii="Arial" w:hAnsi="Arial" w:cs="Arial"/>
          <w:color w:val="1F497D"/>
        </w:rPr>
      </w:pPr>
    </w:p>
    <w:p w:rsidR="005B1184" w:rsidRDefault="005B1184" w:rsidP="00DB57A3">
      <w:pPr>
        <w:jc w:val="both"/>
        <w:rPr>
          <w:rFonts w:ascii="Arial" w:hAnsi="Arial" w:cs="Arial"/>
          <w:color w:val="1F497D"/>
        </w:rPr>
      </w:pPr>
    </w:p>
    <w:p w:rsidR="005B1184" w:rsidRDefault="005B1184" w:rsidP="00DB57A3">
      <w:pPr>
        <w:jc w:val="both"/>
        <w:rPr>
          <w:rFonts w:ascii="Arial" w:hAnsi="Arial" w:cs="Arial"/>
          <w:color w:val="1F497D"/>
        </w:rPr>
      </w:pPr>
    </w:p>
    <w:p w:rsidR="00822078" w:rsidRDefault="00822078" w:rsidP="003E4BEB">
      <w:pPr>
        <w:pStyle w:val="Ttulo1"/>
        <w:spacing w:before="0"/>
        <w:rPr>
          <w:rFonts w:ascii="Arial" w:hAnsi="Arial" w:cs="Arial"/>
          <w:color w:val="1F497D"/>
          <w:sz w:val="32"/>
          <w:szCs w:val="32"/>
          <w:lang w:val="es-GT"/>
        </w:rPr>
      </w:pPr>
      <w:bookmarkStart w:id="30" w:name="_Toc412980925"/>
      <w:r w:rsidRPr="00D90F3A">
        <w:rPr>
          <w:rFonts w:ascii="Arial" w:hAnsi="Arial" w:cs="Arial"/>
          <w:color w:val="1F497D"/>
          <w:sz w:val="32"/>
          <w:szCs w:val="32"/>
          <w:lang w:val="es-GT"/>
        </w:rPr>
        <w:lastRenderedPageBreak/>
        <w:t>Hidrobiológicos</w:t>
      </w:r>
      <w:bookmarkEnd w:id="30"/>
    </w:p>
    <w:p w:rsidR="00CC3341" w:rsidRPr="00CC3341" w:rsidRDefault="00CC3341" w:rsidP="00CC3341">
      <w:pPr>
        <w:rPr>
          <w:lang w:val="es-GT"/>
        </w:rPr>
      </w:pPr>
    </w:p>
    <w:p w:rsidR="00822078" w:rsidRDefault="008A38C2" w:rsidP="008A38C2">
      <w:pPr>
        <w:pStyle w:val="Ttulo2"/>
        <w:spacing w:before="0"/>
        <w:jc w:val="center"/>
        <w:rPr>
          <w:rFonts w:ascii="Arial" w:hAnsi="Arial" w:cs="Arial"/>
          <w:color w:val="1F497D"/>
          <w:sz w:val="28"/>
          <w:szCs w:val="28"/>
          <w:lang w:val="es-GT"/>
        </w:rPr>
      </w:pPr>
      <w:bookmarkStart w:id="31" w:name="_Toc412980926"/>
      <w:r w:rsidRPr="00D90F3A">
        <w:rPr>
          <w:rFonts w:ascii="Arial" w:hAnsi="Arial" w:cs="Arial"/>
          <w:color w:val="1F497D"/>
          <w:sz w:val="28"/>
          <w:szCs w:val="28"/>
          <w:lang w:val="es-GT"/>
        </w:rPr>
        <w:t xml:space="preserve">Tabla 1. </w:t>
      </w:r>
      <w:r w:rsidR="00122502" w:rsidRPr="00D90F3A">
        <w:rPr>
          <w:rFonts w:ascii="Arial" w:hAnsi="Arial" w:cs="Arial"/>
          <w:color w:val="1F497D"/>
          <w:sz w:val="28"/>
          <w:szCs w:val="28"/>
          <w:lang w:val="es-GT"/>
        </w:rPr>
        <w:t>Precios d</w:t>
      </w:r>
      <w:r w:rsidR="00822078" w:rsidRPr="00D90F3A">
        <w:rPr>
          <w:rFonts w:ascii="Arial" w:hAnsi="Arial" w:cs="Arial"/>
          <w:color w:val="1F497D"/>
          <w:sz w:val="28"/>
          <w:szCs w:val="28"/>
          <w:lang w:val="es-GT"/>
        </w:rPr>
        <w:t>iarios</w:t>
      </w:r>
      <w:r w:rsidR="00B20B97" w:rsidRPr="00D90F3A">
        <w:rPr>
          <w:rFonts w:ascii="Arial" w:hAnsi="Arial" w:cs="Arial"/>
          <w:color w:val="1F497D"/>
          <w:sz w:val="28"/>
          <w:szCs w:val="28"/>
          <w:lang w:val="es-GT"/>
        </w:rPr>
        <w:t>,</w:t>
      </w:r>
      <w:r w:rsidR="007D0497">
        <w:rPr>
          <w:rFonts w:ascii="Arial" w:hAnsi="Arial" w:cs="Arial"/>
          <w:color w:val="1F497D"/>
          <w:sz w:val="28"/>
          <w:szCs w:val="28"/>
          <w:lang w:val="es-GT"/>
        </w:rPr>
        <w:t xml:space="preserve"> </w:t>
      </w:r>
      <w:r w:rsidR="00122502" w:rsidRPr="00D90F3A">
        <w:rPr>
          <w:rFonts w:ascii="Arial" w:hAnsi="Arial" w:cs="Arial"/>
          <w:color w:val="1F497D"/>
          <w:sz w:val="28"/>
          <w:szCs w:val="28"/>
          <w:lang w:val="es-GT"/>
        </w:rPr>
        <w:t>pagados al m</w:t>
      </w:r>
      <w:r w:rsidR="00822078" w:rsidRPr="00D90F3A">
        <w:rPr>
          <w:rFonts w:ascii="Arial" w:hAnsi="Arial" w:cs="Arial"/>
          <w:color w:val="1F497D"/>
          <w:sz w:val="28"/>
          <w:szCs w:val="28"/>
          <w:lang w:val="es-GT"/>
        </w:rPr>
        <w:t xml:space="preserve">ayorista en el </w:t>
      </w:r>
      <w:r w:rsidRPr="00D90F3A">
        <w:rPr>
          <w:rFonts w:ascii="Arial" w:hAnsi="Arial" w:cs="Arial"/>
          <w:color w:val="1F497D"/>
          <w:sz w:val="28"/>
          <w:szCs w:val="28"/>
          <w:lang w:val="es-GT"/>
        </w:rPr>
        <w:t>m</w:t>
      </w:r>
      <w:r w:rsidR="00822078" w:rsidRPr="00D90F3A">
        <w:rPr>
          <w:rFonts w:ascii="Arial" w:hAnsi="Arial" w:cs="Arial"/>
          <w:color w:val="1F497D"/>
          <w:sz w:val="28"/>
          <w:szCs w:val="28"/>
          <w:lang w:val="es-GT"/>
        </w:rPr>
        <w:t xml:space="preserve">ercado </w:t>
      </w:r>
      <w:r w:rsidR="00B20B97" w:rsidRPr="00D90F3A">
        <w:rPr>
          <w:rFonts w:ascii="Arial" w:hAnsi="Arial" w:cs="Arial"/>
          <w:color w:val="1F497D"/>
          <w:sz w:val="28"/>
          <w:szCs w:val="28"/>
          <w:lang w:val="es-GT"/>
        </w:rPr>
        <w:br/>
      </w:r>
      <w:r w:rsidR="00822078" w:rsidRPr="00D90F3A">
        <w:rPr>
          <w:rFonts w:ascii="Arial" w:hAnsi="Arial" w:cs="Arial"/>
          <w:color w:val="1F497D"/>
          <w:sz w:val="28"/>
          <w:szCs w:val="28"/>
          <w:lang w:val="es-GT"/>
        </w:rPr>
        <w:t>La Terminal</w:t>
      </w:r>
      <w:bookmarkEnd w:id="31"/>
    </w:p>
    <w:p w:rsidR="002F1D78" w:rsidRPr="002F1D78" w:rsidRDefault="002F1D78" w:rsidP="007972AF">
      <w:pPr>
        <w:jc w:val="center"/>
        <w:rPr>
          <w:lang w:val="es-GT"/>
        </w:rPr>
      </w:pPr>
    </w:p>
    <w:tbl>
      <w:tblPr>
        <w:tblW w:w="10186" w:type="dxa"/>
        <w:jc w:val="center"/>
        <w:tblInd w:w="-391" w:type="dxa"/>
        <w:tblCellMar>
          <w:left w:w="70" w:type="dxa"/>
          <w:right w:w="70" w:type="dxa"/>
        </w:tblCellMar>
        <w:tblLook w:val="04A0" w:firstRow="1" w:lastRow="0" w:firstColumn="1" w:lastColumn="0" w:noHBand="0" w:noVBand="1"/>
      </w:tblPr>
      <w:tblGrid>
        <w:gridCol w:w="5086"/>
        <w:gridCol w:w="1000"/>
        <w:gridCol w:w="940"/>
        <w:gridCol w:w="940"/>
        <w:gridCol w:w="1100"/>
        <w:gridCol w:w="1120"/>
      </w:tblGrid>
      <w:tr w:rsidR="00992AAB" w:rsidRPr="00F268C7" w:rsidTr="00F268C7">
        <w:trPr>
          <w:trHeight w:val="870"/>
          <w:jc w:val="center"/>
        </w:trPr>
        <w:tc>
          <w:tcPr>
            <w:tcW w:w="5086" w:type="dxa"/>
            <w:vMerge w:val="restart"/>
            <w:tcBorders>
              <w:top w:val="single" w:sz="4" w:space="0" w:color="auto"/>
              <w:left w:val="single" w:sz="4" w:space="0" w:color="auto"/>
              <w:bottom w:val="single" w:sz="4" w:space="0" w:color="000000"/>
              <w:right w:val="single" w:sz="4" w:space="0" w:color="auto"/>
            </w:tcBorders>
            <w:shd w:val="clear" w:color="000000" w:fill="4BACC6"/>
            <w:noWrap/>
            <w:vAlign w:val="center"/>
            <w:hideMark/>
          </w:tcPr>
          <w:p w:rsidR="00992AAB" w:rsidRPr="00F268C7" w:rsidRDefault="00992AAB"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4BACC6"/>
            <w:noWrap/>
            <w:vAlign w:val="center"/>
            <w:hideMark/>
          </w:tcPr>
          <w:p w:rsidR="00992AAB" w:rsidRPr="00F268C7" w:rsidRDefault="00992AAB"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1880" w:type="dxa"/>
            <w:gridSpan w:val="2"/>
            <w:tcBorders>
              <w:top w:val="single" w:sz="4" w:space="0" w:color="auto"/>
              <w:left w:val="nil"/>
              <w:bottom w:val="single" w:sz="4" w:space="0" w:color="auto"/>
              <w:right w:val="single" w:sz="4" w:space="0" w:color="000000"/>
            </w:tcBorders>
            <w:shd w:val="clear" w:color="000000" w:fill="4BACC6"/>
            <w:vAlign w:val="center"/>
            <w:hideMark/>
          </w:tcPr>
          <w:p w:rsidR="00992AAB" w:rsidRPr="00F268C7" w:rsidRDefault="00992AAB"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(quetzales)</w:t>
            </w:r>
          </w:p>
        </w:tc>
        <w:tc>
          <w:tcPr>
            <w:tcW w:w="2220" w:type="dxa"/>
            <w:gridSpan w:val="2"/>
            <w:tcBorders>
              <w:top w:val="single" w:sz="4" w:space="0" w:color="auto"/>
              <w:left w:val="nil"/>
              <w:bottom w:val="single" w:sz="4" w:space="0" w:color="auto"/>
              <w:right w:val="single" w:sz="4" w:space="0" w:color="000000"/>
            </w:tcBorders>
            <w:shd w:val="clear" w:color="000000" w:fill="4BACC6"/>
            <w:vAlign w:val="center"/>
            <w:hideMark/>
          </w:tcPr>
          <w:p w:rsidR="00992AAB" w:rsidRPr="00F268C7" w:rsidRDefault="00992AAB"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 semanal (quetzales)</w:t>
            </w:r>
          </w:p>
        </w:tc>
      </w:tr>
      <w:tr w:rsidR="00FE2F48" w:rsidRPr="00F268C7" w:rsidTr="00F268C7">
        <w:trPr>
          <w:trHeight w:val="540"/>
          <w:jc w:val="center"/>
        </w:trPr>
        <w:tc>
          <w:tcPr>
            <w:tcW w:w="5086" w:type="dxa"/>
            <w:vMerge/>
            <w:tcBorders>
              <w:top w:val="single" w:sz="4" w:space="0" w:color="auto"/>
              <w:left w:val="single" w:sz="4" w:space="0" w:color="auto"/>
              <w:bottom w:val="single" w:sz="4" w:space="0" w:color="000000"/>
              <w:right w:val="single" w:sz="4" w:space="0" w:color="auto"/>
            </w:tcBorders>
            <w:vAlign w:val="center"/>
            <w:hideMark/>
          </w:tcPr>
          <w:p w:rsidR="00FE2F48" w:rsidRPr="00F268C7" w:rsidRDefault="00FE2F48" w:rsidP="00992AAB">
            <w:pPr>
              <w:rPr>
                <w:rFonts w:ascii="Arial" w:eastAsia="Times New Roman" w:hAnsi="Arial" w:cs="Arial"/>
                <w:b/>
                <w:bCs/>
                <w:color w:val="FFFFFF"/>
                <w:sz w:val="18"/>
                <w:szCs w:val="18"/>
                <w:lang w:val="es-ES" w:eastAsia="es-ES"/>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E2F48" w:rsidRPr="00F268C7" w:rsidRDefault="00FE2F48" w:rsidP="00992AAB">
            <w:pPr>
              <w:rPr>
                <w:rFonts w:ascii="Arial" w:eastAsia="Times New Roman" w:hAnsi="Arial" w:cs="Arial"/>
                <w:b/>
                <w:bCs/>
                <w:color w:val="FFFFFF"/>
                <w:sz w:val="18"/>
                <w:szCs w:val="18"/>
                <w:lang w:val="es-ES" w:eastAsia="es-ES"/>
              </w:rPr>
            </w:pPr>
          </w:p>
        </w:tc>
        <w:tc>
          <w:tcPr>
            <w:tcW w:w="940" w:type="dxa"/>
            <w:tcBorders>
              <w:top w:val="nil"/>
              <w:left w:val="nil"/>
              <w:bottom w:val="single" w:sz="4" w:space="0" w:color="auto"/>
              <w:right w:val="single" w:sz="4" w:space="0" w:color="auto"/>
            </w:tcBorders>
            <w:shd w:val="clear" w:color="000000" w:fill="4BACC6"/>
            <w:noWrap/>
            <w:vAlign w:val="center"/>
            <w:hideMark/>
          </w:tcPr>
          <w:p w:rsidR="00FE2F48" w:rsidRPr="00F268C7" w:rsidRDefault="00FE2F48"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24</w:t>
            </w:r>
          </w:p>
        </w:tc>
        <w:tc>
          <w:tcPr>
            <w:tcW w:w="940" w:type="dxa"/>
            <w:tcBorders>
              <w:top w:val="nil"/>
              <w:left w:val="nil"/>
              <w:bottom w:val="single" w:sz="4" w:space="0" w:color="auto"/>
              <w:right w:val="single" w:sz="4" w:space="0" w:color="auto"/>
            </w:tcBorders>
            <w:shd w:val="clear" w:color="000000" w:fill="4BACC6"/>
            <w:noWrap/>
            <w:vAlign w:val="center"/>
            <w:hideMark/>
          </w:tcPr>
          <w:p w:rsidR="00FE2F48" w:rsidRPr="00F268C7" w:rsidRDefault="00FE2F48" w:rsidP="00992AAB">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26</w:t>
            </w:r>
          </w:p>
        </w:tc>
        <w:tc>
          <w:tcPr>
            <w:tcW w:w="1100" w:type="dxa"/>
            <w:tcBorders>
              <w:top w:val="nil"/>
              <w:left w:val="nil"/>
              <w:bottom w:val="single" w:sz="4" w:space="0" w:color="auto"/>
              <w:right w:val="single" w:sz="4" w:space="0" w:color="auto"/>
            </w:tcBorders>
            <w:shd w:val="clear" w:color="000000" w:fill="4BACC6"/>
            <w:vAlign w:val="center"/>
            <w:hideMark/>
          </w:tcPr>
          <w:p w:rsidR="00FE2F48" w:rsidRPr="00F268C7" w:rsidRDefault="00FE2F48" w:rsidP="00992AAB">
            <w:pPr>
              <w:jc w:val="center"/>
              <w:rPr>
                <w:rFonts w:ascii="Arial" w:eastAsia="Times New Roman" w:hAnsi="Arial" w:cs="Arial"/>
                <w:b/>
                <w:bCs/>
                <w:color w:val="FFFFFF"/>
                <w:sz w:val="18"/>
                <w:szCs w:val="18"/>
                <w:lang w:val="es-ES" w:eastAsia="es-ES"/>
              </w:rPr>
            </w:pPr>
            <w:r>
              <w:rPr>
                <w:rFonts w:ascii="Arial" w:eastAsia="Times New Roman" w:hAnsi="Arial" w:cs="Arial"/>
                <w:b/>
                <w:bCs/>
                <w:color w:val="FFFFFF"/>
                <w:sz w:val="18"/>
                <w:szCs w:val="18"/>
                <w:lang w:val="es-ES" w:eastAsia="es-ES"/>
              </w:rPr>
              <w:t>20</w:t>
            </w:r>
            <w:r w:rsidRPr="00F268C7">
              <w:rPr>
                <w:rFonts w:ascii="Arial" w:eastAsia="Times New Roman" w:hAnsi="Arial" w:cs="Arial"/>
                <w:b/>
                <w:bCs/>
                <w:color w:val="FFFFFF"/>
                <w:sz w:val="18"/>
                <w:szCs w:val="18"/>
                <w:lang w:val="es-ES" w:eastAsia="es-ES"/>
              </w:rPr>
              <w:t xml:space="preserve"> al 26 Feb</w:t>
            </w:r>
          </w:p>
        </w:tc>
        <w:tc>
          <w:tcPr>
            <w:tcW w:w="1120" w:type="dxa"/>
            <w:tcBorders>
              <w:top w:val="nil"/>
              <w:left w:val="nil"/>
              <w:bottom w:val="single" w:sz="4" w:space="0" w:color="auto"/>
              <w:right w:val="single" w:sz="4" w:space="0" w:color="auto"/>
            </w:tcBorders>
            <w:shd w:val="clear" w:color="000000" w:fill="4BACC6"/>
            <w:vAlign w:val="center"/>
            <w:hideMark/>
          </w:tcPr>
          <w:p w:rsidR="00FE2F48" w:rsidRPr="00F268C7" w:rsidRDefault="00FE2F48" w:rsidP="00ED75A0">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(mar) grande, sin cabeza (nacional)</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(mar) mediano, sin cabeza (nacional)</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3,800.00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(mar) pequeño, sin cabeza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grande (de estanque)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mediano (de estanque)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pequeño (de estanque)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grande, con cabeza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mediano, con cabeza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Camarón blanco pequeño, con cabeza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Corvina entera revuelta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Filete de Corvina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Pargo entero revuelto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Pargo grande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Pargo mediano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Pargo pequeño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Robalo (filete mediano)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Arroba</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Róbalo entero (revuelto)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Róbalo grande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Róbalo mediano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2,200.00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Róbalo pequeño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Tiburón entero (revuelto)</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Tiburón (filete)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1,800.00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Tilapia grande</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1,100.00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1,100.00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1,100.00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1,100.00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Tilapia mediana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1,000.00</w:t>
            </w:r>
          </w:p>
        </w:tc>
      </w:tr>
      <w:tr w:rsidR="00FE2F48" w:rsidRPr="00F268C7" w:rsidTr="00F268C7">
        <w:trPr>
          <w:trHeight w:val="300"/>
          <w:jc w:val="center"/>
        </w:trPr>
        <w:tc>
          <w:tcPr>
            <w:tcW w:w="5086" w:type="dxa"/>
            <w:tcBorders>
              <w:top w:val="nil"/>
              <w:left w:val="single" w:sz="4" w:space="0" w:color="auto"/>
              <w:bottom w:val="single" w:sz="4" w:space="0" w:color="auto"/>
              <w:right w:val="single" w:sz="4" w:space="0" w:color="auto"/>
            </w:tcBorders>
            <w:shd w:val="clear" w:color="auto" w:fill="auto"/>
            <w:noWrap/>
            <w:vAlign w:val="center"/>
            <w:hideMark/>
          </w:tcPr>
          <w:p w:rsidR="00FE2F48" w:rsidRPr="00F268C7" w:rsidRDefault="00FE2F48" w:rsidP="00992AAB">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Tilapia pequeña</w:t>
            </w:r>
          </w:p>
        </w:tc>
        <w:tc>
          <w:tcPr>
            <w:tcW w:w="1000" w:type="dxa"/>
            <w:tcBorders>
              <w:top w:val="nil"/>
              <w:left w:val="nil"/>
              <w:bottom w:val="single" w:sz="4" w:space="0" w:color="auto"/>
              <w:right w:val="single" w:sz="4" w:space="0" w:color="auto"/>
            </w:tcBorders>
            <w:shd w:val="clear" w:color="auto" w:fill="auto"/>
            <w:noWrap/>
            <w:vAlign w:val="center"/>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900.00</w:t>
            </w:r>
          </w:p>
        </w:tc>
        <w:tc>
          <w:tcPr>
            <w:tcW w:w="94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900.00</w:t>
            </w:r>
          </w:p>
        </w:tc>
        <w:tc>
          <w:tcPr>
            <w:tcW w:w="110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900.00</w:t>
            </w:r>
          </w:p>
        </w:tc>
        <w:tc>
          <w:tcPr>
            <w:tcW w:w="1120" w:type="dxa"/>
            <w:tcBorders>
              <w:top w:val="nil"/>
              <w:left w:val="nil"/>
              <w:bottom w:val="single" w:sz="4" w:space="0" w:color="auto"/>
              <w:right w:val="single" w:sz="4" w:space="0" w:color="auto"/>
            </w:tcBorders>
            <w:shd w:val="clear" w:color="auto" w:fill="auto"/>
            <w:noWrap/>
            <w:vAlign w:val="bottom"/>
            <w:hideMark/>
          </w:tcPr>
          <w:p w:rsidR="00FE2F48" w:rsidRPr="00F268C7" w:rsidRDefault="00FE2F48" w:rsidP="00992AAB">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900.00</w:t>
            </w:r>
          </w:p>
        </w:tc>
      </w:tr>
    </w:tbl>
    <w:p w:rsidR="00CB2324" w:rsidRDefault="00CB2324" w:rsidP="005276F2">
      <w:pPr>
        <w:ind w:left="-993"/>
        <w:jc w:val="center"/>
        <w:rPr>
          <w:rFonts w:ascii="Arial" w:hAnsi="Arial" w:cs="Arial"/>
          <w:b/>
          <w:color w:val="1F497D"/>
          <w:sz w:val="16"/>
          <w:szCs w:val="16"/>
        </w:rPr>
      </w:pPr>
    </w:p>
    <w:p w:rsidR="00FB22B0" w:rsidRDefault="00505F41" w:rsidP="00FB22B0">
      <w:pPr>
        <w:ind w:left="-993"/>
        <w:rPr>
          <w:rFonts w:ascii="Arial" w:hAnsi="Arial" w:cs="Arial"/>
          <w:color w:val="1F497D"/>
          <w:sz w:val="16"/>
          <w:szCs w:val="16"/>
        </w:rPr>
      </w:pPr>
      <w:r>
        <w:rPr>
          <w:rFonts w:ascii="Arial" w:hAnsi="Arial" w:cs="Arial"/>
          <w:b/>
          <w:color w:val="1F497D"/>
          <w:sz w:val="16"/>
          <w:szCs w:val="16"/>
        </w:rPr>
        <w:t xml:space="preserve">          </w:t>
      </w:r>
      <w:r w:rsidR="002C5730" w:rsidRPr="00D90F3A">
        <w:rPr>
          <w:rFonts w:ascii="Arial" w:hAnsi="Arial" w:cs="Arial"/>
          <w:b/>
          <w:color w:val="1F497D"/>
          <w:sz w:val="16"/>
          <w:szCs w:val="16"/>
        </w:rPr>
        <w:t>Fuente</w:t>
      </w:r>
      <w:r w:rsidR="002C5730" w:rsidRPr="00D90F3A">
        <w:rPr>
          <w:rFonts w:ascii="Arial" w:hAnsi="Arial" w:cs="Arial"/>
          <w:color w:val="1F497D"/>
          <w:sz w:val="16"/>
          <w:szCs w:val="16"/>
        </w:rPr>
        <w:t xml:space="preserve">: Investigación </w:t>
      </w:r>
      <w:r w:rsidR="00F006CE" w:rsidRPr="00D90F3A">
        <w:rPr>
          <w:rFonts w:ascii="Arial" w:hAnsi="Arial" w:cs="Arial"/>
          <w:color w:val="1F497D"/>
          <w:sz w:val="16"/>
          <w:szCs w:val="16"/>
        </w:rPr>
        <w:t>p</w:t>
      </w:r>
      <w:r w:rsidR="002C5730" w:rsidRPr="00D90F3A">
        <w:rPr>
          <w:rFonts w:ascii="Arial" w:hAnsi="Arial" w:cs="Arial"/>
          <w:color w:val="1F497D"/>
          <w:sz w:val="16"/>
          <w:szCs w:val="16"/>
        </w:rPr>
        <w:t>rimaria de la Dirección de Planeamiento</w:t>
      </w:r>
      <w:r w:rsidR="00F006CE" w:rsidRPr="00D90F3A">
        <w:rPr>
          <w:rFonts w:ascii="Arial" w:hAnsi="Arial" w:cs="Arial"/>
          <w:color w:val="1F497D"/>
          <w:sz w:val="16"/>
          <w:szCs w:val="16"/>
        </w:rPr>
        <w:t>,</w:t>
      </w:r>
      <w:r w:rsidR="002C5730" w:rsidRPr="00D90F3A">
        <w:rPr>
          <w:rFonts w:ascii="Arial" w:hAnsi="Arial" w:cs="Arial"/>
          <w:color w:val="1F497D"/>
          <w:sz w:val="16"/>
          <w:szCs w:val="16"/>
        </w:rPr>
        <w:t xml:space="preserve"> del Ministerio de Agricultura, Ganadería y Alimentación</w:t>
      </w:r>
      <w:r w:rsidR="00B20B97" w:rsidRPr="00D90F3A">
        <w:rPr>
          <w:rFonts w:ascii="Arial" w:hAnsi="Arial" w:cs="Arial"/>
          <w:color w:val="1F497D"/>
          <w:sz w:val="16"/>
          <w:szCs w:val="16"/>
        </w:rPr>
        <w:t>.</w:t>
      </w:r>
    </w:p>
    <w:p w:rsidR="00835AE3" w:rsidRDefault="00505F41" w:rsidP="00FB22B0">
      <w:pPr>
        <w:ind w:left="-993"/>
        <w:rPr>
          <w:rFonts w:ascii="Arial" w:hAnsi="Arial" w:cs="Arial"/>
          <w:color w:val="1F497D"/>
          <w:sz w:val="16"/>
          <w:szCs w:val="16"/>
        </w:rPr>
      </w:pPr>
      <w:r>
        <w:rPr>
          <w:rFonts w:ascii="Arial" w:hAnsi="Arial" w:cs="Arial"/>
          <w:color w:val="1F497D"/>
          <w:sz w:val="16"/>
          <w:szCs w:val="16"/>
        </w:rPr>
        <w:t xml:space="preserve">          </w:t>
      </w:r>
      <w:r w:rsidR="00066200" w:rsidRPr="00D90F3A">
        <w:rPr>
          <w:rFonts w:ascii="Arial" w:hAnsi="Arial" w:cs="Arial"/>
          <w:color w:val="1F497D"/>
          <w:sz w:val="16"/>
          <w:szCs w:val="16"/>
        </w:rPr>
        <w:t>SO</w:t>
      </w:r>
      <w:r w:rsidR="00EA498D" w:rsidRPr="00D90F3A">
        <w:rPr>
          <w:rFonts w:ascii="Arial" w:hAnsi="Arial" w:cs="Arial"/>
          <w:color w:val="1F497D"/>
          <w:sz w:val="16"/>
          <w:szCs w:val="16"/>
        </w:rPr>
        <w:t xml:space="preserve"> = </w:t>
      </w:r>
      <w:r w:rsidR="008C541F" w:rsidRPr="00D90F3A">
        <w:rPr>
          <w:rFonts w:ascii="Arial" w:hAnsi="Arial" w:cs="Arial"/>
          <w:color w:val="1F497D"/>
          <w:sz w:val="16"/>
          <w:szCs w:val="16"/>
        </w:rPr>
        <w:t>s</w:t>
      </w:r>
      <w:r w:rsidR="00066200" w:rsidRPr="00D90F3A">
        <w:rPr>
          <w:rFonts w:ascii="Arial" w:hAnsi="Arial" w:cs="Arial"/>
          <w:color w:val="1F497D"/>
          <w:sz w:val="16"/>
          <w:szCs w:val="16"/>
        </w:rPr>
        <w:t xml:space="preserve">in </w:t>
      </w:r>
      <w:r w:rsidR="00CB1820" w:rsidRPr="00D90F3A">
        <w:rPr>
          <w:rFonts w:ascii="Arial" w:hAnsi="Arial" w:cs="Arial"/>
          <w:color w:val="1F497D"/>
          <w:sz w:val="16"/>
          <w:szCs w:val="16"/>
        </w:rPr>
        <w:t>o</w:t>
      </w:r>
      <w:r w:rsidR="00066200" w:rsidRPr="00D90F3A">
        <w:rPr>
          <w:rFonts w:ascii="Arial" w:hAnsi="Arial" w:cs="Arial"/>
          <w:color w:val="1F497D"/>
          <w:sz w:val="16"/>
          <w:szCs w:val="16"/>
        </w:rPr>
        <w:t>ferta</w:t>
      </w:r>
      <w:r w:rsidR="008C541F" w:rsidRPr="00D90F3A">
        <w:rPr>
          <w:rFonts w:ascii="Arial" w:hAnsi="Arial" w:cs="Arial"/>
          <w:color w:val="1F497D"/>
          <w:sz w:val="16"/>
          <w:szCs w:val="16"/>
        </w:rPr>
        <w:t xml:space="preserve">. </w:t>
      </w:r>
    </w:p>
    <w:p w:rsidR="006D1CA2" w:rsidRDefault="006D1CA2" w:rsidP="00FB22B0">
      <w:pPr>
        <w:ind w:left="-993"/>
        <w:rPr>
          <w:rFonts w:ascii="Arial" w:hAnsi="Arial" w:cs="Arial"/>
          <w:color w:val="1F497D"/>
          <w:sz w:val="16"/>
          <w:szCs w:val="16"/>
        </w:rPr>
      </w:pPr>
    </w:p>
    <w:p w:rsidR="000B4892" w:rsidRDefault="000B4892" w:rsidP="00FB22B0">
      <w:pPr>
        <w:ind w:left="-993"/>
        <w:rPr>
          <w:rFonts w:ascii="Arial" w:hAnsi="Arial" w:cs="Arial"/>
          <w:color w:val="1F497D"/>
          <w:sz w:val="16"/>
          <w:szCs w:val="16"/>
        </w:rPr>
      </w:pPr>
    </w:p>
    <w:p w:rsidR="000B4892" w:rsidRDefault="000B4892" w:rsidP="00FB22B0">
      <w:pPr>
        <w:ind w:left="-993"/>
        <w:rPr>
          <w:rFonts w:ascii="Arial" w:hAnsi="Arial" w:cs="Arial"/>
          <w:color w:val="1F497D"/>
          <w:sz w:val="16"/>
          <w:szCs w:val="16"/>
        </w:rPr>
      </w:pPr>
    </w:p>
    <w:p w:rsidR="00CB2324" w:rsidRDefault="00CB2324" w:rsidP="00FB22B0">
      <w:pPr>
        <w:ind w:left="-993"/>
        <w:rPr>
          <w:rFonts w:ascii="Arial" w:hAnsi="Arial" w:cs="Arial"/>
          <w:color w:val="1F497D"/>
          <w:sz w:val="16"/>
          <w:szCs w:val="16"/>
        </w:rPr>
      </w:pPr>
    </w:p>
    <w:p w:rsidR="00FA6334" w:rsidRPr="00D90F3A" w:rsidRDefault="00153937" w:rsidP="00331384">
      <w:pPr>
        <w:pStyle w:val="Ttulo1"/>
        <w:spacing w:before="0"/>
        <w:rPr>
          <w:rFonts w:ascii="Arial" w:hAnsi="Arial" w:cs="Arial"/>
          <w:color w:val="1F497D"/>
          <w:sz w:val="32"/>
          <w:szCs w:val="32"/>
          <w:lang w:val="es-GT"/>
        </w:rPr>
      </w:pPr>
      <w:bookmarkStart w:id="32" w:name="_Toc412980927"/>
      <w:r w:rsidRPr="00D90F3A">
        <w:rPr>
          <w:rFonts w:ascii="Arial" w:hAnsi="Arial" w:cs="Arial"/>
          <w:color w:val="1F497D"/>
          <w:sz w:val="32"/>
          <w:szCs w:val="32"/>
          <w:lang w:val="es-GT"/>
        </w:rPr>
        <w:lastRenderedPageBreak/>
        <w:t>Flores</w:t>
      </w:r>
      <w:bookmarkEnd w:id="32"/>
    </w:p>
    <w:p w:rsidR="00FA6334" w:rsidRPr="00D90F3A" w:rsidRDefault="00390964" w:rsidP="00390964">
      <w:pPr>
        <w:pStyle w:val="Ttulo2"/>
        <w:spacing w:before="0"/>
        <w:jc w:val="center"/>
        <w:rPr>
          <w:rFonts w:ascii="Arial" w:hAnsi="Arial" w:cs="Arial"/>
          <w:color w:val="1F497D"/>
          <w:sz w:val="28"/>
          <w:szCs w:val="28"/>
          <w:lang w:val="es-GT"/>
        </w:rPr>
      </w:pPr>
      <w:bookmarkStart w:id="33" w:name="_Toc412980928"/>
      <w:r w:rsidRPr="00D90F3A">
        <w:rPr>
          <w:rFonts w:ascii="Arial" w:hAnsi="Arial" w:cs="Arial"/>
          <w:color w:val="1F497D"/>
          <w:sz w:val="28"/>
          <w:szCs w:val="28"/>
          <w:lang w:val="es-GT"/>
        </w:rPr>
        <w:t xml:space="preserve">Tabla 1. </w:t>
      </w:r>
      <w:r w:rsidR="00122502" w:rsidRPr="00D90F3A">
        <w:rPr>
          <w:rFonts w:ascii="Arial" w:hAnsi="Arial" w:cs="Arial"/>
          <w:color w:val="1F497D"/>
          <w:sz w:val="28"/>
          <w:szCs w:val="28"/>
          <w:lang w:val="es-GT"/>
        </w:rPr>
        <w:t>Precios d</w:t>
      </w:r>
      <w:r w:rsidR="00FA6334" w:rsidRPr="00D90F3A">
        <w:rPr>
          <w:rFonts w:ascii="Arial" w:hAnsi="Arial" w:cs="Arial"/>
          <w:color w:val="1F497D"/>
          <w:sz w:val="28"/>
          <w:szCs w:val="28"/>
          <w:lang w:val="es-GT"/>
        </w:rPr>
        <w:t>iarios</w:t>
      </w:r>
      <w:r w:rsidR="00540436" w:rsidRPr="00D90F3A">
        <w:rPr>
          <w:rFonts w:ascii="Arial" w:hAnsi="Arial" w:cs="Arial"/>
          <w:color w:val="1F497D"/>
          <w:sz w:val="28"/>
          <w:szCs w:val="28"/>
          <w:lang w:val="es-GT"/>
        </w:rPr>
        <w:t>,</w:t>
      </w:r>
      <w:r w:rsidR="007D0497">
        <w:rPr>
          <w:rFonts w:ascii="Arial" w:hAnsi="Arial" w:cs="Arial"/>
          <w:color w:val="1F497D"/>
          <w:sz w:val="28"/>
          <w:szCs w:val="28"/>
          <w:lang w:val="es-GT"/>
        </w:rPr>
        <w:t xml:space="preserve"> </w:t>
      </w:r>
      <w:r w:rsidR="00122502" w:rsidRPr="00D90F3A">
        <w:rPr>
          <w:rFonts w:ascii="Arial" w:hAnsi="Arial" w:cs="Arial"/>
          <w:color w:val="1F497D"/>
          <w:sz w:val="28"/>
          <w:szCs w:val="28"/>
          <w:lang w:val="es-GT"/>
        </w:rPr>
        <w:t>pagados al c</w:t>
      </w:r>
      <w:r w:rsidR="00A733BB" w:rsidRPr="00D90F3A">
        <w:rPr>
          <w:rFonts w:ascii="Arial" w:hAnsi="Arial" w:cs="Arial"/>
          <w:color w:val="1F497D"/>
          <w:sz w:val="28"/>
          <w:szCs w:val="28"/>
          <w:lang w:val="es-GT"/>
        </w:rPr>
        <w:t>onsumidor</w:t>
      </w:r>
      <w:r w:rsidR="00FA6334" w:rsidRPr="00D90F3A">
        <w:rPr>
          <w:rFonts w:ascii="Arial" w:hAnsi="Arial" w:cs="Arial"/>
          <w:color w:val="1F497D"/>
          <w:sz w:val="28"/>
          <w:szCs w:val="28"/>
          <w:lang w:val="es-GT"/>
        </w:rPr>
        <w:t xml:space="preserve"> en el </w:t>
      </w:r>
      <w:r w:rsidRPr="00D90F3A">
        <w:rPr>
          <w:rFonts w:ascii="Arial" w:hAnsi="Arial" w:cs="Arial"/>
          <w:color w:val="1F497D"/>
          <w:sz w:val="28"/>
          <w:szCs w:val="28"/>
          <w:lang w:val="es-GT"/>
        </w:rPr>
        <w:t>m</w:t>
      </w:r>
      <w:r w:rsidR="00FA6334" w:rsidRPr="00D90F3A">
        <w:rPr>
          <w:rFonts w:ascii="Arial" w:hAnsi="Arial" w:cs="Arial"/>
          <w:color w:val="1F497D"/>
          <w:sz w:val="28"/>
          <w:szCs w:val="28"/>
          <w:lang w:val="es-GT"/>
        </w:rPr>
        <w:t>ercado La Terminal</w:t>
      </w:r>
      <w:bookmarkEnd w:id="33"/>
    </w:p>
    <w:p w:rsidR="000B6C95" w:rsidRPr="00D90F3A" w:rsidRDefault="000B6C95" w:rsidP="002C5730">
      <w:pPr>
        <w:rPr>
          <w:rFonts w:ascii="Arial" w:hAnsi="Arial" w:cs="Arial"/>
          <w:b/>
          <w:color w:val="1F497D"/>
          <w:sz w:val="16"/>
          <w:szCs w:val="16"/>
        </w:rPr>
      </w:pPr>
    </w:p>
    <w:tbl>
      <w:tblPr>
        <w:tblW w:w="10908" w:type="dxa"/>
        <w:jc w:val="center"/>
        <w:tblInd w:w="-813" w:type="dxa"/>
        <w:tblCellMar>
          <w:left w:w="70" w:type="dxa"/>
          <w:right w:w="70" w:type="dxa"/>
        </w:tblCellMar>
        <w:tblLook w:val="04A0" w:firstRow="1" w:lastRow="0" w:firstColumn="1" w:lastColumn="0" w:noHBand="0" w:noVBand="1"/>
      </w:tblPr>
      <w:tblGrid>
        <w:gridCol w:w="3328"/>
        <w:gridCol w:w="2780"/>
        <w:gridCol w:w="1020"/>
        <w:gridCol w:w="1020"/>
        <w:gridCol w:w="1420"/>
        <w:gridCol w:w="1340"/>
      </w:tblGrid>
      <w:tr w:rsidR="007974B2" w:rsidRPr="00F268C7" w:rsidTr="000E4C47">
        <w:trPr>
          <w:trHeight w:val="840"/>
          <w:jc w:val="center"/>
        </w:trPr>
        <w:tc>
          <w:tcPr>
            <w:tcW w:w="3328" w:type="dxa"/>
            <w:vMerge w:val="restart"/>
            <w:tcBorders>
              <w:top w:val="single" w:sz="8" w:space="0" w:color="auto"/>
              <w:left w:val="single" w:sz="8" w:space="0" w:color="auto"/>
              <w:bottom w:val="single" w:sz="4" w:space="0" w:color="000000"/>
              <w:right w:val="single" w:sz="4" w:space="0" w:color="auto"/>
            </w:tcBorders>
            <w:shd w:val="clear" w:color="000000" w:fill="31869B"/>
            <w:noWrap/>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2780" w:type="dxa"/>
            <w:vMerge w:val="restart"/>
            <w:tcBorders>
              <w:top w:val="single" w:sz="8" w:space="0" w:color="auto"/>
              <w:left w:val="single" w:sz="4" w:space="0" w:color="auto"/>
              <w:bottom w:val="single" w:sz="4" w:space="0" w:color="000000"/>
              <w:right w:val="single" w:sz="4" w:space="0" w:color="auto"/>
            </w:tcBorders>
            <w:shd w:val="clear" w:color="000000" w:fill="31869B"/>
            <w:noWrap/>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2040" w:type="dxa"/>
            <w:gridSpan w:val="2"/>
            <w:tcBorders>
              <w:top w:val="single" w:sz="8" w:space="0" w:color="auto"/>
              <w:left w:val="nil"/>
              <w:bottom w:val="single" w:sz="4" w:space="0" w:color="auto"/>
              <w:right w:val="single" w:sz="4" w:space="0" w:color="000000"/>
            </w:tcBorders>
            <w:shd w:val="clear" w:color="000000" w:fill="31869B"/>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en quetzales</w:t>
            </w:r>
          </w:p>
        </w:tc>
        <w:tc>
          <w:tcPr>
            <w:tcW w:w="2760" w:type="dxa"/>
            <w:gridSpan w:val="2"/>
            <w:tcBorders>
              <w:top w:val="single" w:sz="8" w:space="0" w:color="auto"/>
              <w:left w:val="nil"/>
              <w:bottom w:val="single" w:sz="4" w:space="0" w:color="auto"/>
              <w:right w:val="single" w:sz="8" w:space="0" w:color="000000"/>
            </w:tcBorders>
            <w:shd w:val="clear" w:color="000000" w:fill="31869B"/>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w:t>
            </w:r>
          </w:p>
        </w:tc>
      </w:tr>
      <w:tr w:rsidR="007974B2" w:rsidRPr="00F268C7" w:rsidTr="000E4C47">
        <w:trPr>
          <w:trHeight w:val="540"/>
          <w:jc w:val="center"/>
        </w:trPr>
        <w:tc>
          <w:tcPr>
            <w:tcW w:w="3328" w:type="dxa"/>
            <w:vMerge/>
            <w:tcBorders>
              <w:top w:val="single" w:sz="8" w:space="0" w:color="auto"/>
              <w:left w:val="single" w:sz="8" w:space="0" w:color="auto"/>
              <w:bottom w:val="single" w:sz="4" w:space="0" w:color="000000"/>
              <w:right w:val="single" w:sz="4" w:space="0" w:color="auto"/>
            </w:tcBorders>
            <w:vAlign w:val="center"/>
            <w:hideMark/>
          </w:tcPr>
          <w:p w:rsidR="007974B2" w:rsidRPr="00F268C7" w:rsidRDefault="007974B2" w:rsidP="007974B2">
            <w:pPr>
              <w:rPr>
                <w:rFonts w:ascii="Arial" w:eastAsia="Times New Roman" w:hAnsi="Arial" w:cs="Arial"/>
                <w:b/>
                <w:bCs/>
                <w:color w:val="FFFFFF"/>
                <w:sz w:val="18"/>
                <w:szCs w:val="18"/>
                <w:lang w:val="es-ES" w:eastAsia="es-ES"/>
              </w:rPr>
            </w:pPr>
          </w:p>
        </w:tc>
        <w:tc>
          <w:tcPr>
            <w:tcW w:w="2780" w:type="dxa"/>
            <w:vMerge/>
            <w:tcBorders>
              <w:top w:val="single" w:sz="8" w:space="0" w:color="auto"/>
              <w:left w:val="single" w:sz="4" w:space="0" w:color="auto"/>
              <w:bottom w:val="single" w:sz="4" w:space="0" w:color="000000"/>
              <w:right w:val="single" w:sz="4" w:space="0" w:color="auto"/>
            </w:tcBorders>
            <w:vAlign w:val="center"/>
            <w:hideMark/>
          </w:tcPr>
          <w:p w:rsidR="007974B2" w:rsidRPr="00F268C7" w:rsidRDefault="007974B2" w:rsidP="007974B2">
            <w:pPr>
              <w:rPr>
                <w:rFonts w:ascii="Arial" w:eastAsia="Times New Roman" w:hAnsi="Arial" w:cs="Arial"/>
                <w:b/>
                <w:bCs/>
                <w:color w:val="FFFFFF"/>
                <w:sz w:val="18"/>
                <w:szCs w:val="18"/>
                <w:lang w:val="es-ES" w:eastAsia="es-ES"/>
              </w:rPr>
            </w:pPr>
          </w:p>
        </w:tc>
        <w:tc>
          <w:tcPr>
            <w:tcW w:w="1020" w:type="dxa"/>
            <w:tcBorders>
              <w:top w:val="nil"/>
              <w:left w:val="nil"/>
              <w:bottom w:val="single" w:sz="4" w:space="0" w:color="auto"/>
              <w:right w:val="single" w:sz="4" w:space="0" w:color="auto"/>
            </w:tcBorders>
            <w:shd w:val="clear" w:color="000000" w:fill="31869B"/>
            <w:noWrap/>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24</w:t>
            </w:r>
          </w:p>
        </w:tc>
        <w:tc>
          <w:tcPr>
            <w:tcW w:w="1020" w:type="dxa"/>
            <w:tcBorders>
              <w:top w:val="nil"/>
              <w:left w:val="nil"/>
              <w:bottom w:val="single" w:sz="4" w:space="0" w:color="auto"/>
              <w:right w:val="single" w:sz="4" w:space="0" w:color="auto"/>
            </w:tcBorders>
            <w:shd w:val="clear" w:color="000000" w:fill="31869B"/>
            <w:noWrap/>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26</w:t>
            </w:r>
          </w:p>
        </w:tc>
        <w:tc>
          <w:tcPr>
            <w:tcW w:w="1420" w:type="dxa"/>
            <w:tcBorders>
              <w:top w:val="nil"/>
              <w:left w:val="nil"/>
              <w:bottom w:val="single" w:sz="4" w:space="0" w:color="auto"/>
              <w:right w:val="single" w:sz="4" w:space="0" w:color="auto"/>
            </w:tcBorders>
            <w:shd w:val="clear" w:color="000000" w:fill="31869B"/>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 al 26 feb</w:t>
            </w:r>
          </w:p>
        </w:tc>
        <w:tc>
          <w:tcPr>
            <w:tcW w:w="1340" w:type="dxa"/>
            <w:tcBorders>
              <w:top w:val="nil"/>
              <w:left w:val="nil"/>
              <w:bottom w:val="single" w:sz="4" w:space="0" w:color="auto"/>
              <w:right w:val="single" w:sz="8" w:space="0" w:color="auto"/>
            </w:tcBorders>
            <w:shd w:val="clear" w:color="000000" w:fill="31869B"/>
            <w:vAlign w:val="center"/>
            <w:hideMark/>
          </w:tcPr>
          <w:p w:rsidR="007974B2" w:rsidRPr="00F268C7" w:rsidRDefault="007974B2" w:rsidP="007974B2">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Azucena</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Manojo de 6 a 7 unidades</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4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340" w:type="dxa"/>
            <w:tcBorders>
              <w:top w:val="nil"/>
              <w:left w:val="nil"/>
              <w:bottom w:val="single" w:sz="4" w:space="0" w:color="auto"/>
              <w:right w:val="single" w:sz="8" w:space="0" w:color="auto"/>
            </w:tcBorders>
            <w:shd w:val="clear" w:color="auto" w:fill="auto"/>
            <w:noWrap/>
            <w:vAlign w:val="center"/>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Clavel (varios colores)</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Docena</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w:t>
            </w:r>
          </w:p>
        </w:tc>
        <w:tc>
          <w:tcPr>
            <w:tcW w:w="14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8.00</w:t>
            </w:r>
          </w:p>
        </w:tc>
        <w:tc>
          <w:tcPr>
            <w:tcW w:w="1340" w:type="dxa"/>
            <w:tcBorders>
              <w:top w:val="nil"/>
              <w:left w:val="nil"/>
              <w:bottom w:val="single" w:sz="4"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9.00</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Crisantemo (Pompón)</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Manojo de 18 a 20 unidades</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4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340" w:type="dxa"/>
            <w:tcBorders>
              <w:top w:val="nil"/>
              <w:left w:val="nil"/>
              <w:bottom w:val="single" w:sz="4" w:space="0" w:color="auto"/>
              <w:right w:val="single" w:sz="8"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Crisantemo (estándar)</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Docena</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4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340" w:type="dxa"/>
            <w:tcBorders>
              <w:top w:val="nil"/>
              <w:left w:val="nil"/>
              <w:bottom w:val="single" w:sz="4" w:space="0" w:color="auto"/>
              <w:right w:val="single" w:sz="8"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Estaticia (blanca)</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Manojo de 10 a 15 unidades</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4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340" w:type="dxa"/>
            <w:tcBorders>
              <w:top w:val="nil"/>
              <w:left w:val="nil"/>
              <w:bottom w:val="single" w:sz="4"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Estaticia (morada)</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Manojo de 10 a 15 unidades</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4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c>
          <w:tcPr>
            <w:tcW w:w="1340" w:type="dxa"/>
            <w:tcBorders>
              <w:top w:val="nil"/>
              <w:left w:val="nil"/>
              <w:bottom w:val="single" w:sz="4"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5.00</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Girasol</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Docena</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0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SO</w:t>
            </w:r>
          </w:p>
        </w:tc>
        <w:tc>
          <w:tcPr>
            <w:tcW w:w="142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c>
          <w:tcPr>
            <w:tcW w:w="1340" w:type="dxa"/>
            <w:tcBorders>
              <w:top w:val="nil"/>
              <w:left w:val="nil"/>
              <w:bottom w:val="single" w:sz="4" w:space="0" w:color="auto"/>
              <w:right w:val="single" w:sz="8" w:space="0" w:color="auto"/>
            </w:tcBorders>
            <w:shd w:val="clear" w:color="auto" w:fill="auto"/>
            <w:noWrap/>
            <w:vAlign w:val="center"/>
            <w:hideMark/>
          </w:tcPr>
          <w:p w:rsidR="007974B2" w:rsidRPr="00F268C7" w:rsidRDefault="007974B2" w:rsidP="00454738">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Gladiola</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Docena</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w:t>
            </w:r>
          </w:p>
        </w:tc>
        <w:tc>
          <w:tcPr>
            <w:tcW w:w="14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w:t>
            </w:r>
          </w:p>
        </w:tc>
        <w:tc>
          <w:tcPr>
            <w:tcW w:w="1340" w:type="dxa"/>
            <w:tcBorders>
              <w:top w:val="nil"/>
              <w:left w:val="nil"/>
              <w:bottom w:val="single" w:sz="4"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20.00</w:t>
            </w:r>
          </w:p>
        </w:tc>
      </w:tr>
      <w:tr w:rsidR="007974B2" w:rsidRPr="00F268C7" w:rsidTr="000E4C47">
        <w:trPr>
          <w:trHeight w:val="285"/>
          <w:jc w:val="center"/>
        </w:trPr>
        <w:tc>
          <w:tcPr>
            <w:tcW w:w="3328" w:type="dxa"/>
            <w:tcBorders>
              <w:top w:val="nil"/>
              <w:left w:val="single" w:sz="8" w:space="0" w:color="auto"/>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Margarita</w:t>
            </w:r>
          </w:p>
        </w:tc>
        <w:tc>
          <w:tcPr>
            <w:tcW w:w="2780" w:type="dxa"/>
            <w:tcBorders>
              <w:top w:val="nil"/>
              <w:left w:val="nil"/>
              <w:bottom w:val="single" w:sz="4"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Manojo de 18 a 20 unidades</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w:t>
            </w:r>
          </w:p>
        </w:tc>
        <w:tc>
          <w:tcPr>
            <w:tcW w:w="10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w:t>
            </w:r>
          </w:p>
        </w:tc>
        <w:tc>
          <w:tcPr>
            <w:tcW w:w="1340" w:type="dxa"/>
            <w:tcBorders>
              <w:top w:val="nil"/>
              <w:left w:val="nil"/>
              <w:bottom w:val="single" w:sz="4"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10.00</w:t>
            </w:r>
          </w:p>
        </w:tc>
      </w:tr>
      <w:tr w:rsidR="007974B2" w:rsidRPr="00F268C7" w:rsidTr="000E4C47">
        <w:trPr>
          <w:trHeight w:val="300"/>
          <w:jc w:val="center"/>
        </w:trPr>
        <w:tc>
          <w:tcPr>
            <w:tcW w:w="3328" w:type="dxa"/>
            <w:tcBorders>
              <w:top w:val="nil"/>
              <w:left w:val="single" w:sz="8" w:space="0" w:color="auto"/>
              <w:bottom w:val="single" w:sz="8"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Rosa (varios colores)</w:t>
            </w:r>
          </w:p>
        </w:tc>
        <w:tc>
          <w:tcPr>
            <w:tcW w:w="2780" w:type="dxa"/>
            <w:tcBorders>
              <w:top w:val="nil"/>
              <w:left w:val="nil"/>
              <w:bottom w:val="single" w:sz="8" w:space="0" w:color="auto"/>
              <w:right w:val="single" w:sz="4" w:space="0" w:color="auto"/>
            </w:tcBorders>
            <w:shd w:val="clear" w:color="auto" w:fill="auto"/>
            <w:noWrap/>
            <w:vAlign w:val="center"/>
            <w:hideMark/>
          </w:tcPr>
          <w:p w:rsidR="007974B2" w:rsidRPr="00F268C7" w:rsidRDefault="007974B2" w:rsidP="007974B2">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Docena</w:t>
            </w:r>
          </w:p>
        </w:tc>
        <w:tc>
          <w:tcPr>
            <w:tcW w:w="1020" w:type="dxa"/>
            <w:tcBorders>
              <w:top w:val="nil"/>
              <w:left w:val="nil"/>
              <w:bottom w:val="single" w:sz="8"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w:t>
            </w:r>
          </w:p>
        </w:tc>
        <w:tc>
          <w:tcPr>
            <w:tcW w:w="1020" w:type="dxa"/>
            <w:tcBorders>
              <w:top w:val="nil"/>
              <w:left w:val="nil"/>
              <w:bottom w:val="single" w:sz="8"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w:t>
            </w:r>
          </w:p>
        </w:tc>
        <w:tc>
          <w:tcPr>
            <w:tcW w:w="1420" w:type="dxa"/>
            <w:tcBorders>
              <w:top w:val="nil"/>
              <w:left w:val="nil"/>
              <w:bottom w:val="single" w:sz="8" w:space="0" w:color="auto"/>
              <w:right w:val="single" w:sz="4"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w:t>
            </w:r>
          </w:p>
        </w:tc>
        <w:tc>
          <w:tcPr>
            <w:tcW w:w="1340" w:type="dxa"/>
            <w:tcBorders>
              <w:top w:val="nil"/>
              <w:left w:val="nil"/>
              <w:bottom w:val="single" w:sz="8" w:space="0" w:color="auto"/>
              <w:right w:val="single" w:sz="8" w:space="0" w:color="auto"/>
            </w:tcBorders>
            <w:shd w:val="clear" w:color="auto" w:fill="auto"/>
            <w:noWrap/>
            <w:vAlign w:val="bottom"/>
            <w:hideMark/>
          </w:tcPr>
          <w:p w:rsidR="007974B2" w:rsidRPr="00F268C7" w:rsidRDefault="007974B2" w:rsidP="007974B2">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15.00</w:t>
            </w:r>
          </w:p>
        </w:tc>
      </w:tr>
    </w:tbl>
    <w:p w:rsidR="00354162" w:rsidRDefault="00354162" w:rsidP="002C5730">
      <w:pPr>
        <w:rPr>
          <w:rFonts w:ascii="Arial" w:hAnsi="Arial" w:cs="Arial"/>
          <w:b/>
          <w:color w:val="1F497D"/>
          <w:sz w:val="16"/>
          <w:szCs w:val="16"/>
        </w:rPr>
      </w:pPr>
    </w:p>
    <w:p w:rsidR="002C5730" w:rsidRPr="00D90F3A" w:rsidRDefault="002C5730" w:rsidP="002C5730">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w:t>
      </w:r>
      <w:r w:rsidR="0079160D" w:rsidRPr="00D90F3A">
        <w:rPr>
          <w:rFonts w:ascii="Arial" w:hAnsi="Arial" w:cs="Arial"/>
          <w:color w:val="1F497D"/>
          <w:sz w:val="16"/>
          <w:szCs w:val="16"/>
        </w:rPr>
        <w:t>p</w:t>
      </w:r>
      <w:r w:rsidRPr="00D90F3A">
        <w:rPr>
          <w:rFonts w:ascii="Arial" w:hAnsi="Arial" w:cs="Arial"/>
          <w:color w:val="1F497D"/>
          <w:sz w:val="16"/>
          <w:szCs w:val="16"/>
        </w:rPr>
        <w:t>rimaria de la Dirección de Planeamiento del Ministerio de Agricultura, Ganadería y Alimentación</w:t>
      </w:r>
      <w:r w:rsidR="003A7AB4" w:rsidRPr="00D90F3A">
        <w:rPr>
          <w:rFonts w:ascii="Arial" w:hAnsi="Arial" w:cs="Arial"/>
          <w:color w:val="1F497D"/>
          <w:sz w:val="16"/>
          <w:szCs w:val="16"/>
        </w:rPr>
        <w:t>.</w:t>
      </w:r>
    </w:p>
    <w:p w:rsidR="00EA498D" w:rsidRDefault="00EA498D" w:rsidP="00EA498D">
      <w:pPr>
        <w:rPr>
          <w:rFonts w:ascii="Arial" w:hAnsi="Arial" w:cs="Arial"/>
          <w:color w:val="1F497D"/>
          <w:sz w:val="16"/>
          <w:szCs w:val="16"/>
        </w:rPr>
      </w:pPr>
      <w:r w:rsidRPr="00D90F3A">
        <w:rPr>
          <w:rFonts w:ascii="Arial" w:hAnsi="Arial" w:cs="Arial"/>
          <w:color w:val="1F497D"/>
          <w:sz w:val="16"/>
          <w:szCs w:val="16"/>
        </w:rPr>
        <w:t xml:space="preserve">SO: </w:t>
      </w:r>
      <w:r w:rsidR="00F006CE" w:rsidRPr="00D90F3A">
        <w:rPr>
          <w:rFonts w:ascii="Arial" w:hAnsi="Arial" w:cs="Arial"/>
          <w:color w:val="1F497D"/>
          <w:sz w:val="16"/>
          <w:szCs w:val="16"/>
        </w:rPr>
        <w:t>s</w:t>
      </w:r>
      <w:r w:rsidRPr="00D90F3A">
        <w:rPr>
          <w:rFonts w:ascii="Arial" w:hAnsi="Arial" w:cs="Arial"/>
          <w:color w:val="1F497D"/>
          <w:sz w:val="16"/>
          <w:szCs w:val="16"/>
        </w:rPr>
        <w:t>in oferta</w:t>
      </w:r>
    </w:p>
    <w:p w:rsidR="007658F7" w:rsidRPr="00D90F3A" w:rsidRDefault="007658F7" w:rsidP="00EA498D">
      <w:pPr>
        <w:rPr>
          <w:rFonts w:ascii="Arial" w:hAnsi="Arial" w:cs="Arial"/>
          <w:color w:val="1F497D"/>
          <w:sz w:val="16"/>
          <w:szCs w:val="16"/>
        </w:rPr>
      </w:pPr>
    </w:p>
    <w:p w:rsidR="000D49D4" w:rsidRPr="00D90F3A" w:rsidRDefault="000D49D4" w:rsidP="00452260">
      <w:pPr>
        <w:pStyle w:val="Ttulo1"/>
        <w:spacing w:before="0"/>
        <w:rPr>
          <w:rFonts w:ascii="Arial" w:hAnsi="Arial" w:cs="Arial"/>
          <w:color w:val="1F497D"/>
          <w:sz w:val="32"/>
          <w:szCs w:val="32"/>
          <w:lang w:val="es-GT"/>
        </w:rPr>
      </w:pPr>
      <w:bookmarkStart w:id="34" w:name="_Toc412980929"/>
      <w:r w:rsidRPr="00D90F3A">
        <w:rPr>
          <w:rFonts w:ascii="Arial" w:hAnsi="Arial" w:cs="Arial"/>
          <w:color w:val="1F497D"/>
          <w:sz w:val="32"/>
          <w:szCs w:val="32"/>
          <w:lang w:val="es-GT"/>
        </w:rPr>
        <w:t>Abarrotes</w:t>
      </w:r>
      <w:bookmarkEnd w:id="34"/>
    </w:p>
    <w:p w:rsidR="000D49D4" w:rsidRDefault="00853F6B" w:rsidP="00853F6B">
      <w:pPr>
        <w:pStyle w:val="Ttulo2"/>
        <w:spacing w:before="0"/>
        <w:jc w:val="center"/>
        <w:rPr>
          <w:rFonts w:ascii="Arial" w:hAnsi="Arial" w:cs="Arial"/>
          <w:color w:val="1F497D"/>
          <w:sz w:val="28"/>
          <w:szCs w:val="28"/>
          <w:lang w:val="es-GT"/>
        </w:rPr>
      </w:pPr>
      <w:bookmarkStart w:id="35" w:name="_Toc412980930"/>
      <w:r w:rsidRPr="00D90F3A">
        <w:rPr>
          <w:rFonts w:ascii="Arial" w:hAnsi="Arial" w:cs="Arial"/>
          <w:color w:val="1F497D"/>
          <w:sz w:val="28"/>
          <w:szCs w:val="28"/>
          <w:lang w:val="es-GT"/>
        </w:rPr>
        <w:t xml:space="preserve">Tabla 1. </w:t>
      </w:r>
      <w:r w:rsidR="00122502" w:rsidRPr="00D90F3A">
        <w:rPr>
          <w:rFonts w:ascii="Arial" w:hAnsi="Arial" w:cs="Arial"/>
          <w:color w:val="1F497D"/>
          <w:sz w:val="28"/>
          <w:szCs w:val="28"/>
          <w:lang w:val="es-GT"/>
        </w:rPr>
        <w:t>Precios diarios</w:t>
      </w:r>
      <w:r w:rsidR="00540436" w:rsidRPr="00D90F3A">
        <w:rPr>
          <w:rFonts w:ascii="Arial" w:hAnsi="Arial" w:cs="Arial"/>
          <w:color w:val="1F497D"/>
          <w:sz w:val="28"/>
          <w:szCs w:val="28"/>
          <w:lang w:val="es-GT"/>
        </w:rPr>
        <w:t xml:space="preserve">, </w:t>
      </w:r>
      <w:r w:rsidR="00122502" w:rsidRPr="00D90F3A">
        <w:rPr>
          <w:rFonts w:ascii="Arial" w:hAnsi="Arial" w:cs="Arial"/>
          <w:color w:val="1F497D"/>
          <w:sz w:val="28"/>
          <w:szCs w:val="28"/>
          <w:lang w:val="es-GT"/>
        </w:rPr>
        <w:t>pagados al m</w:t>
      </w:r>
      <w:r w:rsidR="00331384" w:rsidRPr="00D90F3A">
        <w:rPr>
          <w:rFonts w:ascii="Arial" w:hAnsi="Arial" w:cs="Arial"/>
          <w:color w:val="1F497D"/>
          <w:sz w:val="28"/>
          <w:szCs w:val="28"/>
          <w:lang w:val="es-GT"/>
        </w:rPr>
        <w:t>ayorista</w:t>
      </w:r>
      <w:r w:rsidR="007D0497">
        <w:rPr>
          <w:rFonts w:ascii="Arial" w:hAnsi="Arial" w:cs="Arial"/>
          <w:color w:val="1F497D"/>
          <w:sz w:val="28"/>
          <w:szCs w:val="28"/>
          <w:lang w:val="es-GT"/>
        </w:rPr>
        <w:t xml:space="preserve"> </w:t>
      </w:r>
      <w:r w:rsidR="005E02B3" w:rsidRPr="00D90F3A">
        <w:rPr>
          <w:rFonts w:ascii="Arial" w:hAnsi="Arial" w:cs="Arial"/>
          <w:color w:val="1F497D"/>
          <w:sz w:val="28"/>
          <w:szCs w:val="28"/>
          <w:lang w:val="es-GT"/>
        </w:rPr>
        <w:t xml:space="preserve">en el </w:t>
      </w:r>
      <w:r w:rsidRPr="00D90F3A">
        <w:rPr>
          <w:rFonts w:ascii="Arial" w:hAnsi="Arial" w:cs="Arial"/>
          <w:color w:val="1F497D"/>
          <w:sz w:val="28"/>
          <w:szCs w:val="28"/>
          <w:lang w:val="es-GT"/>
        </w:rPr>
        <w:t>m</w:t>
      </w:r>
      <w:r w:rsidR="000D49D4" w:rsidRPr="00D90F3A">
        <w:rPr>
          <w:rFonts w:ascii="Arial" w:hAnsi="Arial" w:cs="Arial"/>
          <w:color w:val="1F497D"/>
          <w:sz w:val="28"/>
          <w:szCs w:val="28"/>
          <w:lang w:val="es-GT"/>
        </w:rPr>
        <w:t xml:space="preserve">ercado </w:t>
      </w:r>
      <w:r w:rsidR="00B20B97" w:rsidRPr="00D90F3A">
        <w:rPr>
          <w:rFonts w:ascii="Arial" w:hAnsi="Arial" w:cs="Arial"/>
          <w:color w:val="1F497D"/>
          <w:sz w:val="28"/>
          <w:szCs w:val="28"/>
          <w:lang w:val="es-GT"/>
        </w:rPr>
        <w:br/>
      </w:r>
      <w:r w:rsidR="000D49D4" w:rsidRPr="00D90F3A">
        <w:rPr>
          <w:rFonts w:ascii="Arial" w:hAnsi="Arial" w:cs="Arial"/>
          <w:color w:val="1F497D"/>
          <w:sz w:val="28"/>
          <w:szCs w:val="28"/>
          <w:lang w:val="es-GT"/>
        </w:rPr>
        <w:t>La Terminal</w:t>
      </w:r>
      <w:bookmarkEnd w:id="35"/>
    </w:p>
    <w:p w:rsidR="00EB06B0" w:rsidRDefault="00EB06B0" w:rsidP="008C541F">
      <w:pPr>
        <w:jc w:val="both"/>
        <w:rPr>
          <w:rFonts w:ascii="Arial" w:hAnsi="Arial" w:cs="Arial"/>
          <w:b/>
          <w:color w:val="1F497D"/>
          <w:sz w:val="16"/>
          <w:szCs w:val="16"/>
        </w:rPr>
      </w:pPr>
    </w:p>
    <w:tbl>
      <w:tblPr>
        <w:tblW w:w="11180" w:type="dxa"/>
        <w:jc w:val="center"/>
        <w:tblInd w:w="55" w:type="dxa"/>
        <w:tblCellMar>
          <w:left w:w="70" w:type="dxa"/>
          <w:right w:w="70" w:type="dxa"/>
        </w:tblCellMar>
        <w:tblLook w:val="04A0" w:firstRow="1" w:lastRow="0" w:firstColumn="1" w:lastColumn="0" w:noHBand="0" w:noVBand="1"/>
      </w:tblPr>
      <w:tblGrid>
        <w:gridCol w:w="3620"/>
        <w:gridCol w:w="3520"/>
        <w:gridCol w:w="880"/>
        <w:gridCol w:w="880"/>
        <w:gridCol w:w="1140"/>
        <w:gridCol w:w="1140"/>
      </w:tblGrid>
      <w:tr w:rsidR="000E4C47" w:rsidRPr="00F268C7" w:rsidTr="000E4C47">
        <w:trPr>
          <w:trHeight w:val="480"/>
          <w:jc w:val="center"/>
        </w:trPr>
        <w:tc>
          <w:tcPr>
            <w:tcW w:w="3620" w:type="dxa"/>
            <w:vMerge w:val="restart"/>
            <w:tcBorders>
              <w:top w:val="single" w:sz="4" w:space="0" w:color="auto"/>
              <w:left w:val="single" w:sz="4" w:space="0" w:color="auto"/>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3520" w:type="dxa"/>
            <w:vMerge w:val="restart"/>
            <w:tcBorders>
              <w:top w:val="single" w:sz="4" w:space="0" w:color="auto"/>
              <w:left w:val="single" w:sz="4" w:space="0" w:color="auto"/>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1760" w:type="dxa"/>
            <w:gridSpan w:val="2"/>
            <w:tcBorders>
              <w:top w:val="single" w:sz="4" w:space="0" w:color="auto"/>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(quetzales)</w:t>
            </w:r>
          </w:p>
        </w:tc>
        <w:tc>
          <w:tcPr>
            <w:tcW w:w="2280" w:type="dxa"/>
            <w:gridSpan w:val="2"/>
            <w:tcBorders>
              <w:top w:val="single" w:sz="4" w:space="0" w:color="auto"/>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 semanal (quetzales)</w:t>
            </w:r>
          </w:p>
        </w:tc>
      </w:tr>
      <w:tr w:rsidR="000E4C47" w:rsidRPr="00F268C7" w:rsidTr="000E4C47">
        <w:trPr>
          <w:trHeight w:val="510"/>
          <w:jc w:val="center"/>
        </w:trPr>
        <w:tc>
          <w:tcPr>
            <w:tcW w:w="3620" w:type="dxa"/>
            <w:vMerge/>
            <w:tcBorders>
              <w:top w:val="single" w:sz="4" w:space="0" w:color="auto"/>
              <w:left w:val="single" w:sz="4" w:space="0" w:color="auto"/>
              <w:bottom w:val="single" w:sz="4" w:space="0" w:color="auto"/>
              <w:right w:val="single" w:sz="4" w:space="0" w:color="auto"/>
            </w:tcBorders>
            <w:vAlign w:val="center"/>
            <w:hideMark/>
          </w:tcPr>
          <w:p w:rsidR="000E4C47" w:rsidRPr="00F268C7" w:rsidRDefault="000E4C47" w:rsidP="000E4C47">
            <w:pPr>
              <w:rPr>
                <w:rFonts w:ascii="Arial" w:eastAsia="Times New Roman" w:hAnsi="Arial" w:cs="Arial"/>
                <w:b/>
                <w:bCs/>
                <w:color w:val="FFFFFF"/>
                <w:sz w:val="18"/>
                <w:szCs w:val="18"/>
                <w:lang w:val="es-ES" w:eastAsia="es-ES"/>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0E4C47" w:rsidRPr="00F268C7" w:rsidRDefault="000E4C47" w:rsidP="000E4C47">
            <w:pPr>
              <w:rPr>
                <w:rFonts w:ascii="Arial" w:eastAsia="Times New Roman" w:hAnsi="Arial" w:cs="Arial"/>
                <w:b/>
                <w:bCs/>
                <w:color w:val="FFFFFF"/>
                <w:sz w:val="18"/>
                <w:szCs w:val="18"/>
                <w:lang w:val="es-ES" w:eastAsia="es-ES"/>
              </w:rPr>
            </w:pPr>
          </w:p>
        </w:tc>
        <w:tc>
          <w:tcPr>
            <w:tcW w:w="880" w:type="dxa"/>
            <w:tcBorders>
              <w:top w:val="nil"/>
              <w:left w:val="nil"/>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24</w:t>
            </w:r>
          </w:p>
        </w:tc>
        <w:tc>
          <w:tcPr>
            <w:tcW w:w="880" w:type="dxa"/>
            <w:tcBorders>
              <w:top w:val="nil"/>
              <w:left w:val="nil"/>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26</w:t>
            </w:r>
          </w:p>
        </w:tc>
        <w:tc>
          <w:tcPr>
            <w:tcW w:w="1140" w:type="dxa"/>
            <w:tcBorders>
              <w:top w:val="nil"/>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 al  26 Feb</w:t>
            </w:r>
          </w:p>
        </w:tc>
        <w:tc>
          <w:tcPr>
            <w:tcW w:w="1140" w:type="dxa"/>
            <w:tcBorders>
              <w:top w:val="nil"/>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ideal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 (caja de 12 unidades)</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La Patrona</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 (caja de 12 unidades)</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153.00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153.00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Olmeca</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 (Caja de 12 unidades)</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141.00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Azúcar estándar Caña Real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6 Bolsas de 2500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93.00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93.00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Azúcar estándar Caña Real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Bolsa de 15 kg (30 bolsas de 500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94.00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Azúcar estándar o blanca, nacional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Saco 50 kg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253.00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252.50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maíz Maseca</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Saco de 50 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171.00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maíz Tortimasa</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Saco de 50 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145.00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145.00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145.00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145.00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trigo, dura, Sol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300.00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trigo, dura, Virgen de Covadonga</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320.00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320.00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320.00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320.00</w:t>
            </w:r>
          </w:p>
        </w:tc>
      </w:tr>
      <w:tr w:rsidR="000E4C47" w:rsidRPr="00F268C7" w:rsidTr="000E4C47">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trigo, suave, Sol</w:t>
            </w:r>
          </w:p>
        </w:tc>
        <w:tc>
          <w:tcPr>
            <w:tcW w:w="352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Quintal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275.00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275.00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275.00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275.00</w:t>
            </w:r>
          </w:p>
        </w:tc>
      </w:tr>
    </w:tbl>
    <w:p w:rsidR="000E4C47" w:rsidRDefault="000E4C47" w:rsidP="001C6594">
      <w:pPr>
        <w:rPr>
          <w:rFonts w:ascii="Arial" w:hAnsi="Arial" w:cs="Arial"/>
          <w:b/>
          <w:color w:val="1F497D"/>
          <w:sz w:val="16"/>
          <w:szCs w:val="16"/>
        </w:rPr>
      </w:pPr>
    </w:p>
    <w:p w:rsidR="001C6594" w:rsidRPr="00D90F3A" w:rsidRDefault="00714CBA" w:rsidP="001C6594">
      <w:pPr>
        <w:rPr>
          <w:rFonts w:ascii="Arial" w:hAnsi="Arial" w:cs="Arial"/>
          <w:color w:val="1F497D"/>
          <w:sz w:val="16"/>
          <w:szCs w:val="16"/>
        </w:rPr>
      </w:pPr>
      <w:r w:rsidRPr="00D90F3A">
        <w:rPr>
          <w:rFonts w:ascii="Arial" w:hAnsi="Arial" w:cs="Arial"/>
          <w:b/>
          <w:color w:val="1F497D"/>
          <w:sz w:val="16"/>
          <w:szCs w:val="16"/>
        </w:rPr>
        <w:t>Fuente</w:t>
      </w:r>
      <w:r w:rsidRPr="00D90F3A">
        <w:rPr>
          <w:rFonts w:ascii="Arial" w:hAnsi="Arial" w:cs="Arial"/>
          <w:color w:val="1F497D"/>
          <w:sz w:val="16"/>
          <w:szCs w:val="16"/>
        </w:rPr>
        <w:t xml:space="preserve">: Investigación </w:t>
      </w:r>
      <w:r w:rsidR="00A9293F" w:rsidRPr="00D90F3A">
        <w:rPr>
          <w:rFonts w:ascii="Arial" w:hAnsi="Arial" w:cs="Arial"/>
          <w:color w:val="1F497D"/>
          <w:sz w:val="16"/>
          <w:szCs w:val="16"/>
        </w:rPr>
        <w:t>p</w:t>
      </w:r>
      <w:r w:rsidRPr="00D90F3A">
        <w:rPr>
          <w:rFonts w:ascii="Arial" w:hAnsi="Arial" w:cs="Arial"/>
          <w:color w:val="1F497D"/>
          <w:sz w:val="16"/>
          <w:szCs w:val="16"/>
        </w:rPr>
        <w:t>rimaria de la Dirección de Planeamiento del Ministerio de Agricultura, Ganadería y Alimentación</w:t>
      </w:r>
      <w:r w:rsidR="003A7AB4" w:rsidRPr="00D90F3A">
        <w:rPr>
          <w:rFonts w:ascii="Arial" w:hAnsi="Arial" w:cs="Arial"/>
          <w:color w:val="1F497D"/>
          <w:sz w:val="16"/>
          <w:szCs w:val="16"/>
        </w:rPr>
        <w:t>.</w:t>
      </w:r>
      <w:r w:rsidR="001C6594">
        <w:rPr>
          <w:rFonts w:ascii="Arial" w:hAnsi="Arial" w:cs="Arial"/>
          <w:color w:val="1F497D"/>
          <w:sz w:val="16"/>
          <w:szCs w:val="16"/>
        </w:rPr>
        <w:t xml:space="preserve"> </w:t>
      </w:r>
    </w:p>
    <w:p w:rsidR="00E977AB" w:rsidRDefault="00E977AB" w:rsidP="008C541F">
      <w:pPr>
        <w:jc w:val="both"/>
        <w:rPr>
          <w:rFonts w:ascii="Arial" w:hAnsi="Arial" w:cs="Arial"/>
          <w:color w:val="1F497D"/>
          <w:sz w:val="16"/>
          <w:szCs w:val="16"/>
        </w:rPr>
      </w:pPr>
    </w:p>
    <w:p w:rsidR="001C6594" w:rsidRPr="00D90F3A" w:rsidRDefault="001C6594" w:rsidP="008C541F">
      <w:pPr>
        <w:jc w:val="both"/>
        <w:rPr>
          <w:rFonts w:ascii="Arial" w:hAnsi="Arial" w:cs="Arial"/>
          <w:color w:val="1F497D"/>
          <w:sz w:val="16"/>
          <w:szCs w:val="16"/>
        </w:rPr>
      </w:pPr>
    </w:p>
    <w:p w:rsidR="00203A8B" w:rsidRDefault="00203A8B" w:rsidP="00203A8B">
      <w:pPr>
        <w:pStyle w:val="Ttulo2"/>
        <w:spacing w:before="0"/>
        <w:jc w:val="center"/>
        <w:rPr>
          <w:rFonts w:ascii="Arial" w:hAnsi="Arial" w:cs="Arial"/>
          <w:color w:val="1F497D"/>
          <w:sz w:val="28"/>
          <w:szCs w:val="28"/>
          <w:lang w:val="es-GT"/>
        </w:rPr>
      </w:pPr>
      <w:bookmarkStart w:id="36" w:name="_Toc412980931"/>
      <w:r w:rsidRPr="00D90F3A">
        <w:rPr>
          <w:rFonts w:ascii="Arial" w:hAnsi="Arial" w:cs="Arial"/>
          <w:color w:val="1F497D"/>
          <w:sz w:val="28"/>
          <w:szCs w:val="28"/>
        </w:rPr>
        <w:t xml:space="preserve">Tabla 2. </w:t>
      </w:r>
      <w:r w:rsidRPr="00D90F3A">
        <w:rPr>
          <w:rFonts w:ascii="Arial" w:hAnsi="Arial" w:cs="Arial"/>
          <w:color w:val="1F497D"/>
          <w:sz w:val="28"/>
          <w:szCs w:val="28"/>
          <w:lang w:val="es-GT"/>
        </w:rPr>
        <w:t>Precios diarios</w:t>
      </w:r>
      <w:r w:rsidR="00540436" w:rsidRPr="00D90F3A">
        <w:rPr>
          <w:rFonts w:ascii="Arial" w:hAnsi="Arial" w:cs="Arial"/>
          <w:color w:val="1F497D"/>
          <w:sz w:val="28"/>
          <w:szCs w:val="28"/>
          <w:lang w:val="es-GT"/>
        </w:rPr>
        <w:t>,</w:t>
      </w:r>
      <w:r w:rsidRPr="00D90F3A">
        <w:rPr>
          <w:rFonts w:ascii="Arial" w:hAnsi="Arial" w:cs="Arial"/>
          <w:color w:val="1F497D"/>
          <w:sz w:val="28"/>
          <w:szCs w:val="28"/>
          <w:lang w:val="es-GT"/>
        </w:rPr>
        <w:t xml:space="preserve"> pagados por el consumidor</w:t>
      </w:r>
      <w:r w:rsidR="003A7AB4" w:rsidRPr="00D90F3A">
        <w:rPr>
          <w:rFonts w:ascii="Arial" w:hAnsi="Arial" w:cs="Arial"/>
          <w:color w:val="1F497D"/>
          <w:sz w:val="28"/>
          <w:szCs w:val="28"/>
          <w:lang w:val="es-GT"/>
        </w:rPr>
        <w:br/>
      </w:r>
      <w:r w:rsidR="00540436" w:rsidRPr="00D90F3A">
        <w:rPr>
          <w:rFonts w:ascii="Arial" w:hAnsi="Arial" w:cs="Arial"/>
          <w:color w:val="1F497D"/>
          <w:sz w:val="28"/>
          <w:szCs w:val="28"/>
          <w:lang w:val="es-GT"/>
        </w:rPr>
        <w:t xml:space="preserve">en el </w:t>
      </w:r>
      <w:r w:rsidRPr="00D90F3A">
        <w:rPr>
          <w:rFonts w:ascii="Arial" w:hAnsi="Arial" w:cs="Arial"/>
          <w:color w:val="1F497D"/>
          <w:sz w:val="28"/>
          <w:szCs w:val="28"/>
          <w:lang w:val="es-GT"/>
        </w:rPr>
        <w:t>mercado La Terminal</w:t>
      </w:r>
      <w:bookmarkEnd w:id="36"/>
    </w:p>
    <w:p w:rsidR="00683FFC" w:rsidRPr="00683FFC" w:rsidRDefault="00683FFC" w:rsidP="00683FFC">
      <w:pPr>
        <w:rPr>
          <w:lang w:val="es-GT"/>
        </w:rPr>
      </w:pPr>
    </w:p>
    <w:p w:rsidR="00203A8B" w:rsidRPr="00D90F3A" w:rsidRDefault="00203A8B" w:rsidP="00203A8B">
      <w:pPr>
        <w:rPr>
          <w:rFonts w:ascii="Arial" w:hAnsi="Arial" w:cs="Arial"/>
          <w:lang w:val="es-GT"/>
        </w:rPr>
      </w:pPr>
    </w:p>
    <w:tbl>
      <w:tblPr>
        <w:tblW w:w="11180" w:type="dxa"/>
        <w:jc w:val="center"/>
        <w:tblInd w:w="55" w:type="dxa"/>
        <w:tblCellMar>
          <w:left w:w="70" w:type="dxa"/>
          <w:right w:w="70" w:type="dxa"/>
        </w:tblCellMar>
        <w:tblLook w:val="04A0" w:firstRow="1" w:lastRow="0" w:firstColumn="1" w:lastColumn="0" w:noHBand="0" w:noVBand="1"/>
      </w:tblPr>
      <w:tblGrid>
        <w:gridCol w:w="3961"/>
        <w:gridCol w:w="3179"/>
        <w:gridCol w:w="880"/>
        <w:gridCol w:w="880"/>
        <w:gridCol w:w="1140"/>
        <w:gridCol w:w="1140"/>
      </w:tblGrid>
      <w:tr w:rsidR="000E4C47" w:rsidRPr="00F268C7" w:rsidTr="000E4C47">
        <w:trPr>
          <w:trHeight w:val="555"/>
          <w:jc w:val="center"/>
        </w:trPr>
        <w:tc>
          <w:tcPr>
            <w:tcW w:w="3961" w:type="dxa"/>
            <w:vMerge w:val="restart"/>
            <w:tcBorders>
              <w:top w:val="single" w:sz="4" w:space="0" w:color="auto"/>
              <w:left w:val="single" w:sz="4" w:space="0" w:color="auto"/>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Producto   </w:t>
            </w:r>
          </w:p>
        </w:tc>
        <w:tc>
          <w:tcPr>
            <w:tcW w:w="3179" w:type="dxa"/>
            <w:vMerge w:val="restart"/>
            <w:tcBorders>
              <w:top w:val="single" w:sz="4" w:space="0" w:color="auto"/>
              <w:left w:val="single" w:sz="4" w:space="0" w:color="auto"/>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Medida   </w:t>
            </w:r>
          </w:p>
        </w:tc>
        <w:tc>
          <w:tcPr>
            <w:tcW w:w="1760" w:type="dxa"/>
            <w:gridSpan w:val="2"/>
            <w:tcBorders>
              <w:top w:val="single" w:sz="4" w:space="0" w:color="auto"/>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Precios diarios  (quetzales)</w:t>
            </w:r>
          </w:p>
        </w:tc>
        <w:tc>
          <w:tcPr>
            <w:tcW w:w="2280" w:type="dxa"/>
            <w:gridSpan w:val="2"/>
            <w:tcBorders>
              <w:top w:val="single" w:sz="4" w:space="0" w:color="auto"/>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Promedio semanal (quetzales)</w:t>
            </w:r>
          </w:p>
        </w:tc>
      </w:tr>
      <w:tr w:rsidR="000E4C47" w:rsidRPr="00F268C7" w:rsidTr="000E4C47">
        <w:trPr>
          <w:trHeight w:val="510"/>
          <w:jc w:val="center"/>
        </w:trPr>
        <w:tc>
          <w:tcPr>
            <w:tcW w:w="3961" w:type="dxa"/>
            <w:vMerge/>
            <w:tcBorders>
              <w:top w:val="single" w:sz="4" w:space="0" w:color="auto"/>
              <w:left w:val="single" w:sz="4" w:space="0" w:color="auto"/>
              <w:bottom w:val="single" w:sz="4" w:space="0" w:color="auto"/>
              <w:right w:val="single" w:sz="4" w:space="0" w:color="auto"/>
            </w:tcBorders>
            <w:vAlign w:val="center"/>
            <w:hideMark/>
          </w:tcPr>
          <w:p w:rsidR="000E4C47" w:rsidRPr="00F268C7" w:rsidRDefault="000E4C47" w:rsidP="000E4C47">
            <w:pPr>
              <w:rPr>
                <w:rFonts w:ascii="Arial" w:eastAsia="Times New Roman" w:hAnsi="Arial" w:cs="Arial"/>
                <w:b/>
                <w:bCs/>
                <w:color w:val="FFFFFF"/>
                <w:sz w:val="18"/>
                <w:szCs w:val="18"/>
                <w:lang w:val="es-ES" w:eastAsia="es-ES"/>
              </w:rPr>
            </w:pPr>
          </w:p>
        </w:tc>
        <w:tc>
          <w:tcPr>
            <w:tcW w:w="3179" w:type="dxa"/>
            <w:vMerge/>
            <w:tcBorders>
              <w:top w:val="single" w:sz="4" w:space="0" w:color="auto"/>
              <w:left w:val="single" w:sz="4" w:space="0" w:color="auto"/>
              <w:bottom w:val="single" w:sz="4" w:space="0" w:color="auto"/>
              <w:right w:val="single" w:sz="4" w:space="0" w:color="auto"/>
            </w:tcBorders>
            <w:vAlign w:val="center"/>
            <w:hideMark/>
          </w:tcPr>
          <w:p w:rsidR="000E4C47" w:rsidRPr="00F268C7" w:rsidRDefault="000E4C47" w:rsidP="000E4C47">
            <w:pPr>
              <w:rPr>
                <w:rFonts w:ascii="Arial" w:eastAsia="Times New Roman" w:hAnsi="Arial" w:cs="Arial"/>
                <w:b/>
                <w:bCs/>
                <w:color w:val="FFFFFF"/>
                <w:sz w:val="18"/>
                <w:szCs w:val="18"/>
                <w:lang w:val="es-ES" w:eastAsia="es-ES"/>
              </w:rPr>
            </w:pPr>
          </w:p>
        </w:tc>
        <w:tc>
          <w:tcPr>
            <w:tcW w:w="880" w:type="dxa"/>
            <w:tcBorders>
              <w:top w:val="nil"/>
              <w:left w:val="nil"/>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24</w:t>
            </w:r>
          </w:p>
        </w:tc>
        <w:tc>
          <w:tcPr>
            <w:tcW w:w="880" w:type="dxa"/>
            <w:tcBorders>
              <w:top w:val="nil"/>
              <w:left w:val="nil"/>
              <w:bottom w:val="single" w:sz="4" w:space="0" w:color="auto"/>
              <w:right w:val="single" w:sz="4" w:space="0" w:color="auto"/>
            </w:tcBorders>
            <w:shd w:val="clear" w:color="000000" w:fill="60497A"/>
            <w:noWrap/>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26</w:t>
            </w:r>
          </w:p>
        </w:tc>
        <w:tc>
          <w:tcPr>
            <w:tcW w:w="1140" w:type="dxa"/>
            <w:tcBorders>
              <w:top w:val="nil"/>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20 al  26 Feb</w:t>
            </w:r>
          </w:p>
        </w:tc>
        <w:tc>
          <w:tcPr>
            <w:tcW w:w="1140" w:type="dxa"/>
            <w:tcBorders>
              <w:top w:val="nil"/>
              <w:left w:val="nil"/>
              <w:bottom w:val="single" w:sz="4" w:space="0" w:color="auto"/>
              <w:right w:val="single" w:sz="4" w:space="0" w:color="auto"/>
            </w:tcBorders>
            <w:shd w:val="clear" w:color="000000" w:fill="60497A"/>
            <w:vAlign w:val="center"/>
            <w:hideMark/>
          </w:tcPr>
          <w:p w:rsidR="000E4C47" w:rsidRPr="00F268C7" w:rsidRDefault="000E4C47" w:rsidP="000E4C47">
            <w:pPr>
              <w:jc w:val="center"/>
              <w:rPr>
                <w:rFonts w:ascii="Arial" w:eastAsia="Times New Roman" w:hAnsi="Arial" w:cs="Arial"/>
                <w:b/>
                <w:bCs/>
                <w:color w:val="FFFFFF"/>
                <w:sz w:val="18"/>
                <w:szCs w:val="18"/>
                <w:lang w:val="es-ES" w:eastAsia="es-ES"/>
              </w:rPr>
            </w:pPr>
            <w:r w:rsidRPr="00F268C7">
              <w:rPr>
                <w:rFonts w:ascii="Arial" w:eastAsia="Times New Roman" w:hAnsi="Arial" w:cs="Arial"/>
                <w:b/>
                <w:bCs/>
                <w:color w:val="FFFFFF"/>
                <w:sz w:val="18"/>
                <w:szCs w:val="18"/>
                <w:lang w:val="es-ES" w:eastAsia="es-ES"/>
              </w:rPr>
              <w:t>13 al  19 Feb</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ideal</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17.00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La Patrona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14.00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Aceite comestible Olmeca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Envase de 800 ml</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13.00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Azúcar estándar Caña Real</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Bolsa de 2500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16.00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Azúcar estándar Caña Real</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Bolsa de 500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maíz Maseca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maíz Mixta Maza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maíz Tortimasa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4.00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trigo, dura, Virgen de Covadonga</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Harina de trigo, suave, Sol</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Libra</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3.50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Leche entera Anchor</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Bolsa de 360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27.00</w:t>
            </w:r>
          </w:p>
        </w:tc>
      </w:tr>
      <w:tr w:rsidR="000E4C47" w:rsidRPr="00F268C7" w:rsidTr="000E4C47">
        <w:trPr>
          <w:trHeight w:val="300"/>
          <w:jc w:val="center"/>
        </w:trPr>
        <w:tc>
          <w:tcPr>
            <w:tcW w:w="3961" w:type="dxa"/>
            <w:tcBorders>
              <w:top w:val="nil"/>
              <w:left w:val="single" w:sz="4" w:space="0" w:color="auto"/>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Leche entera Nido</w:t>
            </w:r>
          </w:p>
        </w:tc>
        <w:tc>
          <w:tcPr>
            <w:tcW w:w="3179"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Bolsa de 360 g</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29.00</w:t>
            </w:r>
          </w:p>
        </w:tc>
        <w:tc>
          <w:tcPr>
            <w:tcW w:w="88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29.00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29.00</w:t>
            </w:r>
          </w:p>
        </w:tc>
        <w:tc>
          <w:tcPr>
            <w:tcW w:w="1140" w:type="dxa"/>
            <w:tcBorders>
              <w:top w:val="nil"/>
              <w:left w:val="nil"/>
              <w:bottom w:val="single" w:sz="4" w:space="0" w:color="auto"/>
              <w:right w:val="single" w:sz="4" w:space="0" w:color="auto"/>
            </w:tcBorders>
            <w:shd w:val="clear" w:color="auto" w:fill="auto"/>
            <w:noWrap/>
            <w:vAlign w:val="center"/>
            <w:hideMark/>
          </w:tcPr>
          <w:p w:rsidR="000E4C47" w:rsidRPr="00F268C7" w:rsidRDefault="000E4C47" w:rsidP="000E4C47">
            <w:pPr>
              <w:jc w:val="center"/>
              <w:rPr>
                <w:rFonts w:ascii="Arial" w:eastAsia="Times New Roman" w:hAnsi="Arial" w:cs="Arial"/>
                <w:color w:val="1F497D"/>
                <w:sz w:val="18"/>
                <w:szCs w:val="18"/>
                <w:lang w:val="es-ES" w:eastAsia="es-ES"/>
              </w:rPr>
            </w:pPr>
            <w:r w:rsidRPr="00F268C7">
              <w:rPr>
                <w:rFonts w:ascii="Arial" w:eastAsia="Times New Roman" w:hAnsi="Arial" w:cs="Arial"/>
                <w:color w:val="1F497D"/>
                <w:sz w:val="18"/>
                <w:szCs w:val="18"/>
                <w:lang w:val="es-ES" w:eastAsia="es-ES"/>
              </w:rPr>
              <w:t>29.00</w:t>
            </w:r>
          </w:p>
        </w:tc>
      </w:tr>
    </w:tbl>
    <w:p w:rsidR="00FE2931" w:rsidRDefault="00FE2931" w:rsidP="005C036B">
      <w:pPr>
        <w:rPr>
          <w:rFonts w:ascii="Arial" w:hAnsi="Arial" w:cs="Arial"/>
          <w:b/>
          <w:color w:val="1F497D"/>
          <w:sz w:val="16"/>
          <w:szCs w:val="16"/>
        </w:rPr>
      </w:pPr>
    </w:p>
    <w:p w:rsidR="005C036B" w:rsidRPr="00D90F3A" w:rsidRDefault="00035E8D" w:rsidP="005A463C">
      <w:pPr>
        <w:jc w:val="both"/>
        <w:rPr>
          <w:rFonts w:ascii="Arial" w:hAnsi="Arial" w:cs="Arial"/>
          <w:color w:val="1F497D"/>
          <w:sz w:val="16"/>
          <w:szCs w:val="16"/>
        </w:rPr>
      </w:pPr>
      <w:r w:rsidRPr="00D90F3A">
        <w:rPr>
          <w:rFonts w:ascii="Arial" w:hAnsi="Arial" w:cs="Arial"/>
          <w:b/>
          <w:color w:val="1F497D"/>
          <w:sz w:val="16"/>
          <w:szCs w:val="16"/>
        </w:rPr>
        <w:t>F</w:t>
      </w:r>
      <w:r w:rsidR="005C036B" w:rsidRPr="00D90F3A">
        <w:rPr>
          <w:rFonts w:ascii="Arial" w:hAnsi="Arial" w:cs="Arial"/>
          <w:b/>
          <w:color w:val="1F497D"/>
          <w:sz w:val="16"/>
          <w:szCs w:val="16"/>
        </w:rPr>
        <w:t>uente</w:t>
      </w:r>
      <w:r w:rsidR="005C036B" w:rsidRPr="00D90F3A">
        <w:rPr>
          <w:rFonts w:ascii="Arial" w:hAnsi="Arial" w:cs="Arial"/>
          <w:color w:val="1F497D"/>
          <w:sz w:val="16"/>
          <w:szCs w:val="16"/>
        </w:rPr>
        <w:t xml:space="preserve">: Investigación </w:t>
      </w:r>
      <w:r w:rsidR="009A5DBC" w:rsidRPr="00D90F3A">
        <w:rPr>
          <w:rFonts w:ascii="Arial" w:hAnsi="Arial" w:cs="Arial"/>
          <w:color w:val="1F497D"/>
          <w:sz w:val="16"/>
          <w:szCs w:val="16"/>
        </w:rPr>
        <w:t>p</w:t>
      </w:r>
      <w:r w:rsidR="005C036B" w:rsidRPr="00D90F3A">
        <w:rPr>
          <w:rFonts w:ascii="Arial" w:hAnsi="Arial" w:cs="Arial"/>
          <w:color w:val="1F497D"/>
          <w:sz w:val="16"/>
          <w:szCs w:val="16"/>
        </w:rPr>
        <w:t>rimaria de la Dirección de Planeamiento del Ministerio de Agricultura, Ganadería y Alimentación</w:t>
      </w:r>
    </w:p>
    <w:p w:rsidR="005C036B" w:rsidRPr="00D90F3A" w:rsidRDefault="001C6594" w:rsidP="005C036B">
      <w:pPr>
        <w:rPr>
          <w:rFonts w:ascii="Arial" w:hAnsi="Arial" w:cs="Arial"/>
          <w:color w:val="1F497D"/>
          <w:sz w:val="16"/>
          <w:szCs w:val="16"/>
        </w:rPr>
      </w:pPr>
      <w:r>
        <w:rPr>
          <w:rFonts w:ascii="Arial" w:hAnsi="Arial" w:cs="Arial"/>
          <w:color w:val="1F497D"/>
          <w:sz w:val="16"/>
          <w:szCs w:val="16"/>
        </w:rPr>
        <w:t>ND = No Disponible</w:t>
      </w:r>
    </w:p>
    <w:p w:rsidR="00203A8B" w:rsidRPr="00D90F3A" w:rsidRDefault="00203A8B" w:rsidP="005C036B">
      <w:pPr>
        <w:rPr>
          <w:rFonts w:ascii="Arial" w:hAnsi="Arial" w:cs="Arial"/>
          <w:color w:val="1F497D"/>
          <w:sz w:val="16"/>
          <w:szCs w:val="16"/>
        </w:rPr>
      </w:pPr>
    </w:p>
    <w:p w:rsidR="00203A8B" w:rsidRDefault="00203A8B" w:rsidP="005C036B">
      <w:pPr>
        <w:rPr>
          <w:rFonts w:ascii="Arial" w:hAnsi="Arial" w:cs="Arial"/>
          <w:color w:val="1F497D"/>
          <w:sz w:val="16"/>
          <w:szCs w:val="16"/>
        </w:rPr>
      </w:pPr>
    </w:p>
    <w:p w:rsidR="00C322C5" w:rsidRDefault="00C322C5" w:rsidP="005C036B">
      <w:pPr>
        <w:rPr>
          <w:rFonts w:ascii="Arial" w:hAnsi="Arial" w:cs="Arial"/>
          <w:color w:val="1F497D"/>
          <w:sz w:val="16"/>
          <w:szCs w:val="16"/>
        </w:rPr>
      </w:pPr>
    </w:p>
    <w:p w:rsidR="00C322C5" w:rsidRDefault="00C322C5" w:rsidP="006115BA">
      <w:pPr>
        <w:jc w:val="center"/>
        <w:rPr>
          <w:rFonts w:ascii="Arial" w:hAnsi="Arial" w:cs="Arial"/>
          <w:color w:val="1F497D"/>
          <w:sz w:val="16"/>
          <w:szCs w:val="16"/>
        </w:rPr>
      </w:pPr>
    </w:p>
    <w:p w:rsidR="00C322C5" w:rsidRDefault="00C322C5" w:rsidP="005C036B">
      <w:pPr>
        <w:rPr>
          <w:rFonts w:ascii="Arial" w:hAnsi="Arial" w:cs="Arial"/>
          <w:color w:val="1F497D"/>
          <w:sz w:val="16"/>
          <w:szCs w:val="16"/>
        </w:rPr>
      </w:pPr>
    </w:p>
    <w:p w:rsidR="00C322C5" w:rsidRDefault="00C322C5" w:rsidP="005C036B">
      <w:pPr>
        <w:rPr>
          <w:rFonts w:ascii="Arial" w:hAnsi="Arial" w:cs="Arial"/>
          <w:color w:val="1F497D"/>
          <w:sz w:val="16"/>
          <w:szCs w:val="16"/>
        </w:rPr>
      </w:pPr>
    </w:p>
    <w:p w:rsidR="00C322C5" w:rsidRDefault="00C322C5" w:rsidP="005C036B">
      <w:pPr>
        <w:rPr>
          <w:rFonts w:ascii="Arial" w:hAnsi="Arial" w:cs="Arial"/>
          <w:color w:val="1F497D"/>
          <w:sz w:val="16"/>
          <w:szCs w:val="16"/>
        </w:rPr>
      </w:pPr>
    </w:p>
    <w:p w:rsidR="00C322C5" w:rsidRDefault="00C322C5" w:rsidP="005C036B">
      <w:pPr>
        <w:rPr>
          <w:rFonts w:ascii="Arial" w:hAnsi="Arial" w:cs="Arial"/>
          <w:color w:val="1F497D"/>
          <w:sz w:val="16"/>
          <w:szCs w:val="16"/>
        </w:rPr>
      </w:pPr>
    </w:p>
    <w:p w:rsidR="00C322C5" w:rsidRPr="00D90F3A" w:rsidRDefault="00C322C5"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Pr="00D90F3A" w:rsidRDefault="00415D4D" w:rsidP="005C036B">
      <w:pPr>
        <w:rPr>
          <w:rFonts w:ascii="Arial" w:hAnsi="Arial" w:cs="Arial"/>
          <w:color w:val="1F497D"/>
          <w:sz w:val="16"/>
          <w:szCs w:val="16"/>
        </w:rPr>
      </w:pPr>
    </w:p>
    <w:p w:rsidR="00415D4D" w:rsidRDefault="00415D4D"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5B1184" w:rsidRDefault="005B1184"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Default="00E548A5" w:rsidP="005C036B">
      <w:pPr>
        <w:rPr>
          <w:rFonts w:ascii="Arial" w:hAnsi="Arial" w:cs="Arial"/>
          <w:color w:val="1F497D"/>
          <w:sz w:val="16"/>
          <w:szCs w:val="16"/>
        </w:rPr>
      </w:pPr>
    </w:p>
    <w:p w:rsidR="00E548A5" w:rsidRPr="0053678A" w:rsidRDefault="00E548A5" w:rsidP="00E548A5">
      <w:pPr>
        <w:pStyle w:val="Ttulo1"/>
        <w:shd w:val="clear" w:color="auto" w:fill="4F81BD"/>
        <w:spacing w:before="0"/>
        <w:jc w:val="center"/>
        <w:rPr>
          <w:rFonts w:ascii="Arial" w:hAnsi="Arial" w:cs="Arial"/>
          <w:color w:val="FFFFFF"/>
          <w:lang w:val="es-GT"/>
        </w:rPr>
      </w:pPr>
      <w:bookmarkStart w:id="37" w:name="_Toc369269343"/>
      <w:bookmarkStart w:id="38" w:name="_Toc392248183"/>
      <w:bookmarkStart w:id="39" w:name="_Toc412980932"/>
      <w:r w:rsidRPr="0053678A">
        <w:rPr>
          <w:rFonts w:ascii="Arial" w:hAnsi="Arial" w:cs="Arial"/>
          <w:color w:val="FFFFFF"/>
          <w:lang w:val="es-ES" w:eastAsia="es-ES"/>
        </w:rPr>
        <w:t>Tabla 1</w:t>
      </w:r>
      <w:bookmarkEnd w:id="37"/>
      <w:bookmarkEnd w:id="38"/>
      <w:r w:rsidR="0053678A">
        <w:rPr>
          <w:rFonts w:ascii="Arial" w:hAnsi="Arial" w:cs="Arial"/>
          <w:color w:val="FFFFFF"/>
          <w:lang w:val="es-ES" w:eastAsia="es-ES"/>
        </w:rPr>
        <w:br/>
      </w:r>
      <w:r w:rsidR="00144BB7" w:rsidRPr="0053678A">
        <w:rPr>
          <w:rFonts w:ascii="Arial" w:hAnsi="Arial" w:cs="Arial"/>
          <w:color w:val="FFFFFF"/>
          <w:lang w:val="es-ES" w:eastAsia="es-ES"/>
        </w:rPr>
        <w:t xml:space="preserve">Precios </w:t>
      </w:r>
      <w:r w:rsidR="0053678A" w:rsidRPr="0053678A">
        <w:rPr>
          <w:rFonts w:ascii="Arial" w:hAnsi="Arial" w:cs="Arial"/>
          <w:color w:val="FFFFFF"/>
          <w:lang w:val="es-ES" w:eastAsia="es-ES"/>
        </w:rPr>
        <w:t xml:space="preserve">en dólares </w:t>
      </w:r>
      <w:r w:rsidR="00144BB7" w:rsidRPr="0053678A">
        <w:rPr>
          <w:rFonts w:ascii="Arial" w:hAnsi="Arial" w:cs="Arial"/>
          <w:color w:val="FFFFFF"/>
          <w:lang w:val="es-ES" w:eastAsia="es-ES"/>
        </w:rPr>
        <w:t>de productos agropecuarios</w:t>
      </w:r>
      <w:r w:rsidR="0053678A">
        <w:rPr>
          <w:rFonts w:ascii="Arial" w:hAnsi="Arial" w:cs="Arial"/>
          <w:color w:val="FFFFFF"/>
          <w:lang w:val="es-ES" w:eastAsia="es-ES"/>
        </w:rPr>
        <w:t>,</w:t>
      </w:r>
      <w:r w:rsidR="00144BB7" w:rsidRPr="0053678A">
        <w:rPr>
          <w:rFonts w:ascii="Arial" w:hAnsi="Arial" w:cs="Arial"/>
          <w:color w:val="FFFFFF"/>
          <w:lang w:val="es-ES" w:eastAsia="es-ES"/>
        </w:rPr>
        <w:t xml:space="preserve"> pagados al mayorista en los principales mercados </w:t>
      </w:r>
      <w:r w:rsidR="00461928" w:rsidRPr="0053678A">
        <w:rPr>
          <w:rFonts w:ascii="Arial" w:hAnsi="Arial" w:cs="Arial"/>
          <w:color w:val="FFFFFF"/>
          <w:lang w:val="es-ES" w:eastAsia="es-ES"/>
        </w:rPr>
        <w:t>centroamericanos</w:t>
      </w:r>
      <w:bookmarkEnd w:id="39"/>
      <w:r w:rsidR="00461928" w:rsidRPr="0053678A">
        <w:rPr>
          <w:rFonts w:ascii="Arial" w:hAnsi="Arial" w:cs="Arial"/>
          <w:color w:val="FFFFFF"/>
          <w:lang w:val="es-ES" w:eastAsia="es-ES"/>
        </w:rPr>
        <w:t xml:space="preserve"> </w:t>
      </w:r>
    </w:p>
    <w:p w:rsidR="00E548A5" w:rsidRPr="00E548A5" w:rsidRDefault="00E548A5" w:rsidP="005C036B">
      <w:pPr>
        <w:rPr>
          <w:rFonts w:ascii="Arial" w:hAnsi="Arial" w:cs="Arial"/>
          <w:color w:val="1F497D"/>
          <w:sz w:val="16"/>
          <w:szCs w:val="16"/>
          <w:lang w:val="es-GT"/>
        </w:rPr>
      </w:pPr>
    </w:p>
    <w:tbl>
      <w:tblPr>
        <w:tblW w:w="10735" w:type="dxa"/>
        <w:jc w:val="center"/>
        <w:tblInd w:w="-488" w:type="dxa"/>
        <w:tblCellMar>
          <w:left w:w="70" w:type="dxa"/>
          <w:right w:w="70" w:type="dxa"/>
        </w:tblCellMar>
        <w:tblLook w:val="04A0" w:firstRow="1" w:lastRow="0" w:firstColumn="1" w:lastColumn="0" w:noHBand="0" w:noVBand="1"/>
      </w:tblPr>
      <w:tblGrid>
        <w:gridCol w:w="2866"/>
        <w:gridCol w:w="1295"/>
        <w:gridCol w:w="1574"/>
        <w:gridCol w:w="1474"/>
        <w:gridCol w:w="1136"/>
        <w:gridCol w:w="1195"/>
        <w:gridCol w:w="1195"/>
      </w:tblGrid>
      <w:tr w:rsidR="00216D11" w:rsidRPr="009B1D87" w:rsidTr="00216D11">
        <w:trPr>
          <w:trHeight w:val="461"/>
          <w:jc w:val="center"/>
        </w:trPr>
        <w:tc>
          <w:tcPr>
            <w:tcW w:w="2866" w:type="dxa"/>
            <w:tcBorders>
              <w:top w:val="double" w:sz="6" w:space="0" w:color="auto"/>
              <w:left w:val="double" w:sz="6" w:space="0" w:color="auto"/>
              <w:bottom w:val="double" w:sz="6" w:space="0" w:color="auto"/>
              <w:right w:val="double" w:sz="6" w:space="0" w:color="auto"/>
            </w:tcBorders>
            <w:shd w:val="clear" w:color="000000" w:fill="1F497D"/>
            <w:vAlign w:val="center"/>
            <w:hideMark/>
          </w:tcPr>
          <w:p w:rsidR="009B1D87" w:rsidRPr="009B1D87" w:rsidRDefault="009B1D87" w:rsidP="009B1D87">
            <w:pPr>
              <w:jc w:val="center"/>
              <w:rPr>
                <w:rFonts w:ascii="Arial" w:eastAsia="Times New Roman" w:hAnsi="Arial" w:cs="Arial"/>
                <w:b/>
                <w:bCs/>
                <w:color w:val="FFFFFF"/>
                <w:sz w:val="20"/>
                <w:szCs w:val="20"/>
                <w:lang w:val="es-ES" w:eastAsia="es-ES"/>
              </w:rPr>
            </w:pPr>
            <w:r w:rsidRPr="009B1D87">
              <w:rPr>
                <w:rFonts w:ascii="Arial" w:eastAsia="Times New Roman" w:hAnsi="Arial" w:cs="Arial"/>
                <w:b/>
                <w:bCs/>
                <w:color w:val="FFFFFF"/>
                <w:sz w:val="20"/>
                <w:szCs w:val="20"/>
                <w:lang w:val="es-ES" w:eastAsia="es-ES"/>
              </w:rPr>
              <w:t>PRODUCTO</w:t>
            </w:r>
          </w:p>
        </w:tc>
        <w:tc>
          <w:tcPr>
            <w:tcW w:w="1295"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2620E8" w:rsidP="009B1D87">
            <w:pPr>
              <w:jc w:val="center"/>
              <w:rPr>
                <w:rFonts w:ascii="Arial" w:eastAsia="Times New Roman" w:hAnsi="Arial" w:cs="Arial"/>
                <w:b/>
                <w:bCs/>
                <w:color w:val="FFFFFF"/>
                <w:sz w:val="20"/>
                <w:szCs w:val="20"/>
                <w:u w:val="single"/>
                <w:lang w:val="es-ES" w:eastAsia="es-ES"/>
              </w:rPr>
            </w:pPr>
            <w:hyperlink r:id="rId38" w:anchor="00366C cellpadding=1 cellspacing=1&gt;&lt;tr&gt;&lt;td&gt;&lt;div style=background-color:#EDEDDC&gt;&lt;font Style=color:DarkBlue;font-size:10pt&gt;Fuente:  Servicio de Información de Mercados.  Consejo Nacional de la Producción - CNP.    &lt;/font&gt;&lt;/div&gt;&lt;/td&gt;&lt;/tr&gt;&lt;/table&gt; &lt;br&gt;&lt;em&gt;&lt;u&gt;" w:history="1">
              <w:r w:rsidR="009B1D87" w:rsidRPr="009B1D87">
                <w:rPr>
                  <w:rFonts w:ascii="Arial" w:eastAsia="Times New Roman" w:hAnsi="Arial" w:cs="Arial"/>
                  <w:b/>
                  <w:bCs/>
                  <w:color w:val="FFFFFF"/>
                  <w:sz w:val="20"/>
                  <w:szCs w:val="20"/>
                  <w:u w:val="single"/>
                  <w:lang w:val="es-ES" w:eastAsia="es-ES"/>
                </w:rPr>
                <w:t>Costa Rica</w:t>
              </w:r>
            </w:hyperlink>
          </w:p>
        </w:tc>
        <w:tc>
          <w:tcPr>
            <w:tcW w:w="1574"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2620E8" w:rsidP="009B1D87">
            <w:pPr>
              <w:jc w:val="center"/>
              <w:rPr>
                <w:rFonts w:ascii="Arial" w:eastAsia="Times New Roman" w:hAnsi="Arial" w:cs="Arial"/>
                <w:b/>
                <w:bCs/>
                <w:color w:val="FFFFFF"/>
                <w:sz w:val="20"/>
                <w:szCs w:val="20"/>
                <w:u w:val="single"/>
                <w:lang w:val="es-ES" w:eastAsia="es-ES"/>
              </w:rPr>
            </w:pPr>
            <w:hyperlink r:id="rId39" w:anchor="00366C cellpadding=1 cellspacing=1&gt;&lt;tr&gt;&lt;td&gt;&lt;div style=background-color:#EDEDDC&gt;&lt;font Style=color:DarkBlue;font-size:10pt&gt;Fuente: División de Información de MercadosDGEA-MAG&lt;/font&gt;&lt;/div&gt;&lt;/td&gt;&lt;/tr&gt;&lt;/table&gt; &lt;br&gt;&lt;em&gt;&lt;u&gt;Observaciones Generales para este Boletí" w:history="1">
              <w:r w:rsidR="009B1D87" w:rsidRPr="009B1D87">
                <w:rPr>
                  <w:rFonts w:ascii="Arial" w:eastAsia="Times New Roman" w:hAnsi="Arial" w:cs="Arial"/>
                  <w:b/>
                  <w:bCs/>
                  <w:color w:val="FFFFFF"/>
                  <w:sz w:val="20"/>
                  <w:szCs w:val="20"/>
                  <w:u w:val="single"/>
                  <w:lang w:val="es-ES" w:eastAsia="es-ES"/>
                </w:rPr>
                <w:t>El Salvador</w:t>
              </w:r>
            </w:hyperlink>
          </w:p>
        </w:tc>
        <w:tc>
          <w:tcPr>
            <w:tcW w:w="1474"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2620E8" w:rsidP="009B1D87">
            <w:pPr>
              <w:jc w:val="center"/>
              <w:rPr>
                <w:rFonts w:ascii="Arial" w:eastAsia="Times New Roman" w:hAnsi="Arial" w:cs="Arial"/>
                <w:b/>
                <w:bCs/>
                <w:color w:val="FFFFFF"/>
                <w:sz w:val="20"/>
                <w:szCs w:val="20"/>
                <w:u w:val="single"/>
                <w:lang w:val="es-ES" w:eastAsia="es-ES"/>
              </w:rPr>
            </w:pPr>
            <w:hyperlink r:id="rId40" w:anchor="00366C cellpadding=1 cellspacing=1&gt;&lt;tr&gt;&lt;td&gt;&lt;div style=background-color:#EDEDDC&gt;&lt;font Style=color:DarkBlue;font-size:10pt&gt;Fuente:  Sistema de Información de Mercados Ministerio de Agricultura, Ganadería y Alimentación    &lt;/font&gt;&lt;/div&gt;&lt;/td&gt;&lt;/tr&gt;&lt;/table&gt; &lt;br" w:history="1">
              <w:r w:rsidR="009B1D87" w:rsidRPr="009B1D87">
                <w:rPr>
                  <w:rFonts w:ascii="Arial" w:eastAsia="Times New Roman" w:hAnsi="Arial" w:cs="Arial"/>
                  <w:b/>
                  <w:bCs/>
                  <w:color w:val="FFFFFF"/>
                  <w:sz w:val="20"/>
                  <w:szCs w:val="20"/>
                  <w:u w:val="single"/>
                  <w:lang w:val="es-ES" w:eastAsia="es-ES"/>
                </w:rPr>
                <w:t>Guatemala</w:t>
              </w:r>
            </w:hyperlink>
          </w:p>
        </w:tc>
        <w:tc>
          <w:tcPr>
            <w:tcW w:w="1136"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2620E8" w:rsidP="009B1D87">
            <w:pPr>
              <w:jc w:val="center"/>
              <w:rPr>
                <w:rFonts w:ascii="Arial" w:eastAsia="Times New Roman" w:hAnsi="Arial" w:cs="Arial"/>
                <w:b/>
                <w:bCs/>
                <w:color w:val="FFFFFF"/>
                <w:sz w:val="20"/>
                <w:szCs w:val="20"/>
                <w:u w:val="single"/>
                <w:lang w:val="es-ES" w:eastAsia="es-ES"/>
              </w:rPr>
            </w:pPr>
            <w:hyperlink r:id="rId41" w:anchor="00366C cellpadding=1 cellspacing=1&gt;&lt;tr&gt;&lt;td&gt;&lt;div style=background-color:#EDEDDC&gt;&lt;font Style=color:DarkBlue;font-size:10pt&gt;Fuente: Secretaría de Agricultura y Ganadería/SIMPHA.  &lt;/font&gt;&lt;/div&gt;&lt;/td&gt;&lt;/tr&gt;&lt;/table&gt; &lt;br&gt;&lt;em&gt;&lt;u&gt;Observaciones Generales para este Bo" w:history="1">
              <w:r w:rsidR="009B1D87" w:rsidRPr="009B1D87">
                <w:rPr>
                  <w:rFonts w:ascii="Arial" w:eastAsia="Times New Roman" w:hAnsi="Arial" w:cs="Arial"/>
                  <w:b/>
                  <w:bCs/>
                  <w:color w:val="FFFFFF"/>
                  <w:sz w:val="20"/>
                  <w:szCs w:val="20"/>
                  <w:u w:val="single"/>
                  <w:lang w:val="es-ES" w:eastAsia="es-ES"/>
                </w:rPr>
                <w:t>Honduras</w:t>
              </w:r>
            </w:hyperlink>
          </w:p>
        </w:tc>
        <w:tc>
          <w:tcPr>
            <w:tcW w:w="1195"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9B1D87" w:rsidP="009B1D87">
            <w:pPr>
              <w:jc w:val="center"/>
              <w:rPr>
                <w:rFonts w:ascii="Arial" w:eastAsia="Times New Roman" w:hAnsi="Arial" w:cs="Arial"/>
                <w:b/>
                <w:bCs/>
                <w:color w:val="FFFFFF"/>
                <w:sz w:val="20"/>
                <w:szCs w:val="20"/>
                <w:u w:val="single"/>
                <w:lang w:val="es-ES" w:eastAsia="es-ES"/>
              </w:rPr>
            </w:pPr>
            <w:r w:rsidRPr="009B1D87">
              <w:rPr>
                <w:rFonts w:ascii="Arial" w:eastAsia="Times New Roman" w:hAnsi="Arial" w:cs="Arial"/>
                <w:b/>
                <w:bCs/>
                <w:color w:val="FFFFFF"/>
                <w:sz w:val="20"/>
                <w:szCs w:val="20"/>
                <w:u w:val="single"/>
                <w:lang w:val="es-ES" w:eastAsia="es-ES"/>
              </w:rPr>
              <w:t>Nicaragua</w:t>
            </w:r>
          </w:p>
        </w:tc>
        <w:tc>
          <w:tcPr>
            <w:tcW w:w="1195" w:type="dxa"/>
            <w:tcBorders>
              <w:top w:val="double" w:sz="6" w:space="0" w:color="auto"/>
              <w:left w:val="nil"/>
              <w:bottom w:val="double" w:sz="6" w:space="0" w:color="auto"/>
              <w:right w:val="double" w:sz="6" w:space="0" w:color="auto"/>
            </w:tcBorders>
            <w:shd w:val="clear" w:color="000000" w:fill="1F497D"/>
            <w:vAlign w:val="center"/>
            <w:hideMark/>
          </w:tcPr>
          <w:p w:rsidR="009B1D87" w:rsidRPr="009B1D87" w:rsidRDefault="002620E8" w:rsidP="009B1D87">
            <w:pPr>
              <w:jc w:val="center"/>
              <w:rPr>
                <w:rFonts w:ascii="Arial" w:eastAsia="Times New Roman" w:hAnsi="Arial" w:cs="Arial"/>
                <w:b/>
                <w:bCs/>
                <w:color w:val="FFFFFF"/>
                <w:sz w:val="20"/>
                <w:szCs w:val="20"/>
                <w:u w:val="single"/>
                <w:lang w:val="es-ES" w:eastAsia="es-ES"/>
              </w:rPr>
            </w:pPr>
            <w:hyperlink r:id="rId42" w:anchor="00366C cellpadding=1 cellspacing=1&gt;&lt;tr&gt;&lt;td&gt;&lt;div style=background-color:#EDEDDC&gt;&lt;font Style=color:DarkBlue;font-size:10pt&gt;Fuente:  Ministerio de Desarrollo Agropecuario&lt;/font&gt;&lt;/div&gt;&lt;/td&gt;&lt;/tr&gt;&lt;/table&gt; &lt;br&gt;&lt;em&gt;&lt;u&gt;Observaciones Generales para este Boletín (11" w:history="1">
              <w:r w:rsidR="009B1D87" w:rsidRPr="009B1D87">
                <w:rPr>
                  <w:rFonts w:ascii="Arial" w:eastAsia="Times New Roman" w:hAnsi="Arial" w:cs="Arial"/>
                  <w:b/>
                  <w:bCs/>
                  <w:color w:val="FFFFFF"/>
                  <w:sz w:val="20"/>
                  <w:szCs w:val="20"/>
                  <w:u w:val="single"/>
                  <w:lang w:val="es-ES" w:eastAsia="es-ES"/>
                </w:rPr>
                <w:t>Panamá</w:t>
              </w:r>
            </w:hyperlink>
          </w:p>
        </w:tc>
      </w:tr>
      <w:tr w:rsidR="009B1D87" w:rsidRPr="009B1D87" w:rsidTr="00216D11">
        <w:trPr>
          <w:trHeight w:val="232"/>
          <w:jc w:val="center"/>
        </w:trPr>
        <w:tc>
          <w:tcPr>
            <w:tcW w:w="10735" w:type="dxa"/>
            <w:gridSpan w:val="7"/>
            <w:tcBorders>
              <w:top w:val="double" w:sz="6" w:space="0" w:color="auto"/>
              <w:left w:val="double" w:sz="6" w:space="0" w:color="auto"/>
              <w:bottom w:val="double" w:sz="6" w:space="0" w:color="auto"/>
              <w:right w:val="double" w:sz="6" w:space="0" w:color="000000"/>
            </w:tcBorders>
            <w:shd w:val="clear" w:color="000000" w:fill="C2E2BC"/>
            <w:vAlign w:val="bottom"/>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 xml:space="preserve">Granos Básicos </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bookmarkStart w:id="40" w:name="RANGE!B6"/>
            <w:r w:rsidRPr="009B1D87">
              <w:rPr>
                <w:rFonts w:ascii="Arial" w:eastAsia="Times New Roman" w:hAnsi="Arial" w:cs="Arial"/>
                <w:b/>
                <w:bCs/>
                <w:color w:val="365F91"/>
                <w:sz w:val="20"/>
                <w:szCs w:val="20"/>
                <w:lang w:val="es-ES" w:eastAsia="es-ES"/>
              </w:rPr>
              <w:t>Arroz pilado 90-10 (TM)</w:t>
            </w:r>
            <w:bookmarkEnd w:id="40"/>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1,448.62</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913.04</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875.65</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840.22</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Arroz pilado 80-20 (TM)</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1,117.41</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826.09</w:t>
            </w:r>
          </w:p>
        </w:tc>
        <w:tc>
          <w:tcPr>
            <w:tcW w:w="14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796.09</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Maíz amarillo (TM)</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446.52</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389.57</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281.09</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Maíz blanco (TM)</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635.61</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434.78</w:t>
            </w:r>
          </w:p>
        </w:tc>
        <w:tc>
          <w:tcPr>
            <w:tcW w:w="14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381.52</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387.61</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Frijol negro (TM)</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1,974.02</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1,413.04</w:t>
            </w:r>
          </w:p>
        </w:tc>
        <w:tc>
          <w:tcPr>
            <w:tcW w:w="14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938.26</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Frijol rojo seda (TM)</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574"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1,695.65</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1,358.91</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Frijol rojo tinto (TM)</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2,996.89</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1,456.52</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1,634.78</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1,346.30</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Sorgo blanco (TM)</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5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326.09</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355.43</w:t>
            </w:r>
          </w:p>
        </w:tc>
        <w:tc>
          <w:tcPr>
            <w:tcW w:w="1136"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392.61</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9B1D87"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Sorgo rojo (TM)</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bottom"/>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Harina de maíz blanco (TM)</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826.09</w:t>
            </w:r>
          </w:p>
        </w:tc>
        <w:tc>
          <w:tcPr>
            <w:tcW w:w="1474"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972.39</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723.04</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9B1D87" w:rsidRPr="009B1D87" w:rsidTr="00216D11">
        <w:trPr>
          <w:trHeight w:val="216"/>
          <w:jc w:val="center"/>
        </w:trPr>
        <w:tc>
          <w:tcPr>
            <w:tcW w:w="10735" w:type="dxa"/>
            <w:gridSpan w:val="7"/>
            <w:tcBorders>
              <w:top w:val="double" w:sz="6" w:space="0" w:color="auto"/>
              <w:left w:val="double" w:sz="6" w:space="0" w:color="auto"/>
              <w:bottom w:val="double" w:sz="6" w:space="0" w:color="auto"/>
              <w:right w:val="double" w:sz="6" w:space="0" w:color="000000"/>
            </w:tcBorders>
            <w:shd w:val="clear" w:color="000000" w:fill="C2E2BC"/>
            <w:vAlign w:val="bottom"/>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 xml:space="preserve">Productos Pecuarios </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Carne de novillo en canal (Kg)</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3.95</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4.13</w:t>
            </w:r>
          </w:p>
        </w:tc>
        <w:tc>
          <w:tcPr>
            <w:tcW w:w="1474"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4.83</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3.70</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Carne de cerdo en canal (Kg)</w:t>
            </w:r>
          </w:p>
        </w:tc>
        <w:tc>
          <w:tcPr>
            <w:tcW w:w="1295"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3.08</w:t>
            </w:r>
          </w:p>
        </w:tc>
        <w:tc>
          <w:tcPr>
            <w:tcW w:w="15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3.70</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3.91</w:t>
            </w:r>
          </w:p>
        </w:tc>
        <w:tc>
          <w:tcPr>
            <w:tcW w:w="1136"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4.20</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Carne de pollo entero (Kg)</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4.75</w:t>
            </w:r>
          </w:p>
        </w:tc>
        <w:tc>
          <w:tcPr>
            <w:tcW w:w="15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2.72</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3.41</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2.74</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Leche fluida (Litro)</w:t>
            </w:r>
          </w:p>
        </w:tc>
        <w:tc>
          <w:tcPr>
            <w:tcW w:w="12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1.01</w:t>
            </w:r>
          </w:p>
        </w:tc>
        <w:tc>
          <w:tcPr>
            <w:tcW w:w="1574"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1.33</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1.18</w:t>
            </w:r>
          </w:p>
        </w:tc>
        <w:tc>
          <w:tcPr>
            <w:tcW w:w="1136"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0.92</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216D11" w:rsidRPr="009B1D87" w:rsidTr="00216D11">
        <w:trPr>
          <w:trHeight w:val="500"/>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Huevos de gallina (Kg)</w:t>
            </w:r>
          </w:p>
        </w:tc>
        <w:tc>
          <w:tcPr>
            <w:tcW w:w="1295" w:type="dxa"/>
            <w:tcBorders>
              <w:top w:val="nil"/>
              <w:left w:val="nil"/>
              <w:bottom w:val="double" w:sz="6" w:space="0" w:color="auto"/>
              <w:right w:val="double" w:sz="6" w:space="0" w:color="auto"/>
            </w:tcBorders>
            <w:shd w:val="clear" w:color="000000" w:fill="E6B8B7"/>
            <w:vAlign w:val="center"/>
            <w:hideMark/>
          </w:tcPr>
          <w:p w:rsidR="009B1D87" w:rsidRPr="009B1D87" w:rsidRDefault="009B1D87" w:rsidP="009B1D87">
            <w:pPr>
              <w:jc w:val="center"/>
              <w:rPr>
                <w:rFonts w:ascii="Arial" w:eastAsia="Times New Roman" w:hAnsi="Arial" w:cs="Arial"/>
                <w:b/>
                <w:bCs/>
                <w:color w:val="9C0006"/>
                <w:sz w:val="20"/>
                <w:szCs w:val="20"/>
                <w:lang w:val="es-ES" w:eastAsia="es-ES"/>
              </w:rPr>
            </w:pPr>
            <w:r w:rsidRPr="009B1D87">
              <w:rPr>
                <w:rFonts w:ascii="Arial" w:eastAsia="Times New Roman" w:hAnsi="Arial" w:cs="Arial"/>
                <w:b/>
                <w:bCs/>
                <w:color w:val="9C0006"/>
                <w:sz w:val="20"/>
                <w:szCs w:val="20"/>
                <w:lang w:val="es-ES" w:eastAsia="es-ES"/>
              </w:rPr>
              <w:t>3.99</w:t>
            </w:r>
          </w:p>
        </w:tc>
        <w:tc>
          <w:tcPr>
            <w:tcW w:w="1574" w:type="dxa"/>
            <w:tcBorders>
              <w:top w:val="nil"/>
              <w:left w:val="nil"/>
              <w:bottom w:val="double" w:sz="6" w:space="0" w:color="auto"/>
              <w:right w:val="double" w:sz="6" w:space="0" w:color="auto"/>
            </w:tcBorders>
            <w:shd w:val="clear" w:color="000000" w:fill="D8E4BC"/>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1.98</w:t>
            </w:r>
          </w:p>
        </w:tc>
        <w:tc>
          <w:tcPr>
            <w:tcW w:w="1474"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2.49</w:t>
            </w:r>
          </w:p>
        </w:tc>
        <w:tc>
          <w:tcPr>
            <w:tcW w:w="1136"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2.29</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c>
          <w:tcPr>
            <w:tcW w:w="1195" w:type="dxa"/>
            <w:tcBorders>
              <w:top w:val="nil"/>
              <w:left w:val="nil"/>
              <w:bottom w:val="double" w:sz="6" w:space="0" w:color="auto"/>
              <w:right w:val="double" w:sz="6" w:space="0" w:color="auto"/>
            </w:tcBorders>
            <w:shd w:val="clear" w:color="auto" w:fill="auto"/>
            <w:vAlign w:val="center"/>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ND</w:t>
            </w:r>
          </w:p>
        </w:tc>
      </w:tr>
      <w:tr w:rsidR="009B1D87" w:rsidRPr="009B1D87" w:rsidTr="00216D11">
        <w:trPr>
          <w:trHeight w:val="148"/>
          <w:jc w:val="center"/>
        </w:trPr>
        <w:tc>
          <w:tcPr>
            <w:tcW w:w="10735" w:type="dxa"/>
            <w:gridSpan w:val="7"/>
            <w:tcBorders>
              <w:top w:val="double" w:sz="6" w:space="0" w:color="auto"/>
              <w:left w:val="double" w:sz="6" w:space="0" w:color="auto"/>
              <w:bottom w:val="double" w:sz="6" w:space="0" w:color="auto"/>
              <w:right w:val="double" w:sz="6" w:space="0" w:color="000000"/>
            </w:tcBorders>
            <w:shd w:val="clear" w:color="auto" w:fill="D6E3BC" w:themeFill="accent3" w:themeFillTint="66"/>
            <w:vAlign w:val="bottom"/>
            <w:hideMark/>
          </w:tcPr>
          <w:p w:rsidR="009B1D87" w:rsidRPr="009B1D87" w:rsidRDefault="009B1D87" w:rsidP="009B1D87">
            <w:pPr>
              <w:jc w:val="center"/>
              <w:rPr>
                <w:rFonts w:ascii="Arial" w:eastAsia="Times New Roman" w:hAnsi="Arial" w:cs="Arial"/>
                <w:b/>
                <w:bCs/>
                <w:color w:val="1F497D"/>
                <w:sz w:val="20"/>
                <w:szCs w:val="20"/>
                <w:lang w:val="es-ES" w:eastAsia="es-ES"/>
              </w:rPr>
            </w:pPr>
            <w:r w:rsidRPr="009B1D87">
              <w:rPr>
                <w:rFonts w:ascii="Arial" w:eastAsia="Times New Roman" w:hAnsi="Arial" w:cs="Arial"/>
                <w:b/>
                <w:bCs/>
                <w:color w:val="1F497D"/>
                <w:sz w:val="20"/>
                <w:szCs w:val="20"/>
                <w:lang w:val="es-ES" w:eastAsia="es-ES"/>
              </w:rPr>
              <w:t xml:space="preserve">Variables Macroeconómicas </w:t>
            </w:r>
          </w:p>
        </w:tc>
      </w:tr>
      <w:tr w:rsidR="00216D11" w:rsidRPr="009B1D87" w:rsidTr="00216D11">
        <w:trPr>
          <w:trHeight w:val="515"/>
          <w:jc w:val="center"/>
        </w:trPr>
        <w:tc>
          <w:tcPr>
            <w:tcW w:w="2866" w:type="dxa"/>
            <w:tcBorders>
              <w:top w:val="nil"/>
              <w:left w:val="double" w:sz="6" w:space="0" w:color="auto"/>
              <w:bottom w:val="double" w:sz="6" w:space="0" w:color="auto"/>
              <w:right w:val="double" w:sz="6" w:space="0" w:color="auto"/>
            </w:tcBorders>
            <w:shd w:val="clear" w:color="000000" w:fill="EDEDDC"/>
            <w:vAlign w:val="center"/>
            <w:hideMark/>
          </w:tcPr>
          <w:p w:rsidR="009B1D87" w:rsidRPr="009B1D87" w:rsidRDefault="009B1D87" w:rsidP="009B1D87">
            <w:pPr>
              <w:jc w:val="center"/>
              <w:rPr>
                <w:rFonts w:ascii="Arial" w:eastAsia="Times New Roman" w:hAnsi="Arial" w:cs="Arial"/>
                <w:b/>
                <w:bCs/>
                <w:color w:val="365F91"/>
                <w:sz w:val="20"/>
                <w:szCs w:val="20"/>
                <w:lang w:val="es-ES" w:eastAsia="es-ES"/>
              </w:rPr>
            </w:pPr>
            <w:r w:rsidRPr="009B1D87">
              <w:rPr>
                <w:rFonts w:ascii="Arial" w:eastAsia="Times New Roman" w:hAnsi="Arial" w:cs="Arial"/>
                <w:b/>
                <w:bCs/>
                <w:color w:val="365F91"/>
                <w:sz w:val="20"/>
                <w:szCs w:val="20"/>
                <w:lang w:val="es-ES" w:eastAsia="es-ES"/>
              </w:rPr>
              <w:t>Tipo de cambio (Moneda Nacional/US$)</w:t>
            </w:r>
          </w:p>
        </w:tc>
        <w:tc>
          <w:tcPr>
            <w:tcW w:w="1295"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541.14</w:t>
            </w:r>
          </w:p>
        </w:tc>
        <w:tc>
          <w:tcPr>
            <w:tcW w:w="1574"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1.00</w:t>
            </w:r>
          </w:p>
        </w:tc>
        <w:tc>
          <w:tcPr>
            <w:tcW w:w="1474"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7.65</w:t>
            </w:r>
          </w:p>
        </w:tc>
        <w:tc>
          <w:tcPr>
            <w:tcW w:w="1136"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21.80</w:t>
            </w:r>
          </w:p>
        </w:tc>
        <w:tc>
          <w:tcPr>
            <w:tcW w:w="1195"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ND</w:t>
            </w:r>
          </w:p>
        </w:tc>
        <w:tc>
          <w:tcPr>
            <w:tcW w:w="1195" w:type="dxa"/>
            <w:tcBorders>
              <w:top w:val="nil"/>
              <w:left w:val="nil"/>
              <w:bottom w:val="double" w:sz="6" w:space="0" w:color="auto"/>
              <w:right w:val="double" w:sz="6" w:space="0" w:color="auto"/>
            </w:tcBorders>
            <w:shd w:val="clear" w:color="000000" w:fill="FFFFFF"/>
            <w:vAlign w:val="center"/>
            <w:hideMark/>
          </w:tcPr>
          <w:p w:rsidR="009B1D87" w:rsidRPr="009B1D87" w:rsidRDefault="009B1D87" w:rsidP="009B1D87">
            <w:pPr>
              <w:jc w:val="center"/>
              <w:rPr>
                <w:rFonts w:ascii="Arial" w:eastAsia="Times New Roman" w:hAnsi="Arial" w:cs="Arial"/>
                <w:b/>
                <w:bCs/>
                <w:color w:val="2F527D"/>
                <w:sz w:val="20"/>
                <w:szCs w:val="20"/>
                <w:lang w:val="es-ES" w:eastAsia="es-ES"/>
              </w:rPr>
            </w:pPr>
            <w:r w:rsidRPr="009B1D87">
              <w:rPr>
                <w:rFonts w:ascii="Arial" w:eastAsia="Times New Roman" w:hAnsi="Arial" w:cs="Arial"/>
                <w:b/>
                <w:bCs/>
                <w:color w:val="2F527D"/>
                <w:sz w:val="20"/>
                <w:szCs w:val="20"/>
                <w:lang w:val="es-ES" w:eastAsia="es-ES"/>
              </w:rPr>
              <w:t>ND</w:t>
            </w:r>
          </w:p>
        </w:tc>
      </w:tr>
    </w:tbl>
    <w:p w:rsidR="00E548A5" w:rsidRPr="00D90F3A" w:rsidRDefault="0008419E" w:rsidP="00E548A5">
      <w:pPr>
        <w:tabs>
          <w:tab w:val="left" w:pos="5745"/>
        </w:tabs>
        <w:spacing w:line="276" w:lineRule="auto"/>
        <w:rPr>
          <w:rFonts w:ascii="Arial" w:eastAsia="Calibri" w:hAnsi="Arial" w:cs="Arial"/>
          <w:b/>
          <w:color w:val="365F91"/>
          <w:sz w:val="16"/>
          <w:szCs w:val="16"/>
          <w:lang w:val="es-MX"/>
        </w:rPr>
      </w:pPr>
      <w:r>
        <w:rPr>
          <w:rFonts w:ascii="Arial" w:eastAsia="Calibri" w:hAnsi="Arial" w:cs="Arial"/>
          <w:b/>
          <w:noProof/>
          <w:color w:val="365F91"/>
          <w:sz w:val="16"/>
          <w:szCs w:val="16"/>
          <w:lang w:val="es-ES" w:eastAsia="es-ES"/>
        </w:rPr>
        <mc:AlternateContent>
          <mc:Choice Requires="wps">
            <w:drawing>
              <wp:anchor distT="0" distB="0" distL="114300" distR="114300" simplePos="0" relativeHeight="251887616" behindDoc="0" locked="0" layoutInCell="1" allowOverlap="1" wp14:anchorId="33A92AF2" wp14:editId="7BE15616">
                <wp:simplePos x="0" y="0"/>
                <wp:positionH relativeFrom="column">
                  <wp:posOffset>2811780</wp:posOffset>
                </wp:positionH>
                <wp:positionV relativeFrom="paragraph">
                  <wp:posOffset>14605</wp:posOffset>
                </wp:positionV>
                <wp:extent cx="269875" cy="190500"/>
                <wp:effectExtent l="0" t="0" r="15875" b="19050"/>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90500"/>
                        </a:xfrm>
                        <a:prstGeom prst="rect">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44EEA1" id="Rectángulo 294" o:spid="_x0000_s1026" style="position:absolute;margin-left:221.4pt;margin-top:1.15pt;width:21.25pt;height: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" fillcolor="#e5b8b7"/>
            </w:pict>
          </mc:Fallback>
        </mc:AlternateContent>
      </w:r>
      <w:r>
        <w:rPr>
          <w:rFonts w:ascii="Arial" w:eastAsia="Calibri" w:hAnsi="Arial" w:cs="Arial"/>
          <w:b/>
          <w:noProof/>
          <w:color w:val="365F91"/>
          <w:sz w:val="16"/>
          <w:szCs w:val="16"/>
          <w:lang w:val="es-ES" w:eastAsia="es-ES"/>
        </w:rPr>
        <mc:AlternateContent>
          <mc:Choice Requires="wps">
            <w:drawing>
              <wp:anchor distT="0" distB="0" distL="114300" distR="114300" simplePos="0" relativeHeight="251886592" behindDoc="0" locked="0" layoutInCell="1" allowOverlap="1" wp14:anchorId="0EB07179" wp14:editId="21FDDC97">
                <wp:simplePos x="0" y="0"/>
                <wp:positionH relativeFrom="column">
                  <wp:posOffset>2375535</wp:posOffset>
                </wp:positionH>
                <wp:positionV relativeFrom="paragraph">
                  <wp:posOffset>6736080</wp:posOffset>
                </wp:positionV>
                <wp:extent cx="285750" cy="190500"/>
                <wp:effectExtent l="0" t="0" r="19050" b="19050"/>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CE71AC" id="Rectángulo 293" o:spid="_x0000_s1026" style="position:absolute;margin-left:187.05pt;margin-top:530.4pt;width:22.5pt;height: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" fillcolor="#e5b8b7"/>
            </w:pict>
          </mc:Fallback>
        </mc:AlternateContent>
      </w:r>
      <w:r w:rsidR="00E548A5" w:rsidRPr="00D90F3A">
        <w:rPr>
          <w:rFonts w:ascii="Arial" w:eastAsia="Calibri" w:hAnsi="Arial" w:cs="Arial"/>
          <w:b/>
          <w:color w:val="365F91"/>
          <w:sz w:val="16"/>
          <w:szCs w:val="16"/>
          <w:lang w:val="es-MX"/>
        </w:rPr>
        <w:t xml:space="preserve">Fuente: Consejo Agropecuario Centroamericano –CAC–                Precio mayor                  </w:t>
      </w:r>
    </w:p>
    <w:p w:rsidR="00E548A5" w:rsidRPr="00D90F3A" w:rsidRDefault="00E548A5" w:rsidP="00E548A5">
      <w:pPr>
        <w:spacing w:line="276" w:lineRule="auto"/>
        <w:rPr>
          <w:rFonts w:ascii="Arial" w:eastAsia="Calibri" w:hAnsi="Arial" w:cs="Arial"/>
          <w:b/>
          <w:color w:val="365F91"/>
          <w:sz w:val="16"/>
          <w:szCs w:val="16"/>
          <w:lang w:val="es-MX"/>
        </w:rPr>
      </w:pPr>
      <w:r w:rsidRPr="00D90F3A">
        <w:rPr>
          <w:rFonts w:ascii="Arial" w:eastAsia="Calibri" w:hAnsi="Arial" w:cs="Arial"/>
          <w:b/>
          <w:color w:val="365F91"/>
          <w:sz w:val="16"/>
          <w:szCs w:val="16"/>
          <w:lang w:val="es-MX"/>
        </w:rPr>
        <w:t xml:space="preserve">Precios al </w:t>
      </w:r>
      <w:r w:rsidR="00A1725E">
        <w:rPr>
          <w:rFonts w:ascii="Arial" w:eastAsia="Calibri" w:hAnsi="Arial" w:cs="Arial"/>
          <w:b/>
          <w:color w:val="365F91"/>
          <w:sz w:val="16"/>
          <w:szCs w:val="16"/>
          <w:lang w:val="es-MX"/>
        </w:rPr>
        <w:t>23</w:t>
      </w:r>
      <w:r w:rsidR="00A74F07">
        <w:rPr>
          <w:rFonts w:ascii="Arial" w:eastAsia="Calibri" w:hAnsi="Arial" w:cs="Arial"/>
          <w:b/>
          <w:color w:val="365F91"/>
          <w:sz w:val="16"/>
          <w:szCs w:val="16"/>
          <w:lang w:val="es-MX"/>
        </w:rPr>
        <w:t xml:space="preserve"> </w:t>
      </w:r>
      <w:r w:rsidRPr="00D90F3A">
        <w:rPr>
          <w:rFonts w:ascii="Arial" w:eastAsia="Calibri" w:hAnsi="Arial" w:cs="Arial"/>
          <w:b/>
          <w:color w:val="365F91"/>
          <w:sz w:val="16"/>
          <w:szCs w:val="16"/>
          <w:lang w:val="es-MX"/>
        </w:rPr>
        <w:t xml:space="preserve">de </w:t>
      </w:r>
      <w:r w:rsidR="00A74F07">
        <w:rPr>
          <w:rFonts w:ascii="Arial" w:eastAsia="Calibri" w:hAnsi="Arial" w:cs="Arial"/>
          <w:b/>
          <w:color w:val="365F91"/>
          <w:sz w:val="16"/>
          <w:szCs w:val="16"/>
          <w:lang w:val="es-MX"/>
        </w:rPr>
        <w:t>febrero</w:t>
      </w:r>
      <w:r w:rsidR="009709A9">
        <w:rPr>
          <w:rFonts w:ascii="Arial" w:eastAsia="Calibri" w:hAnsi="Arial" w:cs="Arial"/>
          <w:b/>
          <w:color w:val="365F91"/>
          <w:sz w:val="16"/>
          <w:szCs w:val="16"/>
          <w:lang w:val="es-MX"/>
        </w:rPr>
        <w:t>,</w:t>
      </w:r>
      <w:r w:rsidR="000E4CEC">
        <w:rPr>
          <w:rFonts w:ascii="Arial" w:eastAsia="Calibri" w:hAnsi="Arial" w:cs="Arial"/>
          <w:b/>
          <w:color w:val="365F91"/>
          <w:sz w:val="16"/>
          <w:szCs w:val="16"/>
          <w:lang w:val="es-MX"/>
        </w:rPr>
        <w:t xml:space="preserve"> </w:t>
      </w:r>
      <w:r w:rsidR="009709A9">
        <w:rPr>
          <w:rFonts w:ascii="Arial" w:eastAsia="Calibri" w:hAnsi="Arial" w:cs="Arial"/>
          <w:b/>
          <w:color w:val="365F91"/>
          <w:sz w:val="16"/>
          <w:szCs w:val="16"/>
          <w:lang w:val="es-MX"/>
        </w:rPr>
        <w:t xml:space="preserve"> 2015</w:t>
      </w:r>
    </w:p>
    <w:p w:rsidR="00E548A5" w:rsidRPr="00D90F3A" w:rsidRDefault="0008419E" w:rsidP="00E548A5">
      <w:pPr>
        <w:spacing w:line="276" w:lineRule="auto"/>
        <w:rPr>
          <w:rFonts w:ascii="Arial" w:eastAsia="Calibri" w:hAnsi="Arial" w:cs="Arial"/>
          <w:b/>
          <w:color w:val="365F91"/>
          <w:sz w:val="16"/>
          <w:szCs w:val="16"/>
          <w:lang w:val="es-MX"/>
        </w:rPr>
      </w:pPr>
      <w:r>
        <w:rPr>
          <w:rFonts w:ascii="Arial" w:eastAsia="Calibri" w:hAnsi="Arial" w:cs="Arial"/>
          <w:b/>
          <w:noProof/>
          <w:color w:val="365F91"/>
          <w:sz w:val="16"/>
          <w:szCs w:val="16"/>
          <w:lang w:val="es-ES" w:eastAsia="es-ES"/>
        </w:rPr>
        <mc:AlternateContent>
          <mc:Choice Requires="wps">
            <w:drawing>
              <wp:anchor distT="0" distB="0" distL="114300" distR="114300" simplePos="0" relativeHeight="251885568" behindDoc="0" locked="0" layoutInCell="1" allowOverlap="1" wp14:anchorId="23045816" wp14:editId="78B4058D">
                <wp:simplePos x="0" y="0"/>
                <wp:positionH relativeFrom="column">
                  <wp:posOffset>2809240</wp:posOffset>
                </wp:positionH>
                <wp:positionV relativeFrom="paragraph">
                  <wp:posOffset>69850</wp:posOffset>
                </wp:positionV>
                <wp:extent cx="269875" cy="190500"/>
                <wp:effectExtent l="0" t="0" r="15875" b="1905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90500"/>
                        </a:xfrm>
                        <a:prstGeom prst="rect">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5DAD70" id="Rectángulo 291" o:spid="_x0000_s1026" style="position:absolute;margin-left:221.2pt;margin-top:5.5pt;width:21.25pt;height: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" fillcolor="#c2d69b"/>
            </w:pict>
          </mc:Fallback>
        </mc:AlternateContent>
      </w:r>
      <w:r w:rsidR="00E548A5" w:rsidRPr="00D90F3A">
        <w:rPr>
          <w:rFonts w:ascii="Arial" w:eastAsia="Calibri" w:hAnsi="Arial" w:cs="Arial"/>
          <w:b/>
          <w:color w:val="365F91"/>
          <w:sz w:val="16"/>
          <w:szCs w:val="16"/>
          <w:lang w:val="es-MX"/>
        </w:rPr>
        <w:t>ND= no disponible</w:t>
      </w:r>
    </w:p>
    <w:p w:rsidR="00E548A5" w:rsidRDefault="00E548A5" w:rsidP="00E548A5">
      <w:pPr>
        <w:spacing w:line="276" w:lineRule="auto"/>
        <w:rPr>
          <w:rFonts w:ascii="Arial" w:eastAsia="Calibri" w:hAnsi="Arial" w:cs="Arial"/>
          <w:b/>
          <w:color w:val="365F91"/>
          <w:sz w:val="16"/>
          <w:szCs w:val="16"/>
          <w:lang w:val="es-MX"/>
        </w:rPr>
      </w:pPr>
      <w:r w:rsidRPr="00D90F3A">
        <w:rPr>
          <w:rFonts w:ascii="Arial" w:eastAsia="Calibri" w:hAnsi="Arial" w:cs="Arial"/>
          <w:b/>
          <w:color w:val="365F91"/>
          <w:sz w:val="16"/>
          <w:szCs w:val="16"/>
          <w:lang w:val="es-ES"/>
        </w:rPr>
        <w:t>TM = 22.04 qq, kg=1000g</w:t>
      </w:r>
      <w:r>
        <w:rPr>
          <w:rFonts w:ascii="Arial" w:eastAsia="Calibri" w:hAnsi="Arial" w:cs="Arial"/>
          <w:b/>
          <w:color w:val="365F91"/>
          <w:sz w:val="16"/>
          <w:szCs w:val="16"/>
          <w:lang w:val="es-ES"/>
        </w:rPr>
        <w:t xml:space="preserve">                                                                       </w:t>
      </w:r>
      <w:r w:rsidRPr="00D90F3A">
        <w:rPr>
          <w:rFonts w:ascii="Arial" w:eastAsia="Calibri" w:hAnsi="Arial" w:cs="Arial"/>
          <w:b/>
          <w:color w:val="365F91"/>
          <w:sz w:val="16"/>
          <w:szCs w:val="16"/>
          <w:lang w:val="es-MX"/>
        </w:rPr>
        <w:t>Precio menor</w:t>
      </w:r>
    </w:p>
    <w:p w:rsidR="00106777" w:rsidRPr="00D90F3A" w:rsidRDefault="00106777" w:rsidP="00172D7C">
      <w:pPr>
        <w:pStyle w:val="Ttulo1"/>
        <w:spacing w:before="0"/>
        <w:jc w:val="center"/>
        <w:rPr>
          <w:rFonts w:ascii="Arial" w:hAnsi="Arial" w:cs="Arial"/>
          <w:sz w:val="32"/>
          <w:szCs w:val="32"/>
          <w:lang w:val="es-GT"/>
        </w:rPr>
      </w:pPr>
      <w:bookmarkStart w:id="41" w:name="_Toc412980933"/>
      <w:r w:rsidRPr="00D90F3A">
        <w:rPr>
          <w:rFonts w:ascii="Arial" w:hAnsi="Arial" w:cs="Arial"/>
          <w:sz w:val="32"/>
          <w:szCs w:val="32"/>
          <w:lang w:val="es-GT"/>
        </w:rPr>
        <w:lastRenderedPageBreak/>
        <w:t>P</w:t>
      </w:r>
      <w:r w:rsidR="009E05D3" w:rsidRPr="00D90F3A">
        <w:rPr>
          <w:rFonts w:ascii="Arial" w:hAnsi="Arial" w:cs="Arial"/>
          <w:sz w:val="32"/>
          <w:szCs w:val="32"/>
          <w:lang w:val="es-GT"/>
        </w:rPr>
        <w:t>recios internacionales</w:t>
      </w:r>
      <w:bookmarkEnd w:id="41"/>
    </w:p>
    <w:p w:rsidR="001F5872" w:rsidRPr="00D90F3A" w:rsidRDefault="001F5872" w:rsidP="00536759">
      <w:pPr>
        <w:pStyle w:val="Ttulo1"/>
        <w:spacing w:before="0"/>
        <w:jc w:val="both"/>
        <w:rPr>
          <w:rFonts w:ascii="Arial" w:hAnsi="Arial" w:cs="Arial"/>
          <w:b w:val="0"/>
          <w:sz w:val="22"/>
          <w:szCs w:val="22"/>
        </w:rPr>
      </w:pPr>
    </w:p>
    <w:p w:rsidR="00590981" w:rsidRPr="009B088C" w:rsidRDefault="00590981" w:rsidP="00590981">
      <w:pPr>
        <w:jc w:val="both"/>
        <w:rPr>
          <w:rFonts w:ascii="Arial" w:eastAsia="Times New Roman" w:hAnsi="Arial" w:cs="Arial"/>
          <w:color w:val="1F497D" w:themeColor="text2"/>
          <w:spacing w:val="-1"/>
          <w:sz w:val="22"/>
          <w:szCs w:val="22"/>
          <w:lang w:eastAsia="es-ES"/>
        </w:rPr>
      </w:pPr>
      <w:bookmarkStart w:id="42" w:name="_Toc388018092"/>
      <w:bookmarkStart w:id="43" w:name="_Toc388083885"/>
      <w:bookmarkStart w:id="44" w:name="_Toc388624975"/>
      <w:bookmarkStart w:id="45" w:name="_Toc389226319"/>
      <w:bookmarkStart w:id="46" w:name="_Toc389233569"/>
      <w:bookmarkStart w:id="47" w:name="_Toc389233844"/>
      <w:bookmarkStart w:id="48" w:name="_Toc389234247"/>
      <w:r w:rsidRPr="009B088C">
        <w:rPr>
          <w:rFonts w:ascii="Arial" w:eastAsia="Times New Roman" w:hAnsi="Arial" w:cs="Arial"/>
          <w:color w:val="1F497D" w:themeColor="text2"/>
          <w:spacing w:val="-1"/>
          <w:sz w:val="22"/>
          <w:szCs w:val="22"/>
          <w:lang w:eastAsia="es-ES"/>
        </w:rPr>
        <w:t xml:space="preserve">Durante </w:t>
      </w:r>
      <w:r w:rsidR="00872B39">
        <w:rPr>
          <w:rFonts w:ascii="Arial" w:eastAsia="Times New Roman" w:hAnsi="Arial" w:cs="Arial"/>
          <w:color w:val="1F497D" w:themeColor="text2"/>
          <w:spacing w:val="-1"/>
          <w:sz w:val="22"/>
          <w:szCs w:val="22"/>
          <w:lang w:eastAsia="es-ES"/>
        </w:rPr>
        <w:t>est</w:t>
      </w:r>
      <w:r w:rsidRPr="009B088C">
        <w:rPr>
          <w:rFonts w:ascii="Arial" w:eastAsia="Times New Roman" w:hAnsi="Arial" w:cs="Arial"/>
          <w:color w:val="1F497D" w:themeColor="text2"/>
          <w:spacing w:val="-1"/>
          <w:sz w:val="22"/>
          <w:szCs w:val="22"/>
          <w:lang w:eastAsia="es-ES"/>
        </w:rPr>
        <w:t xml:space="preserve">a jornada, </w:t>
      </w:r>
      <w:r w:rsidR="00216D11">
        <w:rPr>
          <w:rFonts w:ascii="Arial" w:hAnsi="Arial" w:cs="Arial"/>
          <w:color w:val="1F497D" w:themeColor="text2"/>
          <w:sz w:val="22"/>
          <w:szCs w:val="22"/>
        </w:rPr>
        <w:t>20</w:t>
      </w:r>
      <w:r w:rsidR="00E11A8C">
        <w:rPr>
          <w:rFonts w:ascii="Arial" w:hAnsi="Arial" w:cs="Arial"/>
          <w:color w:val="1F497D" w:themeColor="text2"/>
          <w:sz w:val="22"/>
          <w:szCs w:val="22"/>
        </w:rPr>
        <w:t xml:space="preserve"> </w:t>
      </w:r>
      <w:r w:rsidR="008E3CCF" w:rsidRPr="00172A80">
        <w:rPr>
          <w:rFonts w:ascii="Arial" w:hAnsi="Arial" w:cs="Arial"/>
          <w:color w:val="1F497D" w:themeColor="text2"/>
          <w:sz w:val="22"/>
          <w:szCs w:val="22"/>
        </w:rPr>
        <w:t xml:space="preserve">al </w:t>
      </w:r>
      <w:r w:rsidR="00216D11">
        <w:rPr>
          <w:rFonts w:ascii="Arial" w:hAnsi="Arial" w:cs="Arial"/>
          <w:color w:val="1F497D" w:themeColor="text2"/>
          <w:sz w:val="22"/>
          <w:szCs w:val="22"/>
        </w:rPr>
        <w:t>26</w:t>
      </w:r>
      <w:r w:rsidR="00CD4146">
        <w:rPr>
          <w:rFonts w:ascii="Arial" w:hAnsi="Arial" w:cs="Arial"/>
          <w:color w:val="1F497D" w:themeColor="text2"/>
          <w:sz w:val="22"/>
          <w:szCs w:val="22"/>
        </w:rPr>
        <w:t xml:space="preserve"> </w:t>
      </w:r>
      <w:r w:rsidR="006E1792">
        <w:rPr>
          <w:rFonts w:ascii="Arial" w:hAnsi="Arial" w:cs="Arial"/>
          <w:color w:val="1F497D" w:themeColor="text2"/>
          <w:sz w:val="22"/>
          <w:szCs w:val="22"/>
        </w:rPr>
        <w:t xml:space="preserve">de </w:t>
      </w:r>
      <w:r w:rsidR="002F3CB2">
        <w:rPr>
          <w:rFonts w:ascii="Arial" w:hAnsi="Arial" w:cs="Arial"/>
          <w:color w:val="1F497D" w:themeColor="text2"/>
          <w:sz w:val="22"/>
          <w:szCs w:val="22"/>
        </w:rPr>
        <w:t>febrero</w:t>
      </w:r>
      <w:r w:rsidR="008E3CCF">
        <w:rPr>
          <w:rFonts w:ascii="Arial" w:hAnsi="Arial" w:cs="Arial"/>
          <w:color w:val="1F497D" w:themeColor="text2"/>
          <w:sz w:val="22"/>
          <w:szCs w:val="22"/>
        </w:rPr>
        <w:t xml:space="preserve">, </w:t>
      </w:r>
      <w:r w:rsidRPr="009B088C">
        <w:rPr>
          <w:rFonts w:ascii="Arial" w:eastAsia="Times New Roman" w:hAnsi="Arial" w:cs="Arial"/>
          <w:color w:val="1F497D" w:themeColor="text2"/>
          <w:spacing w:val="-1"/>
          <w:sz w:val="22"/>
          <w:szCs w:val="22"/>
          <w:lang w:eastAsia="es-ES"/>
        </w:rPr>
        <w:t>los precios futuros mostraron diversas tendencias según el producto, como se detalla a continuación.</w:t>
      </w:r>
      <w:bookmarkEnd w:id="42"/>
      <w:bookmarkEnd w:id="43"/>
      <w:bookmarkEnd w:id="44"/>
      <w:bookmarkEnd w:id="45"/>
      <w:bookmarkEnd w:id="46"/>
      <w:bookmarkEnd w:id="47"/>
      <w:bookmarkEnd w:id="48"/>
    </w:p>
    <w:p w:rsidR="00590981" w:rsidRDefault="00590981" w:rsidP="00590981">
      <w:pPr>
        <w:rPr>
          <w:rFonts w:ascii="Arial" w:hAnsi="Arial" w:cs="Arial"/>
          <w:color w:val="1F497D"/>
          <w:sz w:val="22"/>
          <w:szCs w:val="22"/>
        </w:rPr>
      </w:pPr>
    </w:p>
    <w:p w:rsidR="00590981" w:rsidRPr="00543E35" w:rsidRDefault="00590981" w:rsidP="00590981">
      <w:pPr>
        <w:rPr>
          <w:rFonts w:ascii="Arial" w:hAnsi="Arial" w:cs="Arial"/>
          <w:color w:val="1F497D"/>
          <w:sz w:val="22"/>
          <w:szCs w:val="22"/>
        </w:rPr>
      </w:pPr>
    </w:p>
    <w:p w:rsidR="00590981" w:rsidRDefault="00590981" w:rsidP="00590981">
      <w:pPr>
        <w:pStyle w:val="Ttulo1"/>
        <w:spacing w:before="0"/>
        <w:rPr>
          <w:rFonts w:ascii="Arial" w:hAnsi="Arial" w:cs="Arial"/>
          <w:sz w:val="32"/>
          <w:szCs w:val="32"/>
        </w:rPr>
      </w:pPr>
      <w:bookmarkStart w:id="49" w:name="_Toc412980934"/>
      <w:r w:rsidRPr="00D90F3A">
        <w:rPr>
          <w:rFonts w:ascii="Arial" w:hAnsi="Arial" w:cs="Arial"/>
          <w:sz w:val="32"/>
          <w:szCs w:val="32"/>
        </w:rPr>
        <w:t>Maíz</w:t>
      </w:r>
      <w:bookmarkEnd w:id="49"/>
    </w:p>
    <w:p w:rsidR="001471F3" w:rsidRPr="001471F3" w:rsidRDefault="001471F3" w:rsidP="001471F3">
      <w:pPr>
        <w:jc w:val="both"/>
        <w:rPr>
          <w:rFonts w:ascii="Arial" w:eastAsia="Times New Roman" w:hAnsi="Arial" w:cs="Arial"/>
          <w:color w:val="1F497D" w:themeColor="text2"/>
          <w:spacing w:val="-1"/>
          <w:sz w:val="22"/>
          <w:szCs w:val="22"/>
          <w:lang w:eastAsia="es-ES"/>
        </w:rPr>
      </w:pPr>
      <w:r w:rsidRPr="001471F3">
        <w:rPr>
          <w:rFonts w:ascii="Arial" w:eastAsia="Times New Roman" w:hAnsi="Arial" w:cs="Arial"/>
          <w:color w:val="1F497D" w:themeColor="text2"/>
          <w:spacing w:val="-1"/>
          <w:sz w:val="22"/>
          <w:szCs w:val="22"/>
          <w:lang w:eastAsia="es-ES"/>
        </w:rPr>
        <w:t>Durante la semana el comportamiento de los precios futuros del maíz en la Bolsa de Chicago fue mixto, con tendencia a la baja. Los días 20, 23 Y 24 concluyeron con pérdidas en todos sus contratos, ante las presiones por ventas técnicas debido a abundantes suministros mundiales, sumándose la presión por la expiración de del contrato de marzo 2015. El día 25 cerró en una sesión volátil, entre bajas y la mayoría con contratos iguales al día anterior. Mientras el día 26 concluyó con ganancias en todos sus contratos, encontrando soporte ante las preocupaciones de un escenario de oferta menor por una posible reducción de área sembrada del grano en EUA.</w:t>
      </w:r>
    </w:p>
    <w:p w:rsidR="001471F3" w:rsidRPr="001471F3" w:rsidRDefault="001471F3" w:rsidP="001471F3">
      <w:pPr>
        <w:jc w:val="both"/>
        <w:rPr>
          <w:rFonts w:ascii="Arial" w:eastAsia="Times New Roman" w:hAnsi="Arial" w:cs="Arial"/>
          <w:color w:val="1F497D" w:themeColor="text2"/>
          <w:spacing w:val="-1"/>
          <w:sz w:val="22"/>
          <w:szCs w:val="22"/>
          <w:lang w:eastAsia="es-ES"/>
        </w:rPr>
      </w:pPr>
    </w:p>
    <w:p w:rsidR="001471F3" w:rsidRPr="001471F3" w:rsidRDefault="001471F3" w:rsidP="001471F3">
      <w:pPr>
        <w:jc w:val="both"/>
        <w:rPr>
          <w:rFonts w:ascii="Arial" w:eastAsia="Times New Roman" w:hAnsi="Arial" w:cs="Arial"/>
          <w:color w:val="1F497D" w:themeColor="text2"/>
          <w:spacing w:val="-1"/>
          <w:sz w:val="22"/>
          <w:szCs w:val="22"/>
          <w:lang w:eastAsia="es-ES"/>
        </w:rPr>
      </w:pPr>
      <w:r w:rsidRPr="001471F3">
        <w:rPr>
          <w:rFonts w:ascii="Arial" w:eastAsia="Times New Roman" w:hAnsi="Arial" w:cs="Arial"/>
          <w:color w:val="1F497D" w:themeColor="text2"/>
          <w:spacing w:val="-1"/>
          <w:sz w:val="22"/>
          <w:szCs w:val="22"/>
          <w:lang w:eastAsia="es-ES"/>
        </w:rPr>
        <w:t>Según Reuters, Consejo Internacional de Cereales (CIC) reportó: "Pese a la caída en la producción, los gruesos inventarios en el inicio de la temporada deberían asegurar una enorme disponibilidad global de maíz”. Agregando: "Se anticipa una fuerte demanda, especialmente de forraje, las existencias finales de maíz se mantendrían en niveles cómodos".</w:t>
      </w:r>
    </w:p>
    <w:p w:rsidR="001471F3" w:rsidRDefault="001471F3" w:rsidP="00F03A70">
      <w:pPr>
        <w:jc w:val="both"/>
        <w:rPr>
          <w:rFonts w:ascii="Arial" w:eastAsia="Times New Roman" w:hAnsi="Arial" w:cs="Arial"/>
          <w:color w:val="FF0000"/>
          <w:spacing w:val="-1"/>
          <w:sz w:val="22"/>
          <w:szCs w:val="22"/>
          <w:lang w:eastAsia="es-ES"/>
        </w:rPr>
      </w:pPr>
    </w:p>
    <w:p w:rsidR="001471F3" w:rsidRPr="002E639F" w:rsidRDefault="001471F3" w:rsidP="00F03A70">
      <w:pPr>
        <w:jc w:val="both"/>
        <w:rPr>
          <w:rFonts w:ascii="Arial" w:hAnsi="Arial" w:cs="Arial"/>
          <w:color w:val="FF0000"/>
          <w:spacing w:val="1"/>
          <w:sz w:val="22"/>
          <w:szCs w:val="22"/>
        </w:rPr>
      </w:pPr>
    </w:p>
    <w:p w:rsidR="00106777" w:rsidRPr="00D90F3A" w:rsidRDefault="00D74C13" w:rsidP="009E0BF0">
      <w:pPr>
        <w:pStyle w:val="Ttulo2"/>
        <w:jc w:val="center"/>
        <w:rPr>
          <w:rFonts w:ascii="Arial" w:hAnsi="Arial" w:cs="Arial"/>
          <w:color w:val="1F497D"/>
          <w:sz w:val="32"/>
          <w:szCs w:val="32"/>
        </w:rPr>
      </w:pPr>
      <w:bookmarkStart w:id="50" w:name="_Toc412980935"/>
      <w:r w:rsidRPr="00D90F3A">
        <w:rPr>
          <w:rFonts w:ascii="Arial" w:hAnsi="Arial" w:cs="Arial"/>
          <w:color w:val="1F497D"/>
          <w:sz w:val="32"/>
          <w:szCs w:val="32"/>
        </w:rPr>
        <w:t xml:space="preserve">Cuadro 1. </w:t>
      </w:r>
      <w:r w:rsidR="00106777" w:rsidRPr="00D90F3A">
        <w:rPr>
          <w:rFonts w:ascii="Arial" w:hAnsi="Arial" w:cs="Arial"/>
          <w:color w:val="1F497D"/>
          <w:sz w:val="32"/>
          <w:szCs w:val="32"/>
        </w:rPr>
        <w:t>P</w:t>
      </w:r>
      <w:r w:rsidR="00535C6B" w:rsidRPr="00D90F3A">
        <w:rPr>
          <w:rStyle w:val="nfasissutil"/>
          <w:rFonts w:ascii="Arial" w:hAnsi="Arial" w:cs="Arial"/>
          <w:i w:val="0"/>
          <w:iCs w:val="0"/>
          <w:color w:val="1F497D"/>
          <w:sz w:val="32"/>
          <w:szCs w:val="32"/>
        </w:rPr>
        <w:t>recios a f</w:t>
      </w:r>
      <w:r w:rsidR="00C54441" w:rsidRPr="00D90F3A">
        <w:rPr>
          <w:rStyle w:val="nfasissutil"/>
          <w:rFonts w:ascii="Arial" w:hAnsi="Arial" w:cs="Arial"/>
          <w:i w:val="0"/>
          <w:iCs w:val="0"/>
          <w:color w:val="1F497D"/>
          <w:sz w:val="32"/>
          <w:szCs w:val="32"/>
        </w:rPr>
        <w:t xml:space="preserve">uturo </w:t>
      </w:r>
      <w:r w:rsidR="002F1EC8" w:rsidRPr="00D90F3A">
        <w:rPr>
          <w:rStyle w:val="nfasissutil"/>
          <w:rFonts w:ascii="Arial" w:hAnsi="Arial" w:cs="Arial"/>
          <w:i w:val="0"/>
          <w:iCs w:val="0"/>
          <w:color w:val="1F497D"/>
          <w:sz w:val="32"/>
          <w:szCs w:val="32"/>
        </w:rPr>
        <w:t xml:space="preserve">de </w:t>
      </w:r>
      <w:r w:rsidR="00A2782B" w:rsidRPr="00D90F3A">
        <w:rPr>
          <w:rStyle w:val="nfasissutil"/>
          <w:rFonts w:ascii="Arial" w:hAnsi="Arial" w:cs="Arial"/>
          <w:i w:val="0"/>
          <w:iCs w:val="0"/>
          <w:color w:val="1F497D"/>
          <w:sz w:val="32"/>
          <w:szCs w:val="32"/>
        </w:rPr>
        <w:t>maíz</w:t>
      </w:r>
      <w:bookmarkEnd w:id="50"/>
    </w:p>
    <w:p w:rsidR="00106777" w:rsidRPr="00D90F3A" w:rsidRDefault="00735C11" w:rsidP="00106777">
      <w:pPr>
        <w:spacing w:line="276" w:lineRule="auto"/>
        <w:jc w:val="center"/>
        <w:rPr>
          <w:rFonts w:ascii="Arial" w:hAnsi="Arial" w:cs="Arial"/>
          <w:color w:val="1F497D"/>
          <w:sz w:val="28"/>
          <w:szCs w:val="28"/>
        </w:rPr>
      </w:pPr>
      <w:r w:rsidRPr="00D90F3A">
        <w:rPr>
          <w:rFonts w:ascii="Arial" w:hAnsi="Arial" w:cs="Arial"/>
          <w:color w:val="1F497D"/>
          <w:sz w:val="28"/>
          <w:szCs w:val="28"/>
        </w:rPr>
        <w:t>Bolsa</w:t>
      </w:r>
      <w:r w:rsidR="00106777" w:rsidRPr="00D90F3A">
        <w:rPr>
          <w:rFonts w:ascii="Arial" w:hAnsi="Arial" w:cs="Arial"/>
          <w:color w:val="1F497D"/>
          <w:sz w:val="28"/>
          <w:szCs w:val="28"/>
        </w:rPr>
        <w:t xml:space="preserve"> de </w:t>
      </w:r>
      <w:r w:rsidR="00D5282E" w:rsidRPr="00D90F3A">
        <w:rPr>
          <w:rFonts w:ascii="Arial" w:hAnsi="Arial" w:cs="Arial"/>
          <w:color w:val="1F497D"/>
          <w:sz w:val="28"/>
          <w:szCs w:val="28"/>
        </w:rPr>
        <w:t>f</w:t>
      </w:r>
      <w:r w:rsidR="00106777" w:rsidRPr="00D90F3A">
        <w:rPr>
          <w:rFonts w:ascii="Arial" w:hAnsi="Arial" w:cs="Arial"/>
          <w:color w:val="1F497D"/>
          <w:sz w:val="28"/>
          <w:szCs w:val="28"/>
        </w:rPr>
        <w:t xml:space="preserve">uturos de </w:t>
      </w:r>
      <w:r w:rsidR="00B44B4C" w:rsidRPr="00D90F3A">
        <w:rPr>
          <w:rFonts w:ascii="Arial" w:hAnsi="Arial" w:cs="Arial"/>
          <w:color w:val="1F497D"/>
          <w:sz w:val="28"/>
          <w:szCs w:val="28"/>
        </w:rPr>
        <w:t>C</w:t>
      </w:r>
      <w:r w:rsidR="00106777" w:rsidRPr="00D90F3A">
        <w:rPr>
          <w:rFonts w:ascii="Arial" w:hAnsi="Arial" w:cs="Arial"/>
          <w:color w:val="1F497D"/>
          <w:sz w:val="28"/>
          <w:szCs w:val="28"/>
        </w:rPr>
        <w:t>hicago (CBOT)</w:t>
      </w:r>
    </w:p>
    <w:p w:rsidR="00106777" w:rsidRPr="00D90F3A" w:rsidRDefault="00106777" w:rsidP="00106777">
      <w:pPr>
        <w:spacing w:line="276" w:lineRule="auto"/>
        <w:jc w:val="center"/>
        <w:rPr>
          <w:rFonts w:ascii="Arial" w:hAnsi="Arial" w:cs="Arial"/>
          <w:color w:val="1F497D"/>
        </w:rPr>
      </w:pPr>
      <w:r w:rsidRPr="00D90F3A">
        <w:rPr>
          <w:rFonts w:ascii="Arial" w:hAnsi="Arial" w:cs="Arial"/>
          <w:color w:val="1F497D"/>
        </w:rPr>
        <w:t xml:space="preserve">(Dólares por </w:t>
      </w:r>
      <w:r w:rsidR="00B75294" w:rsidRPr="00D90F3A">
        <w:rPr>
          <w:rFonts w:ascii="Arial" w:hAnsi="Arial" w:cs="Arial"/>
          <w:color w:val="1F497D"/>
        </w:rPr>
        <w:t>t</w:t>
      </w:r>
      <w:r w:rsidRPr="00D90F3A">
        <w:rPr>
          <w:rFonts w:ascii="Arial" w:hAnsi="Arial" w:cs="Arial"/>
          <w:color w:val="1F497D"/>
        </w:rPr>
        <w:t>onelada)</w:t>
      </w:r>
    </w:p>
    <w:p w:rsidR="008115CD" w:rsidRDefault="008115CD" w:rsidP="00741ED0">
      <w:pPr>
        <w:jc w:val="center"/>
        <w:rPr>
          <w:noProof/>
          <w:lang w:val="es-ES" w:eastAsia="es-ES"/>
        </w:rPr>
      </w:pPr>
    </w:p>
    <w:p w:rsidR="00077468" w:rsidRDefault="001471F3" w:rsidP="00741ED0">
      <w:pPr>
        <w:jc w:val="center"/>
        <w:rPr>
          <w:rFonts w:ascii="Verdana" w:hAnsi="Verdana" w:cs="Arial"/>
          <w:noProof/>
          <w:color w:val="000000"/>
          <w:sz w:val="20"/>
          <w:szCs w:val="20"/>
          <w:shd w:val="clear" w:color="auto" w:fill="FFFFFF"/>
          <w:lang w:val="es-ES" w:eastAsia="es-ES"/>
        </w:rPr>
      </w:pPr>
      <w:r>
        <w:rPr>
          <w:noProof/>
          <w:lang w:val="es-ES" w:eastAsia="es-ES"/>
        </w:rPr>
        <w:drawing>
          <wp:inline distT="0" distB="0" distL="0" distR="0">
            <wp:extent cx="5490210" cy="214388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0210" cy="2143885"/>
                    </a:xfrm>
                    <a:prstGeom prst="rect">
                      <a:avLst/>
                    </a:prstGeom>
                    <a:noFill/>
                    <a:ln>
                      <a:noFill/>
                    </a:ln>
                  </pic:spPr>
                </pic:pic>
              </a:graphicData>
            </a:graphic>
          </wp:inline>
        </w:drawing>
      </w:r>
    </w:p>
    <w:p w:rsidR="00741ED0" w:rsidRPr="00D90F3A" w:rsidRDefault="00741ED0" w:rsidP="00741ED0">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Pr="00D90F3A">
        <w:rPr>
          <w:rFonts w:ascii="Arial" w:eastAsia="Calibri" w:hAnsi="Arial" w:cs="Arial"/>
          <w:color w:val="1F497D"/>
          <w:sz w:val="16"/>
          <w:szCs w:val="22"/>
          <w:shd w:val="clear" w:color="auto" w:fill="FFFFFF"/>
          <w:lang w:val="es-GT"/>
        </w:rPr>
        <w:t xml:space="preserve"> del</w:t>
      </w:r>
      <w:r w:rsidR="00FB67EC">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 </w:t>
      </w:r>
      <w:r w:rsidR="001471F3">
        <w:rPr>
          <w:rFonts w:ascii="Arial" w:eastAsia="Calibri" w:hAnsi="Arial" w:cs="Arial"/>
          <w:color w:val="1F497D"/>
          <w:sz w:val="16"/>
          <w:szCs w:val="22"/>
          <w:shd w:val="clear" w:color="auto" w:fill="FFFFFF"/>
          <w:lang w:val="es-GT"/>
        </w:rPr>
        <w:t>20</w:t>
      </w:r>
      <w:r w:rsidR="00AA3EFE">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1471F3">
        <w:rPr>
          <w:rFonts w:ascii="Arial" w:eastAsia="Calibri" w:hAnsi="Arial" w:cs="Arial"/>
          <w:color w:val="1F497D"/>
          <w:sz w:val="16"/>
          <w:szCs w:val="22"/>
          <w:shd w:val="clear" w:color="auto" w:fill="FFFFFF"/>
          <w:lang w:val="es-GT"/>
        </w:rPr>
        <w:t>26</w:t>
      </w:r>
      <w:r w:rsidR="00F8516A">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de </w:t>
      </w:r>
      <w:r w:rsidR="00AB3DED">
        <w:rPr>
          <w:rFonts w:ascii="Arial" w:eastAsia="Calibri" w:hAnsi="Arial" w:cs="Arial"/>
          <w:color w:val="1F497D"/>
          <w:sz w:val="16"/>
          <w:szCs w:val="22"/>
          <w:shd w:val="clear" w:color="auto" w:fill="FFFFFF"/>
          <w:lang w:val="es-GT"/>
        </w:rPr>
        <w:t>febrero</w:t>
      </w:r>
      <w:r w:rsidR="00077468">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de 201</w:t>
      </w:r>
      <w:r w:rsidR="002C7DAC">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BE207D" w:rsidRPr="00D90F3A" w:rsidRDefault="00BE207D" w:rsidP="00BE207D">
      <w:pPr>
        <w:rPr>
          <w:rFonts w:ascii="Arial" w:eastAsia="Calibri" w:hAnsi="Arial" w:cs="Arial"/>
          <w:color w:val="1F497D"/>
          <w:sz w:val="16"/>
          <w:szCs w:val="22"/>
          <w:shd w:val="clear" w:color="auto" w:fill="FFFFFF"/>
          <w:lang w:val="es-GT"/>
        </w:rPr>
      </w:pPr>
      <w:r w:rsidRPr="00D90F3A">
        <w:rPr>
          <w:rFonts w:ascii="Arial" w:eastAsia="Calibri" w:hAnsi="Arial" w:cs="Arial"/>
          <w:color w:val="1F497D"/>
          <w:sz w:val="16"/>
          <w:szCs w:val="22"/>
          <w:shd w:val="clear" w:color="auto" w:fill="FFFFFF"/>
          <w:lang w:val="es-GT"/>
        </w:rPr>
        <w:t>Cierre= se refiere al precio que cerró la bolsa de valores el día anterior</w:t>
      </w:r>
      <w:r w:rsidR="00C3518E" w:rsidRPr="00D90F3A">
        <w:rPr>
          <w:rFonts w:ascii="Arial" w:eastAsia="Calibri" w:hAnsi="Arial" w:cs="Arial"/>
          <w:color w:val="1F497D"/>
          <w:sz w:val="16"/>
          <w:szCs w:val="22"/>
          <w:shd w:val="clear" w:color="auto" w:fill="FFFFFF"/>
          <w:lang w:val="es-GT"/>
        </w:rPr>
        <w:t>.</w:t>
      </w:r>
    </w:p>
    <w:p w:rsidR="00845AC5" w:rsidRPr="00D90F3A" w:rsidRDefault="00845AC5" w:rsidP="00845AC5">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r w:rsidR="00C3518E" w:rsidRPr="00D90F3A">
        <w:rPr>
          <w:rFonts w:ascii="Arial" w:eastAsia="Times New Roman" w:hAnsi="Arial" w:cs="Arial"/>
          <w:color w:val="365F91"/>
          <w:sz w:val="16"/>
          <w:szCs w:val="16"/>
          <w:lang w:val="es-GT" w:eastAsia="es-GT"/>
        </w:rPr>
        <w:t>.</w:t>
      </w:r>
    </w:p>
    <w:p w:rsidR="00BE207D" w:rsidRDefault="00BE207D" w:rsidP="00BE207D">
      <w:pPr>
        <w:rPr>
          <w:rFonts w:ascii="Arial" w:eastAsia="Calibri" w:hAnsi="Arial" w:cs="Arial"/>
          <w:color w:val="1F497D"/>
          <w:sz w:val="16"/>
          <w:szCs w:val="22"/>
          <w:shd w:val="clear" w:color="auto" w:fill="FFFFFF"/>
          <w:lang w:val="es-GT"/>
        </w:rPr>
      </w:pPr>
      <w:r w:rsidRPr="00D90F3A">
        <w:rPr>
          <w:rFonts w:ascii="Arial" w:eastAsia="Calibri" w:hAnsi="Arial" w:cs="Arial"/>
          <w:color w:val="1F497D"/>
          <w:sz w:val="16"/>
          <w:szCs w:val="22"/>
          <w:shd w:val="clear" w:color="auto" w:fill="FFFFFF"/>
          <w:lang w:val="es-GT"/>
        </w:rPr>
        <w:t xml:space="preserve">Valor= se refiere al comportamiento de alza o baja en relación </w:t>
      </w:r>
      <w:r w:rsidR="00945E33" w:rsidRPr="00D90F3A">
        <w:rPr>
          <w:rFonts w:ascii="Arial" w:eastAsia="Calibri" w:hAnsi="Arial" w:cs="Arial"/>
          <w:color w:val="1F497D"/>
          <w:sz w:val="16"/>
          <w:szCs w:val="22"/>
          <w:shd w:val="clear" w:color="auto" w:fill="FFFFFF"/>
          <w:lang w:val="es-GT"/>
        </w:rPr>
        <w:t xml:space="preserve">con </w:t>
      </w:r>
      <w:r w:rsidRPr="00D90F3A">
        <w:rPr>
          <w:rFonts w:ascii="Arial" w:eastAsia="Calibri" w:hAnsi="Arial" w:cs="Arial"/>
          <w:color w:val="1F497D"/>
          <w:sz w:val="16"/>
          <w:szCs w:val="22"/>
          <w:shd w:val="clear" w:color="auto" w:fill="FFFFFF"/>
          <w:lang w:val="es-GT"/>
        </w:rPr>
        <w:t>el cierre anterior y el último precio registrado en la bolsa.</w:t>
      </w:r>
    </w:p>
    <w:p w:rsidR="00286EF3" w:rsidRDefault="00286EF3" w:rsidP="00BE207D">
      <w:pPr>
        <w:rPr>
          <w:rFonts w:ascii="Arial" w:eastAsia="Calibri" w:hAnsi="Arial" w:cs="Arial"/>
          <w:color w:val="1F497D"/>
          <w:sz w:val="16"/>
          <w:szCs w:val="22"/>
          <w:shd w:val="clear" w:color="auto" w:fill="FFFFFF"/>
          <w:lang w:val="es-GT"/>
        </w:rPr>
      </w:pPr>
    </w:p>
    <w:p w:rsidR="00286EF3" w:rsidRDefault="00286EF3" w:rsidP="00BE207D">
      <w:pPr>
        <w:rPr>
          <w:rFonts w:ascii="Arial" w:eastAsia="Calibri" w:hAnsi="Arial" w:cs="Arial"/>
          <w:color w:val="1F497D"/>
          <w:sz w:val="16"/>
          <w:szCs w:val="22"/>
          <w:shd w:val="clear" w:color="auto" w:fill="FFFFFF"/>
          <w:lang w:val="es-GT"/>
        </w:rPr>
      </w:pPr>
    </w:p>
    <w:p w:rsidR="00AA3EFE" w:rsidRDefault="00AA3EFE" w:rsidP="00BE207D">
      <w:pPr>
        <w:rPr>
          <w:rFonts w:ascii="Arial" w:eastAsia="Calibri" w:hAnsi="Arial" w:cs="Arial"/>
          <w:color w:val="1F497D"/>
          <w:sz w:val="16"/>
          <w:szCs w:val="22"/>
          <w:shd w:val="clear" w:color="auto" w:fill="FFFFFF"/>
          <w:lang w:val="es-GT"/>
        </w:rPr>
      </w:pPr>
    </w:p>
    <w:p w:rsidR="007B0D14" w:rsidRPr="00D90F3A" w:rsidRDefault="00D74C13" w:rsidP="002F1EC8">
      <w:pPr>
        <w:pStyle w:val="Ttulo2"/>
        <w:jc w:val="center"/>
        <w:rPr>
          <w:rStyle w:val="nfasissutil"/>
          <w:rFonts w:ascii="Arial" w:hAnsi="Arial" w:cs="Arial"/>
          <w:i w:val="0"/>
          <w:iCs w:val="0"/>
          <w:color w:val="1F497D"/>
          <w:sz w:val="32"/>
          <w:szCs w:val="32"/>
        </w:rPr>
      </w:pPr>
      <w:bookmarkStart w:id="51" w:name="_Toc412980936"/>
      <w:r w:rsidRPr="00D90F3A">
        <w:rPr>
          <w:rStyle w:val="nfasissutil"/>
          <w:rFonts w:ascii="Arial" w:hAnsi="Arial" w:cs="Arial"/>
          <w:i w:val="0"/>
          <w:iCs w:val="0"/>
          <w:color w:val="1F497D"/>
          <w:sz w:val="32"/>
          <w:szCs w:val="32"/>
        </w:rPr>
        <w:t xml:space="preserve">Cuadro 2. </w:t>
      </w:r>
      <w:r w:rsidR="007B0D14" w:rsidRPr="00D90F3A">
        <w:rPr>
          <w:rStyle w:val="nfasissutil"/>
          <w:rFonts w:ascii="Arial" w:hAnsi="Arial" w:cs="Arial"/>
          <w:i w:val="0"/>
          <w:iCs w:val="0"/>
          <w:color w:val="1F497D"/>
          <w:sz w:val="32"/>
          <w:szCs w:val="32"/>
        </w:rPr>
        <w:t>P</w:t>
      </w:r>
      <w:r w:rsidR="00535C6B" w:rsidRPr="00D90F3A">
        <w:rPr>
          <w:rStyle w:val="nfasissutil"/>
          <w:rFonts w:ascii="Arial" w:hAnsi="Arial" w:cs="Arial"/>
          <w:i w:val="0"/>
          <w:iCs w:val="0"/>
          <w:color w:val="1F497D"/>
          <w:sz w:val="32"/>
          <w:szCs w:val="32"/>
        </w:rPr>
        <w:t>recio</w:t>
      </w:r>
      <w:r w:rsidR="00A17C04">
        <w:rPr>
          <w:rStyle w:val="nfasissutil"/>
          <w:rFonts w:ascii="Arial" w:hAnsi="Arial" w:cs="Arial"/>
          <w:i w:val="0"/>
          <w:iCs w:val="0"/>
          <w:color w:val="1F497D"/>
          <w:sz w:val="32"/>
          <w:szCs w:val="32"/>
        </w:rPr>
        <w:t>s</w:t>
      </w:r>
      <w:r w:rsidR="00535C6B" w:rsidRPr="00D90F3A">
        <w:rPr>
          <w:rStyle w:val="nfasissutil"/>
          <w:rFonts w:ascii="Arial" w:hAnsi="Arial" w:cs="Arial"/>
          <w:i w:val="0"/>
          <w:iCs w:val="0"/>
          <w:color w:val="1F497D"/>
          <w:sz w:val="32"/>
          <w:szCs w:val="32"/>
        </w:rPr>
        <w:t xml:space="preserve"> de c</w:t>
      </w:r>
      <w:r w:rsidR="007B0D14" w:rsidRPr="00D90F3A">
        <w:rPr>
          <w:rStyle w:val="nfasissutil"/>
          <w:rFonts w:ascii="Arial" w:hAnsi="Arial" w:cs="Arial"/>
          <w:i w:val="0"/>
          <w:iCs w:val="0"/>
          <w:color w:val="1F497D"/>
          <w:sz w:val="32"/>
          <w:szCs w:val="32"/>
        </w:rPr>
        <w:t xml:space="preserve">ontado de </w:t>
      </w:r>
      <w:r w:rsidR="00C8284F" w:rsidRPr="00D90F3A">
        <w:rPr>
          <w:rStyle w:val="nfasissutil"/>
          <w:rFonts w:ascii="Arial" w:hAnsi="Arial" w:cs="Arial"/>
          <w:i w:val="0"/>
          <w:iCs w:val="0"/>
          <w:color w:val="1F497D"/>
          <w:sz w:val="32"/>
          <w:szCs w:val="32"/>
        </w:rPr>
        <w:t>m</w:t>
      </w:r>
      <w:r w:rsidR="007B0D14" w:rsidRPr="00D90F3A">
        <w:rPr>
          <w:rStyle w:val="nfasissutil"/>
          <w:rFonts w:ascii="Arial" w:hAnsi="Arial" w:cs="Arial"/>
          <w:i w:val="0"/>
          <w:iCs w:val="0"/>
          <w:color w:val="1F497D"/>
          <w:sz w:val="32"/>
          <w:szCs w:val="32"/>
        </w:rPr>
        <w:t>aíz</w:t>
      </w:r>
      <w:bookmarkEnd w:id="51"/>
    </w:p>
    <w:p w:rsidR="007B0D14" w:rsidRPr="00D90F3A" w:rsidRDefault="00735C11" w:rsidP="007B0D14">
      <w:pPr>
        <w:spacing w:line="276" w:lineRule="auto"/>
        <w:jc w:val="center"/>
        <w:rPr>
          <w:rFonts w:ascii="Arial" w:hAnsi="Arial" w:cs="Arial"/>
          <w:color w:val="365F91"/>
          <w:sz w:val="28"/>
          <w:szCs w:val="28"/>
        </w:rPr>
      </w:pPr>
      <w:r w:rsidRPr="00D90F3A">
        <w:rPr>
          <w:rFonts w:ascii="Arial" w:hAnsi="Arial" w:cs="Arial"/>
          <w:color w:val="365F91"/>
          <w:sz w:val="28"/>
          <w:szCs w:val="28"/>
        </w:rPr>
        <w:t>Mercados</w:t>
      </w:r>
      <w:r w:rsidR="007D0497">
        <w:rPr>
          <w:rFonts w:ascii="Arial" w:hAnsi="Arial" w:cs="Arial"/>
          <w:color w:val="365F91"/>
          <w:sz w:val="28"/>
          <w:szCs w:val="28"/>
        </w:rPr>
        <w:t xml:space="preserve"> </w:t>
      </w:r>
      <w:r w:rsidR="00D5282E" w:rsidRPr="00D90F3A">
        <w:rPr>
          <w:rFonts w:ascii="Arial" w:hAnsi="Arial" w:cs="Arial"/>
          <w:color w:val="365F91"/>
          <w:sz w:val="28"/>
          <w:szCs w:val="28"/>
        </w:rPr>
        <w:t>i</w:t>
      </w:r>
      <w:r w:rsidR="007B0D14" w:rsidRPr="00D90F3A">
        <w:rPr>
          <w:rFonts w:ascii="Arial" w:hAnsi="Arial" w:cs="Arial"/>
          <w:color w:val="365F91"/>
          <w:sz w:val="28"/>
          <w:szCs w:val="28"/>
        </w:rPr>
        <w:t>nternacionales</w:t>
      </w:r>
    </w:p>
    <w:p w:rsidR="007B0D14" w:rsidRPr="00D90F3A" w:rsidRDefault="007B0D14" w:rsidP="007B0D14">
      <w:pPr>
        <w:spacing w:line="276" w:lineRule="auto"/>
        <w:jc w:val="center"/>
        <w:rPr>
          <w:rFonts w:ascii="Arial" w:hAnsi="Arial" w:cs="Arial"/>
          <w:color w:val="365F91"/>
        </w:rPr>
      </w:pPr>
      <w:r w:rsidRPr="00D90F3A">
        <w:rPr>
          <w:rFonts w:ascii="Arial" w:hAnsi="Arial" w:cs="Arial"/>
          <w:color w:val="365F91"/>
        </w:rPr>
        <w:t xml:space="preserve">(Dólares por </w:t>
      </w:r>
      <w:r w:rsidR="00C8284F" w:rsidRPr="00D90F3A">
        <w:rPr>
          <w:rFonts w:ascii="Arial" w:hAnsi="Arial" w:cs="Arial"/>
          <w:color w:val="365F91"/>
        </w:rPr>
        <w:t>t</w:t>
      </w:r>
      <w:r w:rsidRPr="00D90F3A">
        <w:rPr>
          <w:rFonts w:ascii="Arial" w:hAnsi="Arial" w:cs="Arial"/>
          <w:color w:val="365F91"/>
        </w:rPr>
        <w:t>onelada)</w:t>
      </w:r>
    </w:p>
    <w:p w:rsidR="00C320D7" w:rsidRPr="00D90F3A" w:rsidRDefault="00C320D7" w:rsidP="007B0D14">
      <w:pPr>
        <w:spacing w:line="276" w:lineRule="auto"/>
        <w:jc w:val="center"/>
        <w:rPr>
          <w:rFonts w:ascii="Arial" w:hAnsi="Arial" w:cs="Arial"/>
          <w:color w:val="365F91"/>
        </w:rPr>
      </w:pPr>
    </w:p>
    <w:p w:rsidR="001A2837" w:rsidRPr="00D90F3A" w:rsidRDefault="007D7EEF" w:rsidP="009673D8">
      <w:pPr>
        <w:rPr>
          <w:rFonts w:ascii="Arial" w:hAnsi="Arial" w:cs="Arial"/>
          <w:noProof/>
          <w:lang w:val="es-ES" w:eastAsia="es-ES"/>
        </w:rPr>
      </w:pPr>
      <w:r>
        <w:rPr>
          <w:noProof/>
          <w:lang w:val="es-ES" w:eastAsia="es-ES"/>
        </w:rPr>
        <w:drawing>
          <wp:inline distT="0" distB="0" distL="0" distR="0">
            <wp:extent cx="5490210" cy="1174476"/>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0210" cy="1174476"/>
                    </a:xfrm>
                    <a:prstGeom prst="rect">
                      <a:avLst/>
                    </a:prstGeom>
                    <a:noFill/>
                    <a:ln>
                      <a:noFill/>
                    </a:ln>
                  </pic:spPr>
                </pic:pic>
              </a:graphicData>
            </a:graphic>
          </wp:inline>
        </w:drawing>
      </w:r>
    </w:p>
    <w:p w:rsidR="007D0C86" w:rsidRDefault="007D0C86" w:rsidP="007D0C86">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Pr="00D90F3A">
        <w:rPr>
          <w:rFonts w:ascii="Arial" w:eastAsia="Calibri" w:hAnsi="Arial" w:cs="Arial"/>
          <w:color w:val="1F497D"/>
          <w:sz w:val="16"/>
          <w:szCs w:val="22"/>
          <w:shd w:val="clear" w:color="auto" w:fill="FFFFFF"/>
          <w:lang w:val="es-GT"/>
        </w:rPr>
        <w:t xml:space="preserve"> del </w:t>
      </w:r>
      <w:r w:rsidR="007D7EEF">
        <w:rPr>
          <w:rFonts w:ascii="Arial" w:eastAsia="Calibri" w:hAnsi="Arial" w:cs="Arial"/>
          <w:color w:val="1F497D"/>
          <w:sz w:val="16"/>
          <w:szCs w:val="22"/>
          <w:shd w:val="clear" w:color="auto" w:fill="FFFFFF"/>
          <w:lang w:val="es-GT"/>
        </w:rPr>
        <w:t>20</w:t>
      </w:r>
      <w:r w:rsidR="00AE0314">
        <w:rPr>
          <w:rFonts w:ascii="Arial" w:eastAsia="Calibri" w:hAnsi="Arial" w:cs="Arial"/>
          <w:color w:val="1F497D"/>
          <w:sz w:val="16"/>
          <w:szCs w:val="22"/>
          <w:shd w:val="clear" w:color="auto" w:fill="FFFFFF"/>
          <w:lang w:val="es-GT"/>
        </w:rPr>
        <w:t xml:space="preserve"> de </w:t>
      </w:r>
      <w:r w:rsidR="007D7EEF">
        <w:rPr>
          <w:rFonts w:ascii="Arial" w:eastAsia="Calibri" w:hAnsi="Arial" w:cs="Arial"/>
          <w:color w:val="1F497D"/>
          <w:sz w:val="16"/>
          <w:szCs w:val="22"/>
          <w:shd w:val="clear" w:color="auto" w:fill="FFFFFF"/>
          <w:lang w:val="es-GT"/>
        </w:rPr>
        <w:t>26</w:t>
      </w:r>
      <w:r w:rsidR="00DD5BE4">
        <w:rPr>
          <w:rFonts w:ascii="Arial" w:eastAsia="Calibri" w:hAnsi="Arial" w:cs="Arial"/>
          <w:color w:val="1F497D"/>
          <w:sz w:val="16"/>
          <w:szCs w:val="22"/>
          <w:shd w:val="clear" w:color="auto" w:fill="FFFFFF"/>
          <w:lang w:val="es-GT"/>
        </w:rPr>
        <w:t xml:space="preserve"> de </w:t>
      </w:r>
      <w:r w:rsidR="00AE0314">
        <w:rPr>
          <w:rFonts w:ascii="Arial" w:eastAsia="Calibri" w:hAnsi="Arial" w:cs="Arial"/>
          <w:color w:val="1F497D"/>
          <w:sz w:val="16"/>
          <w:szCs w:val="22"/>
          <w:shd w:val="clear" w:color="auto" w:fill="FFFFFF"/>
          <w:lang w:val="es-GT"/>
        </w:rPr>
        <w:t xml:space="preserve">febrero </w:t>
      </w:r>
      <w:r w:rsidRPr="00D90F3A">
        <w:rPr>
          <w:rFonts w:ascii="Arial" w:eastAsia="Calibri" w:hAnsi="Arial" w:cs="Arial"/>
          <w:color w:val="1F497D"/>
          <w:sz w:val="16"/>
          <w:szCs w:val="22"/>
          <w:shd w:val="clear" w:color="auto" w:fill="FFFFFF"/>
          <w:lang w:val="es-GT"/>
        </w:rPr>
        <w:t>de 201</w:t>
      </w:r>
      <w:r w:rsidR="002C7DAC">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286EF3" w:rsidRPr="00D90F3A" w:rsidRDefault="00286EF3" w:rsidP="007D0C86">
      <w:pPr>
        <w:spacing w:line="276" w:lineRule="auto"/>
        <w:rPr>
          <w:rFonts w:ascii="Arial" w:eastAsia="Calibri" w:hAnsi="Arial" w:cs="Arial"/>
          <w:color w:val="1F497D"/>
          <w:sz w:val="16"/>
          <w:szCs w:val="22"/>
          <w:shd w:val="clear" w:color="auto" w:fill="FFFFFF"/>
          <w:lang w:val="es-GT"/>
        </w:rPr>
      </w:pPr>
    </w:p>
    <w:p w:rsidR="007D7EEF" w:rsidRDefault="007D7EEF" w:rsidP="002F1EC8">
      <w:pPr>
        <w:pStyle w:val="Ttulo1"/>
        <w:rPr>
          <w:rFonts w:ascii="Arial" w:hAnsi="Arial" w:cs="Arial"/>
          <w:sz w:val="32"/>
          <w:szCs w:val="32"/>
        </w:rPr>
      </w:pPr>
    </w:p>
    <w:p w:rsidR="00A2782B" w:rsidRDefault="004106E6" w:rsidP="002F1EC8">
      <w:pPr>
        <w:pStyle w:val="Ttulo1"/>
        <w:rPr>
          <w:rFonts w:ascii="Arial" w:hAnsi="Arial" w:cs="Arial"/>
          <w:sz w:val="32"/>
          <w:szCs w:val="32"/>
        </w:rPr>
      </w:pPr>
      <w:bookmarkStart w:id="52" w:name="_Toc412980937"/>
      <w:r w:rsidRPr="00D90F3A">
        <w:rPr>
          <w:rFonts w:ascii="Arial" w:hAnsi="Arial" w:cs="Arial"/>
          <w:sz w:val="32"/>
          <w:szCs w:val="32"/>
        </w:rPr>
        <w:t>S</w:t>
      </w:r>
      <w:r w:rsidR="00024DD9" w:rsidRPr="00D90F3A">
        <w:rPr>
          <w:rFonts w:ascii="Arial" w:hAnsi="Arial" w:cs="Arial"/>
          <w:sz w:val="32"/>
          <w:szCs w:val="32"/>
        </w:rPr>
        <w:t>oya</w:t>
      </w:r>
      <w:bookmarkEnd w:id="52"/>
    </w:p>
    <w:p w:rsidR="0062430A" w:rsidRPr="0062430A" w:rsidRDefault="0062430A" w:rsidP="0062430A"/>
    <w:p w:rsidR="008D0B53" w:rsidRPr="008D0B53" w:rsidRDefault="008D0B53" w:rsidP="00C17D12">
      <w:pPr>
        <w:jc w:val="both"/>
        <w:rPr>
          <w:rFonts w:ascii="Arial" w:hAnsi="Arial" w:cs="Arial"/>
          <w:color w:val="1F497D" w:themeColor="text2"/>
          <w:sz w:val="22"/>
          <w:szCs w:val="22"/>
          <w:shd w:val="clear" w:color="auto" w:fill="FFFFFF"/>
        </w:rPr>
      </w:pPr>
      <w:r w:rsidRPr="008D0B53">
        <w:rPr>
          <w:rFonts w:ascii="Arial" w:hAnsi="Arial" w:cs="Arial"/>
          <w:color w:val="1F497D" w:themeColor="text2"/>
          <w:sz w:val="22"/>
          <w:szCs w:val="22"/>
          <w:shd w:val="clear" w:color="auto" w:fill="FFFFFF"/>
        </w:rPr>
        <w:t>Durante la semana el comportamiento de los precios futuros de la Soya fue mixto, con tendencia a la baja. Los días 20 y 23 concluyeron con pérdidas en todos sus contratos,  ante la presión de una toma de utilidades y de acuerdo a operados se esperan cosechas abundantes del suministro.</w:t>
      </w:r>
    </w:p>
    <w:p w:rsidR="008D0B53" w:rsidRPr="008D0B53" w:rsidRDefault="008D0B53" w:rsidP="00C17D12">
      <w:pPr>
        <w:jc w:val="both"/>
        <w:rPr>
          <w:rFonts w:ascii="Arial" w:hAnsi="Arial" w:cs="Arial"/>
          <w:color w:val="1F497D" w:themeColor="text2"/>
          <w:sz w:val="22"/>
          <w:szCs w:val="22"/>
          <w:shd w:val="clear" w:color="auto" w:fill="FFFFFF"/>
        </w:rPr>
      </w:pPr>
      <w:r w:rsidRPr="008D0B53">
        <w:rPr>
          <w:rFonts w:ascii="Arial" w:hAnsi="Arial" w:cs="Arial"/>
          <w:color w:val="1F497D" w:themeColor="text2"/>
          <w:sz w:val="22"/>
          <w:szCs w:val="22"/>
          <w:shd w:val="clear" w:color="auto" w:fill="FFFFFF"/>
        </w:rPr>
        <w:t>El día 25 cerró en una sesión volátil, entre contratos iguales al día anterior y contratos a la baja. Los días 24 y 26 concluyeron con ganancias en todos sus contratos, debido a una posible demanda mayor de EUA y por temores de los compradores mundiales sobre interrupciones en Brasil por una huelga de camioneros.</w:t>
      </w:r>
    </w:p>
    <w:p w:rsidR="008D0B53" w:rsidRPr="008D0B53" w:rsidRDefault="008D0B53" w:rsidP="00C17D12">
      <w:pPr>
        <w:jc w:val="both"/>
        <w:rPr>
          <w:rFonts w:ascii="Arial" w:hAnsi="Arial" w:cs="Arial"/>
          <w:color w:val="1F497D" w:themeColor="text2"/>
          <w:sz w:val="22"/>
          <w:szCs w:val="22"/>
          <w:shd w:val="clear" w:color="auto" w:fill="FFFFFF"/>
        </w:rPr>
      </w:pPr>
    </w:p>
    <w:p w:rsidR="00851B85" w:rsidRPr="008D0B53" w:rsidRDefault="008D0B53" w:rsidP="00C17D12">
      <w:pPr>
        <w:jc w:val="both"/>
        <w:rPr>
          <w:color w:val="1F497D" w:themeColor="text2"/>
        </w:rPr>
      </w:pPr>
      <w:r w:rsidRPr="008D0B53">
        <w:rPr>
          <w:rFonts w:ascii="Arial" w:hAnsi="Arial" w:cs="Arial"/>
          <w:color w:val="1F497D" w:themeColor="text2"/>
          <w:sz w:val="22"/>
          <w:szCs w:val="22"/>
          <w:shd w:val="clear" w:color="auto" w:fill="FFFFFF"/>
        </w:rPr>
        <w:t>Según Reuters, el analista Terry Roggensack de Hightower Report, dijo: "Hasta que se resuelva la huelga de camioneros brasileños, todo lo que vas a hacer es dar una razón para cubrir posiciones cortas y mantener a los nuevos vendedores esperando para que el grano salga al mercado mundial".</w:t>
      </w:r>
    </w:p>
    <w:p w:rsidR="00851B85" w:rsidRDefault="00851B85" w:rsidP="00C17D12">
      <w:pPr>
        <w:jc w:val="both"/>
      </w:pPr>
    </w:p>
    <w:p w:rsidR="00864CF4" w:rsidRDefault="00864CF4" w:rsidP="00F61623"/>
    <w:p w:rsidR="0062430A" w:rsidRDefault="0062430A" w:rsidP="00F61623"/>
    <w:p w:rsidR="00F9260F" w:rsidRDefault="00F9260F" w:rsidP="00F61623"/>
    <w:p w:rsidR="0062430A" w:rsidRDefault="0062430A" w:rsidP="00F61623"/>
    <w:p w:rsidR="0062430A" w:rsidRDefault="0062430A" w:rsidP="00F61623"/>
    <w:p w:rsidR="00692CC2" w:rsidRDefault="00692CC2" w:rsidP="00F61623"/>
    <w:p w:rsidR="00C17D12" w:rsidRDefault="00C17D12" w:rsidP="00F61623"/>
    <w:p w:rsidR="00C17D12" w:rsidRDefault="00C17D12" w:rsidP="00F61623"/>
    <w:p w:rsidR="0062430A" w:rsidRDefault="0062430A" w:rsidP="00F61623"/>
    <w:p w:rsidR="005F7DAD" w:rsidRPr="003B2C3D" w:rsidRDefault="00D74C13" w:rsidP="002F1EC8">
      <w:pPr>
        <w:pStyle w:val="Ttulo2"/>
        <w:jc w:val="center"/>
        <w:rPr>
          <w:rStyle w:val="nfasissutil"/>
          <w:rFonts w:ascii="Arial" w:hAnsi="Arial" w:cs="Arial"/>
          <w:i w:val="0"/>
          <w:iCs w:val="0"/>
          <w:color w:val="1F497D"/>
          <w:sz w:val="32"/>
          <w:szCs w:val="32"/>
        </w:rPr>
      </w:pPr>
      <w:bookmarkStart w:id="53" w:name="_Toc412980938"/>
      <w:r w:rsidRPr="003B2C3D">
        <w:rPr>
          <w:rStyle w:val="nfasissutil"/>
          <w:rFonts w:ascii="Arial" w:hAnsi="Arial" w:cs="Arial"/>
          <w:i w:val="0"/>
          <w:iCs w:val="0"/>
          <w:color w:val="1F497D"/>
          <w:sz w:val="32"/>
          <w:szCs w:val="32"/>
        </w:rPr>
        <w:lastRenderedPageBreak/>
        <w:t xml:space="preserve">Cuadro 1. </w:t>
      </w:r>
      <w:r w:rsidR="004B49AF" w:rsidRPr="003B2C3D">
        <w:rPr>
          <w:rStyle w:val="nfasissutil"/>
          <w:rFonts w:ascii="Arial" w:hAnsi="Arial" w:cs="Arial"/>
          <w:i w:val="0"/>
          <w:iCs w:val="0"/>
          <w:color w:val="1F497D"/>
          <w:sz w:val="32"/>
          <w:szCs w:val="32"/>
        </w:rPr>
        <w:t xml:space="preserve">Precios a futuro de </w:t>
      </w:r>
      <w:r w:rsidR="004465AA" w:rsidRPr="003B2C3D">
        <w:rPr>
          <w:rStyle w:val="nfasissutil"/>
          <w:rFonts w:ascii="Arial" w:hAnsi="Arial" w:cs="Arial"/>
          <w:i w:val="0"/>
          <w:iCs w:val="0"/>
          <w:color w:val="1F497D"/>
          <w:sz w:val="32"/>
          <w:szCs w:val="32"/>
        </w:rPr>
        <w:t>f</w:t>
      </w:r>
      <w:r w:rsidR="004B49AF" w:rsidRPr="003B2C3D">
        <w:rPr>
          <w:rStyle w:val="nfasissutil"/>
          <w:rFonts w:ascii="Arial" w:hAnsi="Arial" w:cs="Arial"/>
          <w:i w:val="0"/>
          <w:iCs w:val="0"/>
          <w:color w:val="1F497D"/>
          <w:sz w:val="32"/>
          <w:szCs w:val="32"/>
        </w:rPr>
        <w:t xml:space="preserve">rijol </w:t>
      </w:r>
      <w:r w:rsidR="00C8284F" w:rsidRPr="003B2C3D">
        <w:rPr>
          <w:rStyle w:val="nfasissutil"/>
          <w:rFonts w:ascii="Arial" w:hAnsi="Arial" w:cs="Arial"/>
          <w:i w:val="0"/>
          <w:iCs w:val="0"/>
          <w:color w:val="1F497D"/>
          <w:sz w:val="32"/>
          <w:szCs w:val="32"/>
        </w:rPr>
        <w:t>s</w:t>
      </w:r>
      <w:r w:rsidR="004B49AF" w:rsidRPr="003B2C3D">
        <w:rPr>
          <w:rStyle w:val="nfasissutil"/>
          <w:rFonts w:ascii="Arial" w:hAnsi="Arial" w:cs="Arial"/>
          <w:i w:val="0"/>
          <w:iCs w:val="0"/>
          <w:color w:val="1F497D"/>
          <w:sz w:val="32"/>
          <w:szCs w:val="32"/>
        </w:rPr>
        <w:t>oya</w:t>
      </w:r>
      <w:bookmarkEnd w:id="53"/>
    </w:p>
    <w:p w:rsidR="005F7DAD" w:rsidRPr="00D90F3A" w:rsidRDefault="00735C11" w:rsidP="005F7DAD">
      <w:pPr>
        <w:spacing w:line="276" w:lineRule="auto"/>
        <w:jc w:val="center"/>
        <w:rPr>
          <w:rFonts w:ascii="Arial" w:hAnsi="Arial" w:cs="Arial"/>
          <w:color w:val="1F497D"/>
          <w:sz w:val="28"/>
          <w:szCs w:val="28"/>
        </w:rPr>
      </w:pPr>
      <w:r w:rsidRPr="00D90F3A">
        <w:rPr>
          <w:rFonts w:ascii="Arial" w:hAnsi="Arial" w:cs="Arial"/>
          <w:color w:val="1F497D"/>
          <w:sz w:val="28"/>
          <w:szCs w:val="28"/>
        </w:rPr>
        <w:t>Bolsa</w:t>
      </w:r>
      <w:r w:rsidR="005F7DAD" w:rsidRPr="00D90F3A">
        <w:rPr>
          <w:rFonts w:ascii="Arial" w:hAnsi="Arial" w:cs="Arial"/>
          <w:color w:val="1F497D"/>
          <w:sz w:val="28"/>
          <w:szCs w:val="28"/>
        </w:rPr>
        <w:t xml:space="preserve"> de </w:t>
      </w:r>
      <w:r w:rsidR="004465AA" w:rsidRPr="00D90F3A">
        <w:rPr>
          <w:rFonts w:ascii="Arial" w:hAnsi="Arial" w:cs="Arial"/>
          <w:color w:val="1F497D"/>
          <w:sz w:val="28"/>
          <w:szCs w:val="28"/>
        </w:rPr>
        <w:t>f</w:t>
      </w:r>
      <w:r w:rsidR="005F7DAD" w:rsidRPr="00D90F3A">
        <w:rPr>
          <w:rFonts w:ascii="Arial" w:hAnsi="Arial" w:cs="Arial"/>
          <w:color w:val="1F497D"/>
          <w:sz w:val="28"/>
          <w:szCs w:val="28"/>
        </w:rPr>
        <w:t>uturos de Chicago (CBOT)</w:t>
      </w:r>
    </w:p>
    <w:p w:rsidR="00D4266E" w:rsidRDefault="005F7DAD" w:rsidP="00D4266E">
      <w:pPr>
        <w:spacing w:line="276" w:lineRule="auto"/>
        <w:jc w:val="center"/>
        <w:rPr>
          <w:rFonts w:ascii="Arial" w:hAnsi="Arial" w:cs="Arial"/>
          <w:color w:val="1F497D"/>
        </w:rPr>
      </w:pPr>
      <w:r w:rsidRPr="00D90F3A">
        <w:rPr>
          <w:rFonts w:ascii="Arial" w:hAnsi="Arial" w:cs="Arial"/>
          <w:color w:val="1F497D"/>
        </w:rPr>
        <w:t xml:space="preserve">(Dólares por </w:t>
      </w:r>
      <w:r w:rsidR="00C8284F" w:rsidRPr="00D90F3A">
        <w:rPr>
          <w:rFonts w:ascii="Arial" w:hAnsi="Arial" w:cs="Arial"/>
          <w:color w:val="1F497D"/>
        </w:rPr>
        <w:t>t</w:t>
      </w:r>
      <w:r w:rsidRPr="00D90F3A">
        <w:rPr>
          <w:rFonts w:ascii="Arial" w:hAnsi="Arial" w:cs="Arial"/>
          <w:color w:val="1F497D"/>
        </w:rPr>
        <w:t>onelada)</w:t>
      </w:r>
    </w:p>
    <w:p w:rsidR="00980E7C" w:rsidRPr="00D90F3A" w:rsidRDefault="00980E7C" w:rsidP="00D4266E">
      <w:pPr>
        <w:spacing w:line="276" w:lineRule="auto"/>
        <w:jc w:val="center"/>
        <w:rPr>
          <w:rFonts w:ascii="Arial" w:hAnsi="Arial" w:cs="Arial"/>
          <w:color w:val="1F497D"/>
        </w:rPr>
      </w:pPr>
    </w:p>
    <w:p w:rsidR="00B15F4C" w:rsidRPr="00D90F3A" w:rsidRDefault="00C17D12" w:rsidP="00D4266E">
      <w:pPr>
        <w:spacing w:line="276" w:lineRule="auto"/>
        <w:jc w:val="center"/>
        <w:rPr>
          <w:rFonts w:ascii="Arial" w:hAnsi="Arial" w:cs="Arial"/>
          <w:color w:val="1F497D"/>
        </w:rPr>
      </w:pPr>
      <w:r w:rsidRPr="00006D8B">
        <w:rPr>
          <w:noProof/>
          <w:lang w:val="es-ES" w:eastAsia="es-ES"/>
        </w:rPr>
        <w:drawing>
          <wp:inline distT="0" distB="0" distL="0" distR="0" wp14:anchorId="718F66E2" wp14:editId="256AE257">
            <wp:extent cx="5490210" cy="2143779"/>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0210" cy="2143779"/>
                    </a:xfrm>
                    <a:prstGeom prst="rect">
                      <a:avLst/>
                    </a:prstGeom>
                    <a:noFill/>
                    <a:ln>
                      <a:noFill/>
                    </a:ln>
                  </pic:spPr>
                </pic:pic>
              </a:graphicData>
            </a:graphic>
          </wp:inline>
        </w:drawing>
      </w:r>
    </w:p>
    <w:p w:rsidR="006A046F" w:rsidRPr="00D90F3A" w:rsidRDefault="006A046F" w:rsidP="006A046F">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Pr="00D90F3A">
        <w:rPr>
          <w:rFonts w:ascii="Arial" w:eastAsia="Calibri" w:hAnsi="Arial" w:cs="Arial"/>
          <w:color w:val="1F497D"/>
          <w:sz w:val="16"/>
          <w:szCs w:val="22"/>
          <w:shd w:val="clear" w:color="auto" w:fill="FFFFFF"/>
          <w:lang w:val="es-GT"/>
        </w:rPr>
        <w:t xml:space="preserve"> del  </w:t>
      </w:r>
      <w:r w:rsidR="00C17D12">
        <w:rPr>
          <w:rFonts w:ascii="Arial" w:eastAsia="Calibri" w:hAnsi="Arial" w:cs="Arial"/>
          <w:color w:val="1F497D"/>
          <w:sz w:val="16"/>
          <w:szCs w:val="22"/>
          <w:shd w:val="clear" w:color="auto" w:fill="FFFFFF"/>
          <w:lang w:val="es-GT"/>
        </w:rPr>
        <w:t>20</w:t>
      </w:r>
      <w:r w:rsidR="00CF4114">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C17D12">
        <w:rPr>
          <w:rFonts w:ascii="Arial" w:eastAsia="Calibri" w:hAnsi="Arial" w:cs="Arial"/>
          <w:color w:val="1F497D"/>
          <w:sz w:val="16"/>
          <w:szCs w:val="22"/>
          <w:shd w:val="clear" w:color="auto" w:fill="FFFFFF"/>
          <w:lang w:val="es-GT"/>
        </w:rPr>
        <w:t>26</w:t>
      </w:r>
      <w:r w:rsidR="003C72FA">
        <w:rPr>
          <w:rFonts w:ascii="Arial" w:eastAsia="Calibri" w:hAnsi="Arial" w:cs="Arial"/>
          <w:color w:val="1F497D"/>
          <w:sz w:val="16"/>
          <w:szCs w:val="22"/>
          <w:shd w:val="clear" w:color="auto" w:fill="FFFFFF"/>
          <w:lang w:val="es-GT"/>
        </w:rPr>
        <w:t xml:space="preserve"> </w:t>
      </w:r>
      <w:r w:rsidR="00F16FD6">
        <w:rPr>
          <w:rFonts w:ascii="Arial" w:eastAsia="Calibri" w:hAnsi="Arial" w:cs="Arial"/>
          <w:color w:val="1F497D"/>
          <w:sz w:val="16"/>
          <w:szCs w:val="22"/>
          <w:shd w:val="clear" w:color="auto" w:fill="FFFFFF"/>
          <w:lang w:val="es-GT"/>
        </w:rPr>
        <w:t xml:space="preserve">de </w:t>
      </w:r>
      <w:r w:rsidR="00C82C43">
        <w:rPr>
          <w:rFonts w:ascii="Arial" w:eastAsia="Calibri" w:hAnsi="Arial" w:cs="Arial"/>
          <w:color w:val="1F497D"/>
          <w:sz w:val="16"/>
          <w:szCs w:val="22"/>
          <w:shd w:val="clear" w:color="auto" w:fill="FFFFFF"/>
          <w:lang w:val="es-GT"/>
        </w:rPr>
        <w:t>febrero</w:t>
      </w:r>
      <w:r w:rsidRPr="00D90F3A">
        <w:rPr>
          <w:rFonts w:ascii="Arial" w:eastAsia="Calibri" w:hAnsi="Arial" w:cs="Arial"/>
          <w:color w:val="1F497D"/>
          <w:sz w:val="16"/>
          <w:szCs w:val="22"/>
          <w:shd w:val="clear" w:color="auto" w:fill="FFFFFF"/>
          <w:lang w:val="es-GT"/>
        </w:rPr>
        <w:t xml:space="preserve"> de</w:t>
      </w:r>
      <w:r w:rsidR="00F16FD6">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 201</w:t>
      </w:r>
      <w:r w:rsidR="009709A9">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BB7E51" w:rsidRPr="00D90F3A" w:rsidRDefault="00BB7E51" w:rsidP="00BB7E51">
      <w:pPr>
        <w:pStyle w:val="Sinespaciado"/>
        <w:rPr>
          <w:rFonts w:ascii="Arial" w:hAnsi="Arial" w:cs="Arial"/>
          <w:color w:val="1F497D"/>
          <w:sz w:val="16"/>
          <w:szCs w:val="16"/>
        </w:rPr>
      </w:pPr>
      <w:r w:rsidRPr="00D90F3A">
        <w:rPr>
          <w:rFonts w:ascii="Arial" w:hAnsi="Arial" w:cs="Arial"/>
          <w:color w:val="1F497D"/>
          <w:sz w:val="16"/>
          <w:szCs w:val="16"/>
        </w:rPr>
        <w:t>Cierre= se refiere al precio que cerró la bolsa de valores el día anterior</w:t>
      </w:r>
      <w:r w:rsidR="00127062" w:rsidRPr="00D90F3A">
        <w:rPr>
          <w:rFonts w:ascii="Arial" w:hAnsi="Arial" w:cs="Arial"/>
          <w:color w:val="1F497D"/>
          <w:sz w:val="16"/>
          <w:szCs w:val="16"/>
        </w:rPr>
        <w:t>.</w:t>
      </w:r>
    </w:p>
    <w:p w:rsidR="00845AC5" w:rsidRPr="00D90F3A" w:rsidRDefault="00845AC5" w:rsidP="00845AC5">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r w:rsidR="00127062" w:rsidRPr="00D90F3A">
        <w:rPr>
          <w:rFonts w:ascii="Arial" w:eastAsia="Times New Roman" w:hAnsi="Arial" w:cs="Arial"/>
          <w:color w:val="365F91"/>
          <w:sz w:val="16"/>
          <w:szCs w:val="16"/>
          <w:lang w:val="es-GT" w:eastAsia="es-GT"/>
        </w:rPr>
        <w:t>.</w:t>
      </w:r>
    </w:p>
    <w:p w:rsidR="00F20E7E" w:rsidRPr="00D90F3A" w:rsidRDefault="00BB7E51" w:rsidP="00BB7E51">
      <w:pPr>
        <w:rPr>
          <w:rFonts w:ascii="Arial" w:hAnsi="Arial" w:cs="Arial"/>
          <w:color w:val="1F497D"/>
          <w:sz w:val="16"/>
          <w:szCs w:val="16"/>
        </w:rPr>
      </w:pPr>
      <w:r w:rsidRPr="00D90F3A">
        <w:rPr>
          <w:rFonts w:ascii="Arial" w:hAnsi="Arial" w:cs="Arial"/>
          <w:color w:val="1F497D"/>
          <w:sz w:val="16"/>
          <w:szCs w:val="16"/>
        </w:rPr>
        <w:t xml:space="preserve">Valor = </w:t>
      </w:r>
      <w:r w:rsidR="00086F7F" w:rsidRPr="00D90F3A">
        <w:rPr>
          <w:rFonts w:ascii="Arial" w:hAnsi="Arial" w:cs="Arial"/>
          <w:color w:val="1F497D"/>
          <w:sz w:val="16"/>
          <w:szCs w:val="16"/>
        </w:rPr>
        <w:t>s</w:t>
      </w:r>
      <w:r w:rsidRPr="00D90F3A">
        <w:rPr>
          <w:rFonts w:ascii="Arial" w:hAnsi="Arial" w:cs="Arial"/>
          <w:color w:val="1F497D"/>
          <w:sz w:val="16"/>
          <w:szCs w:val="16"/>
        </w:rPr>
        <w:t xml:space="preserve">e refiere al comportamiento de alza o baja en relación </w:t>
      </w:r>
      <w:r w:rsidR="00127062" w:rsidRPr="00D90F3A">
        <w:rPr>
          <w:rFonts w:ascii="Arial" w:hAnsi="Arial" w:cs="Arial"/>
          <w:color w:val="1F497D"/>
          <w:sz w:val="16"/>
          <w:szCs w:val="16"/>
        </w:rPr>
        <w:t xml:space="preserve">con </w:t>
      </w:r>
      <w:r w:rsidRPr="00D90F3A">
        <w:rPr>
          <w:rFonts w:ascii="Arial" w:hAnsi="Arial" w:cs="Arial"/>
          <w:color w:val="1F497D"/>
          <w:sz w:val="16"/>
          <w:szCs w:val="16"/>
        </w:rPr>
        <w:t>el cierre anterior y el último precio registrado en la bolsa</w:t>
      </w:r>
      <w:r w:rsidR="00127062" w:rsidRPr="00D90F3A">
        <w:rPr>
          <w:rFonts w:ascii="Arial" w:hAnsi="Arial" w:cs="Arial"/>
          <w:color w:val="1F497D"/>
          <w:sz w:val="16"/>
          <w:szCs w:val="16"/>
        </w:rPr>
        <w:t>.</w:t>
      </w:r>
    </w:p>
    <w:p w:rsidR="007B2D77" w:rsidRPr="00D90F3A" w:rsidRDefault="007B2D77" w:rsidP="00BB7E51">
      <w:pPr>
        <w:rPr>
          <w:rFonts w:ascii="Arial" w:hAnsi="Arial" w:cs="Arial"/>
          <w:color w:val="1F497D"/>
          <w:sz w:val="16"/>
          <w:szCs w:val="16"/>
        </w:rPr>
      </w:pPr>
    </w:p>
    <w:p w:rsidR="00C17D12" w:rsidRDefault="00C17D12" w:rsidP="002F1EC8">
      <w:pPr>
        <w:pStyle w:val="Ttulo2"/>
        <w:jc w:val="center"/>
        <w:rPr>
          <w:rStyle w:val="nfasissutil"/>
          <w:rFonts w:ascii="Arial" w:hAnsi="Arial" w:cs="Arial"/>
          <w:i w:val="0"/>
          <w:iCs w:val="0"/>
          <w:color w:val="1F497D"/>
          <w:sz w:val="32"/>
          <w:szCs w:val="32"/>
        </w:rPr>
      </w:pPr>
    </w:p>
    <w:p w:rsidR="005F7DAD" w:rsidRPr="003B2C3D" w:rsidRDefault="00D74C13" w:rsidP="002F1EC8">
      <w:pPr>
        <w:pStyle w:val="Ttulo2"/>
        <w:jc w:val="center"/>
        <w:rPr>
          <w:rStyle w:val="nfasissutil"/>
          <w:rFonts w:ascii="Arial" w:hAnsi="Arial" w:cs="Arial"/>
          <w:i w:val="0"/>
          <w:iCs w:val="0"/>
          <w:color w:val="1F497D"/>
          <w:sz w:val="32"/>
          <w:szCs w:val="32"/>
        </w:rPr>
      </w:pPr>
      <w:bookmarkStart w:id="54" w:name="_Toc412980939"/>
      <w:r w:rsidRPr="003B2C3D">
        <w:rPr>
          <w:rStyle w:val="nfasissutil"/>
          <w:rFonts w:ascii="Arial" w:hAnsi="Arial" w:cs="Arial"/>
          <w:i w:val="0"/>
          <w:iCs w:val="0"/>
          <w:color w:val="1F497D"/>
          <w:sz w:val="32"/>
          <w:szCs w:val="32"/>
        </w:rPr>
        <w:t xml:space="preserve">Cuadro 2. </w:t>
      </w:r>
      <w:r w:rsidR="00132F8C" w:rsidRPr="003B2C3D">
        <w:rPr>
          <w:rStyle w:val="nfasissutil"/>
          <w:rFonts w:ascii="Arial" w:hAnsi="Arial" w:cs="Arial"/>
          <w:i w:val="0"/>
          <w:iCs w:val="0"/>
          <w:color w:val="1F497D"/>
          <w:sz w:val="32"/>
          <w:szCs w:val="32"/>
        </w:rPr>
        <w:t>P</w:t>
      </w:r>
      <w:r w:rsidR="003A5069" w:rsidRPr="003B2C3D">
        <w:rPr>
          <w:rStyle w:val="nfasissutil"/>
          <w:rFonts w:ascii="Arial" w:hAnsi="Arial" w:cs="Arial"/>
          <w:i w:val="0"/>
          <w:iCs w:val="0"/>
          <w:color w:val="1F497D"/>
          <w:sz w:val="32"/>
          <w:szCs w:val="32"/>
        </w:rPr>
        <w:t>recio</w:t>
      </w:r>
      <w:r w:rsidR="00A17C04">
        <w:rPr>
          <w:rStyle w:val="nfasissutil"/>
          <w:rFonts w:ascii="Arial" w:hAnsi="Arial" w:cs="Arial"/>
          <w:i w:val="0"/>
          <w:iCs w:val="0"/>
          <w:color w:val="1F497D"/>
          <w:sz w:val="32"/>
          <w:szCs w:val="32"/>
        </w:rPr>
        <w:t>s</w:t>
      </w:r>
      <w:r w:rsidR="003A5069" w:rsidRPr="003B2C3D">
        <w:rPr>
          <w:rStyle w:val="nfasissutil"/>
          <w:rFonts w:ascii="Arial" w:hAnsi="Arial" w:cs="Arial"/>
          <w:i w:val="0"/>
          <w:iCs w:val="0"/>
          <w:color w:val="1F497D"/>
          <w:sz w:val="32"/>
          <w:szCs w:val="32"/>
        </w:rPr>
        <w:t xml:space="preserve"> de c</w:t>
      </w:r>
      <w:r w:rsidR="004B49AF" w:rsidRPr="003B2C3D">
        <w:rPr>
          <w:rStyle w:val="nfasissutil"/>
          <w:rFonts w:ascii="Arial" w:hAnsi="Arial" w:cs="Arial"/>
          <w:i w:val="0"/>
          <w:iCs w:val="0"/>
          <w:color w:val="1F497D"/>
          <w:sz w:val="32"/>
          <w:szCs w:val="32"/>
        </w:rPr>
        <w:t xml:space="preserve">ontado de </w:t>
      </w:r>
      <w:r w:rsidR="004465AA" w:rsidRPr="003B2C3D">
        <w:rPr>
          <w:rStyle w:val="nfasissutil"/>
          <w:rFonts w:ascii="Arial" w:hAnsi="Arial" w:cs="Arial"/>
          <w:i w:val="0"/>
          <w:iCs w:val="0"/>
          <w:color w:val="1F497D"/>
          <w:sz w:val="32"/>
          <w:szCs w:val="32"/>
        </w:rPr>
        <w:t>f</w:t>
      </w:r>
      <w:r w:rsidR="004B49AF" w:rsidRPr="003B2C3D">
        <w:rPr>
          <w:rStyle w:val="nfasissutil"/>
          <w:rFonts w:ascii="Arial" w:hAnsi="Arial" w:cs="Arial"/>
          <w:i w:val="0"/>
          <w:iCs w:val="0"/>
          <w:color w:val="1F497D"/>
          <w:sz w:val="32"/>
          <w:szCs w:val="32"/>
        </w:rPr>
        <w:t xml:space="preserve">rijol </w:t>
      </w:r>
      <w:r w:rsidR="00C8284F" w:rsidRPr="003B2C3D">
        <w:rPr>
          <w:rStyle w:val="nfasissutil"/>
          <w:rFonts w:ascii="Arial" w:hAnsi="Arial" w:cs="Arial"/>
          <w:i w:val="0"/>
          <w:iCs w:val="0"/>
          <w:color w:val="1F497D"/>
          <w:sz w:val="32"/>
          <w:szCs w:val="32"/>
        </w:rPr>
        <w:t>s</w:t>
      </w:r>
      <w:r w:rsidR="004B49AF" w:rsidRPr="003B2C3D">
        <w:rPr>
          <w:rStyle w:val="nfasissutil"/>
          <w:rFonts w:ascii="Arial" w:hAnsi="Arial" w:cs="Arial"/>
          <w:i w:val="0"/>
          <w:iCs w:val="0"/>
          <w:color w:val="1F497D"/>
          <w:sz w:val="32"/>
          <w:szCs w:val="32"/>
        </w:rPr>
        <w:t>oya</w:t>
      </w:r>
      <w:bookmarkEnd w:id="54"/>
    </w:p>
    <w:p w:rsidR="005F7DAD" w:rsidRPr="00D90F3A" w:rsidRDefault="00735C11" w:rsidP="005F7DAD">
      <w:pPr>
        <w:spacing w:line="276" w:lineRule="auto"/>
        <w:jc w:val="center"/>
        <w:rPr>
          <w:rFonts w:ascii="Arial" w:hAnsi="Arial" w:cs="Arial"/>
          <w:color w:val="1F497D"/>
          <w:sz w:val="28"/>
          <w:szCs w:val="28"/>
        </w:rPr>
      </w:pPr>
      <w:r w:rsidRPr="00D90F3A">
        <w:rPr>
          <w:rFonts w:ascii="Arial" w:hAnsi="Arial" w:cs="Arial"/>
          <w:color w:val="1F497D"/>
          <w:sz w:val="28"/>
          <w:szCs w:val="28"/>
        </w:rPr>
        <w:t>Mercados</w:t>
      </w:r>
      <w:r w:rsidR="007D0497">
        <w:rPr>
          <w:rFonts w:ascii="Arial" w:hAnsi="Arial" w:cs="Arial"/>
          <w:color w:val="1F497D"/>
          <w:sz w:val="28"/>
          <w:szCs w:val="28"/>
        </w:rPr>
        <w:t xml:space="preserve"> </w:t>
      </w:r>
      <w:r w:rsidR="004465AA" w:rsidRPr="00D90F3A">
        <w:rPr>
          <w:rFonts w:ascii="Arial" w:hAnsi="Arial" w:cs="Arial"/>
          <w:color w:val="1F497D"/>
          <w:sz w:val="28"/>
          <w:szCs w:val="28"/>
        </w:rPr>
        <w:t>i</w:t>
      </w:r>
      <w:r w:rsidR="004B49AF" w:rsidRPr="00D90F3A">
        <w:rPr>
          <w:rFonts w:ascii="Arial" w:hAnsi="Arial" w:cs="Arial"/>
          <w:color w:val="1F497D"/>
          <w:sz w:val="28"/>
          <w:szCs w:val="28"/>
        </w:rPr>
        <w:t>nternacionales</w:t>
      </w:r>
    </w:p>
    <w:p w:rsidR="005F7DAD" w:rsidRDefault="005F7DAD" w:rsidP="005F7DAD">
      <w:pPr>
        <w:spacing w:line="276" w:lineRule="auto"/>
        <w:jc w:val="center"/>
        <w:rPr>
          <w:rFonts w:ascii="Arial" w:hAnsi="Arial" w:cs="Arial"/>
          <w:color w:val="1F497D" w:themeColor="text2"/>
        </w:rPr>
      </w:pPr>
      <w:r w:rsidRPr="002B1B0C">
        <w:rPr>
          <w:rFonts w:ascii="Arial" w:hAnsi="Arial" w:cs="Arial"/>
          <w:color w:val="1F497D" w:themeColor="text2"/>
        </w:rPr>
        <w:t xml:space="preserve">(Dólares por </w:t>
      </w:r>
      <w:r w:rsidR="00B75294" w:rsidRPr="002B1B0C">
        <w:rPr>
          <w:rFonts w:ascii="Arial" w:hAnsi="Arial" w:cs="Arial"/>
          <w:color w:val="1F497D" w:themeColor="text2"/>
        </w:rPr>
        <w:t>t</w:t>
      </w:r>
      <w:r w:rsidRPr="002B1B0C">
        <w:rPr>
          <w:rFonts w:ascii="Arial" w:hAnsi="Arial" w:cs="Arial"/>
          <w:color w:val="1F497D" w:themeColor="text2"/>
        </w:rPr>
        <w:t>onelada)</w:t>
      </w:r>
    </w:p>
    <w:p w:rsidR="009A65B6" w:rsidRPr="002B1B0C" w:rsidRDefault="009A65B6" w:rsidP="005F7DAD">
      <w:pPr>
        <w:spacing w:line="276" w:lineRule="auto"/>
        <w:jc w:val="center"/>
        <w:rPr>
          <w:rFonts w:ascii="Arial" w:hAnsi="Arial" w:cs="Arial"/>
          <w:color w:val="1F497D" w:themeColor="text2"/>
        </w:rPr>
      </w:pPr>
    </w:p>
    <w:p w:rsidR="00804AAE" w:rsidRDefault="00C17D12" w:rsidP="009A1E5F">
      <w:pPr>
        <w:rPr>
          <w:noProof/>
          <w:lang w:val="es-ES" w:eastAsia="es-ES"/>
        </w:rPr>
      </w:pPr>
      <w:r w:rsidRPr="00006D8B">
        <w:rPr>
          <w:noProof/>
          <w:lang w:val="es-ES" w:eastAsia="es-ES"/>
        </w:rPr>
        <w:drawing>
          <wp:inline distT="0" distB="0" distL="0" distR="0" wp14:anchorId="07E6F08D" wp14:editId="41A6FE8E">
            <wp:extent cx="5490210" cy="16412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0210" cy="1641224"/>
                    </a:xfrm>
                    <a:prstGeom prst="rect">
                      <a:avLst/>
                    </a:prstGeom>
                    <a:noFill/>
                    <a:ln>
                      <a:noFill/>
                    </a:ln>
                  </pic:spPr>
                </pic:pic>
              </a:graphicData>
            </a:graphic>
          </wp:inline>
        </w:drawing>
      </w:r>
    </w:p>
    <w:p w:rsidR="009A65B6" w:rsidRDefault="009A65B6" w:rsidP="009A65B6">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Pr="00EB53A0">
        <w:rPr>
          <w:rFonts w:ascii="Arial" w:eastAsia="Calibri" w:hAnsi="Arial" w:cs="Arial"/>
          <w:color w:val="1F497D"/>
          <w:sz w:val="16"/>
          <w:szCs w:val="22"/>
          <w:shd w:val="clear" w:color="auto" w:fill="FFFFFF"/>
          <w:lang w:val="es-GT"/>
        </w:rPr>
        <w:t>A</w:t>
      </w:r>
      <w:r>
        <w:rPr>
          <w:rFonts w:ascii="Arial" w:eastAsia="Calibri" w:hAnsi="Arial" w:cs="Arial"/>
          <w:color w:val="1F497D"/>
          <w:sz w:val="16"/>
          <w:szCs w:val="22"/>
          <w:shd w:val="clear" w:color="auto" w:fill="FFFFFF"/>
          <w:lang w:val="es-GT"/>
        </w:rPr>
        <w:t>SERCA</w:t>
      </w:r>
      <w:r w:rsidR="002A4B66">
        <w:rPr>
          <w:rFonts w:ascii="Arial" w:eastAsia="Calibri" w:hAnsi="Arial" w:cs="Arial"/>
          <w:color w:val="1F497D"/>
          <w:sz w:val="16"/>
          <w:szCs w:val="22"/>
          <w:shd w:val="clear" w:color="auto" w:fill="FFFFFF"/>
          <w:lang w:val="es-GT"/>
        </w:rPr>
        <w:t>,</w:t>
      </w:r>
      <w:r w:rsidRPr="00D90F3A">
        <w:rPr>
          <w:rFonts w:ascii="Arial" w:eastAsia="Calibri" w:hAnsi="Arial" w:cs="Arial"/>
          <w:color w:val="1F497D"/>
          <w:sz w:val="16"/>
          <w:szCs w:val="22"/>
          <w:shd w:val="clear" w:color="auto" w:fill="FFFFFF"/>
          <w:lang w:val="es-GT"/>
        </w:rPr>
        <w:t xml:space="preserve"> del  </w:t>
      </w:r>
      <w:r w:rsidR="00C17D12">
        <w:rPr>
          <w:rFonts w:ascii="Arial" w:eastAsia="Calibri" w:hAnsi="Arial" w:cs="Arial"/>
          <w:color w:val="1F497D"/>
          <w:sz w:val="16"/>
          <w:szCs w:val="22"/>
          <w:shd w:val="clear" w:color="auto" w:fill="FFFFFF"/>
          <w:lang w:val="es-GT"/>
        </w:rPr>
        <w:t>20</w:t>
      </w:r>
      <w:r w:rsidR="00C82C43">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C17D12">
        <w:rPr>
          <w:rFonts w:ascii="Arial" w:eastAsia="Calibri" w:hAnsi="Arial" w:cs="Arial"/>
          <w:color w:val="1F497D"/>
          <w:sz w:val="16"/>
          <w:szCs w:val="22"/>
          <w:shd w:val="clear" w:color="auto" w:fill="FFFFFF"/>
          <w:lang w:val="es-GT"/>
        </w:rPr>
        <w:t>26</w:t>
      </w:r>
      <w:r w:rsidR="006766CD">
        <w:rPr>
          <w:rFonts w:ascii="Arial" w:eastAsia="Calibri" w:hAnsi="Arial" w:cs="Arial"/>
          <w:color w:val="1F497D"/>
          <w:sz w:val="16"/>
          <w:szCs w:val="22"/>
          <w:shd w:val="clear" w:color="auto" w:fill="FFFFFF"/>
          <w:lang w:val="es-GT"/>
        </w:rPr>
        <w:t xml:space="preserve"> </w:t>
      </w:r>
      <w:r>
        <w:rPr>
          <w:rFonts w:ascii="Arial" w:eastAsia="Calibri" w:hAnsi="Arial" w:cs="Arial"/>
          <w:color w:val="1F497D"/>
          <w:sz w:val="16"/>
          <w:szCs w:val="22"/>
          <w:shd w:val="clear" w:color="auto" w:fill="FFFFFF"/>
          <w:lang w:val="es-GT"/>
        </w:rPr>
        <w:t xml:space="preserve">de </w:t>
      </w:r>
      <w:r w:rsidR="00C82C43">
        <w:rPr>
          <w:rFonts w:ascii="Arial" w:eastAsia="Calibri" w:hAnsi="Arial" w:cs="Arial"/>
          <w:color w:val="1F497D"/>
          <w:sz w:val="16"/>
          <w:szCs w:val="22"/>
          <w:shd w:val="clear" w:color="auto" w:fill="FFFFFF"/>
          <w:lang w:val="es-GT"/>
        </w:rPr>
        <w:t>febrero</w:t>
      </w:r>
      <w:r w:rsidRPr="00D90F3A">
        <w:rPr>
          <w:rFonts w:ascii="Arial" w:eastAsia="Calibri" w:hAnsi="Arial" w:cs="Arial"/>
          <w:color w:val="1F497D"/>
          <w:sz w:val="16"/>
          <w:szCs w:val="22"/>
          <w:shd w:val="clear" w:color="auto" w:fill="FFFFFF"/>
          <w:lang w:val="es-GT"/>
        </w:rPr>
        <w:t xml:space="preserve"> de 201</w:t>
      </w:r>
      <w:r w:rsidR="00907EE2">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C17D12" w:rsidRDefault="00C17D12" w:rsidP="009A65B6">
      <w:pPr>
        <w:spacing w:line="276" w:lineRule="auto"/>
        <w:rPr>
          <w:rFonts w:ascii="Arial" w:eastAsia="Calibri" w:hAnsi="Arial" w:cs="Arial"/>
          <w:color w:val="1F497D"/>
          <w:sz w:val="16"/>
          <w:szCs w:val="22"/>
          <w:shd w:val="clear" w:color="auto" w:fill="FFFFFF"/>
          <w:lang w:val="es-GT"/>
        </w:rPr>
      </w:pPr>
    </w:p>
    <w:p w:rsidR="006766CD" w:rsidRDefault="006766CD" w:rsidP="009A65B6">
      <w:pPr>
        <w:spacing w:line="276" w:lineRule="auto"/>
        <w:rPr>
          <w:rFonts w:ascii="Arial" w:eastAsia="Calibri" w:hAnsi="Arial" w:cs="Arial"/>
          <w:color w:val="1F497D"/>
          <w:sz w:val="16"/>
          <w:szCs w:val="22"/>
          <w:shd w:val="clear" w:color="auto" w:fill="FFFFFF"/>
          <w:lang w:val="es-GT"/>
        </w:rPr>
      </w:pPr>
    </w:p>
    <w:p w:rsidR="00C17D12" w:rsidRDefault="00C17D12" w:rsidP="009A65B6">
      <w:pPr>
        <w:spacing w:line="276" w:lineRule="auto"/>
        <w:rPr>
          <w:rFonts w:ascii="Arial" w:eastAsia="Calibri" w:hAnsi="Arial" w:cs="Arial"/>
          <w:color w:val="1F497D"/>
          <w:sz w:val="16"/>
          <w:szCs w:val="22"/>
          <w:shd w:val="clear" w:color="auto" w:fill="FFFFFF"/>
          <w:lang w:val="es-GT"/>
        </w:rPr>
      </w:pPr>
    </w:p>
    <w:p w:rsidR="00C17D12" w:rsidRDefault="00C17D12" w:rsidP="009A65B6">
      <w:pPr>
        <w:spacing w:line="276" w:lineRule="auto"/>
        <w:rPr>
          <w:rFonts w:ascii="Arial" w:eastAsia="Calibri" w:hAnsi="Arial" w:cs="Arial"/>
          <w:color w:val="1F497D"/>
          <w:sz w:val="16"/>
          <w:szCs w:val="22"/>
          <w:shd w:val="clear" w:color="auto" w:fill="FFFFFF"/>
          <w:lang w:val="es-GT"/>
        </w:rPr>
      </w:pPr>
    </w:p>
    <w:p w:rsidR="00C17D12" w:rsidRDefault="00C17D12" w:rsidP="009A65B6">
      <w:pPr>
        <w:spacing w:line="276" w:lineRule="auto"/>
        <w:rPr>
          <w:rFonts w:ascii="Arial" w:eastAsia="Calibri" w:hAnsi="Arial" w:cs="Arial"/>
          <w:color w:val="1F497D"/>
          <w:sz w:val="16"/>
          <w:szCs w:val="22"/>
          <w:shd w:val="clear" w:color="auto" w:fill="FFFFFF"/>
          <w:lang w:val="es-GT"/>
        </w:rPr>
      </w:pPr>
    </w:p>
    <w:p w:rsidR="00C17D12" w:rsidRDefault="00C17D12" w:rsidP="009A65B6">
      <w:pPr>
        <w:spacing w:line="276" w:lineRule="auto"/>
        <w:rPr>
          <w:rFonts w:ascii="Arial" w:eastAsia="Calibri" w:hAnsi="Arial" w:cs="Arial"/>
          <w:color w:val="1F497D"/>
          <w:sz w:val="16"/>
          <w:szCs w:val="22"/>
          <w:shd w:val="clear" w:color="auto" w:fill="FFFFFF"/>
          <w:lang w:val="es-GT"/>
        </w:rPr>
      </w:pPr>
    </w:p>
    <w:p w:rsidR="00B914CD" w:rsidRDefault="00B914CD" w:rsidP="00BF1C66">
      <w:pPr>
        <w:pStyle w:val="Ttulo1"/>
        <w:spacing w:before="0"/>
        <w:rPr>
          <w:rFonts w:ascii="Arial" w:hAnsi="Arial" w:cs="Arial"/>
          <w:sz w:val="32"/>
          <w:szCs w:val="32"/>
        </w:rPr>
      </w:pPr>
      <w:bookmarkStart w:id="55" w:name="_Toc412980940"/>
      <w:r>
        <w:rPr>
          <w:rFonts w:ascii="Arial" w:hAnsi="Arial" w:cs="Arial"/>
          <w:sz w:val="32"/>
          <w:szCs w:val="32"/>
        </w:rPr>
        <w:lastRenderedPageBreak/>
        <w:t>Arroz</w:t>
      </w:r>
      <w:bookmarkEnd w:id="55"/>
    </w:p>
    <w:p w:rsidR="009C233B" w:rsidRDefault="009C233B" w:rsidP="009C233B">
      <w:pPr>
        <w:pStyle w:val="Ttulo1"/>
        <w:spacing w:before="0"/>
        <w:jc w:val="center"/>
        <w:rPr>
          <w:rFonts w:ascii="Arial" w:hAnsi="Arial" w:cs="Arial"/>
          <w:color w:val="1F497D"/>
          <w:sz w:val="32"/>
          <w:szCs w:val="32"/>
          <w:lang w:val="es-GT"/>
        </w:rPr>
      </w:pPr>
      <w:bookmarkStart w:id="56" w:name="_Toc412980941"/>
      <w:r w:rsidRPr="00D90F3A">
        <w:rPr>
          <w:rFonts w:ascii="Arial" w:hAnsi="Arial" w:cs="Arial"/>
          <w:color w:val="1F497D"/>
          <w:sz w:val="32"/>
          <w:szCs w:val="32"/>
          <w:lang w:val="es-GT"/>
        </w:rPr>
        <w:t>Precio</w:t>
      </w:r>
      <w:r w:rsidR="00A17C04">
        <w:rPr>
          <w:rFonts w:ascii="Arial" w:hAnsi="Arial" w:cs="Arial"/>
          <w:color w:val="1F497D"/>
          <w:sz w:val="32"/>
          <w:szCs w:val="32"/>
          <w:lang w:val="es-GT"/>
        </w:rPr>
        <w:t>s</w:t>
      </w:r>
      <w:r w:rsidRPr="00D90F3A">
        <w:rPr>
          <w:rFonts w:ascii="Arial" w:hAnsi="Arial" w:cs="Arial"/>
          <w:color w:val="1F497D"/>
          <w:sz w:val="32"/>
          <w:szCs w:val="32"/>
          <w:lang w:val="es-GT"/>
        </w:rPr>
        <w:t xml:space="preserve"> del </w:t>
      </w:r>
      <w:r w:rsidR="00A17C04">
        <w:rPr>
          <w:rFonts w:ascii="Arial" w:hAnsi="Arial" w:cs="Arial"/>
          <w:color w:val="1F497D"/>
          <w:sz w:val="32"/>
          <w:szCs w:val="32"/>
          <w:lang w:val="es-GT"/>
        </w:rPr>
        <w:t>a</w:t>
      </w:r>
      <w:r>
        <w:rPr>
          <w:rFonts w:ascii="Arial" w:hAnsi="Arial" w:cs="Arial"/>
          <w:color w:val="1F497D"/>
          <w:sz w:val="32"/>
          <w:szCs w:val="32"/>
          <w:lang w:val="es-GT"/>
        </w:rPr>
        <w:t>rroz</w:t>
      </w:r>
      <w:bookmarkEnd w:id="56"/>
    </w:p>
    <w:p w:rsidR="009C233B" w:rsidRPr="00AF6FF7" w:rsidRDefault="0071141C" w:rsidP="00AF6FF7">
      <w:pPr>
        <w:pStyle w:val="Ttulo2"/>
        <w:jc w:val="center"/>
        <w:rPr>
          <w:sz w:val="28"/>
          <w:szCs w:val="28"/>
          <w:lang w:val="es-GT"/>
        </w:rPr>
      </w:pPr>
      <w:bookmarkStart w:id="57" w:name="_Toc412980942"/>
      <w:r w:rsidRPr="00AF6FF7">
        <w:rPr>
          <w:rStyle w:val="nfasissutil"/>
          <w:rFonts w:ascii="Arial" w:hAnsi="Arial" w:cs="Arial"/>
          <w:i w:val="0"/>
          <w:color w:val="1F497D"/>
          <w:sz w:val="28"/>
          <w:szCs w:val="28"/>
        </w:rPr>
        <w:t>Gr</w:t>
      </w:r>
      <w:r w:rsidR="00AF6FF7" w:rsidRPr="00AF6FF7">
        <w:rPr>
          <w:rStyle w:val="nfasissutil"/>
          <w:rFonts w:ascii="Arial" w:hAnsi="Arial" w:cs="Arial"/>
          <w:i w:val="0"/>
          <w:color w:val="1F497D"/>
          <w:sz w:val="28"/>
          <w:szCs w:val="28"/>
        </w:rPr>
        <w:t>á</w:t>
      </w:r>
      <w:r w:rsidRPr="00AF6FF7">
        <w:rPr>
          <w:rStyle w:val="nfasissutil"/>
          <w:rFonts w:ascii="Arial" w:hAnsi="Arial" w:cs="Arial"/>
          <w:i w:val="0"/>
          <w:color w:val="1F497D"/>
          <w:sz w:val="28"/>
          <w:szCs w:val="28"/>
        </w:rPr>
        <w:t>fico 1</w:t>
      </w:r>
      <w:r w:rsidRPr="00AF6FF7">
        <w:rPr>
          <w:rStyle w:val="nfasissutil"/>
          <w:rFonts w:ascii="Arial" w:hAnsi="Arial" w:cs="Arial"/>
          <w:color w:val="1F497D"/>
          <w:sz w:val="28"/>
          <w:szCs w:val="28"/>
        </w:rPr>
        <w:t xml:space="preserve"> </w:t>
      </w:r>
      <w:r w:rsidR="00AF6FF7" w:rsidRPr="00AF6FF7">
        <w:rPr>
          <w:rStyle w:val="nfasissutil"/>
          <w:rFonts w:ascii="Arial" w:hAnsi="Arial" w:cs="Arial"/>
          <w:color w:val="1F497D"/>
          <w:sz w:val="28"/>
          <w:szCs w:val="28"/>
        </w:rPr>
        <w:br/>
      </w:r>
      <w:r w:rsidRPr="00AF6FF7">
        <w:rPr>
          <w:rStyle w:val="nfasissutil"/>
          <w:rFonts w:ascii="Arial" w:hAnsi="Arial" w:cs="Arial"/>
          <w:i w:val="0"/>
          <w:color w:val="1F497D"/>
          <w:sz w:val="28"/>
          <w:szCs w:val="28"/>
        </w:rPr>
        <w:t xml:space="preserve">Comportamiento contrato </w:t>
      </w:r>
      <w:r w:rsidR="008763D0">
        <w:rPr>
          <w:rStyle w:val="nfasissutil"/>
          <w:rFonts w:ascii="Arial" w:hAnsi="Arial" w:cs="Arial"/>
          <w:i w:val="0"/>
          <w:color w:val="1F497D"/>
          <w:sz w:val="28"/>
          <w:szCs w:val="28"/>
        </w:rPr>
        <w:t>marzo</w:t>
      </w:r>
      <w:r w:rsidRPr="00AF6FF7">
        <w:rPr>
          <w:rStyle w:val="nfasissutil"/>
          <w:rFonts w:ascii="Arial" w:hAnsi="Arial" w:cs="Arial"/>
          <w:i w:val="0"/>
          <w:color w:val="1F497D"/>
          <w:sz w:val="28"/>
          <w:szCs w:val="28"/>
        </w:rPr>
        <w:t>-</w:t>
      </w:r>
      <w:r w:rsidR="00F85674">
        <w:rPr>
          <w:rStyle w:val="nfasissutil"/>
          <w:rFonts w:ascii="Arial" w:hAnsi="Arial" w:cs="Arial"/>
          <w:color w:val="1F497D"/>
          <w:sz w:val="28"/>
          <w:szCs w:val="28"/>
        </w:rPr>
        <w:t>15</w:t>
      </w:r>
      <w:bookmarkEnd w:id="57"/>
    </w:p>
    <w:p w:rsidR="00021CBC" w:rsidRDefault="00021CBC" w:rsidP="00B914CD">
      <w:pPr>
        <w:widowControl w:val="0"/>
        <w:autoSpaceDE w:val="0"/>
        <w:autoSpaceDN w:val="0"/>
        <w:adjustRightInd w:val="0"/>
        <w:spacing w:line="239" w:lineRule="auto"/>
        <w:jc w:val="both"/>
        <w:rPr>
          <w:rFonts w:ascii="Arial" w:hAnsi="Arial" w:cs="Arial"/>
          <w:color w:val="365E90"/>
          <w:spacing w:val="1"/>
          <w:sz w:val="22"/>
          <w:szCs w:val="22"/>
        </w:rPr>
      </w:pPr>
    </w:p>
    <w:p w:rsidR="00804AAE" w:rsidRDefault="000C6E57" w:rsidP="00B914CD">
      <w:pPr>
        <w:widowControl w:val="0"/>
        <w:autoSpaceDE w:val="0"/>
        <w:autoSpaceDN w:val="0"/>
        <w:adjustRightInd w:val="0"/>
        <w:spacing w:line="239" w:lineRule="auto"/>
        <w:jc w:val="both"/>
        <w:rPr>
          <w:rFonts w:ascii="Arial" w:hAnsi="Arial" w:cs="Arial"/>
          <w:color w:val="365E90"/>
          <w:spacing w:val="1"/>
          <w:sz w:val="22"/>
          <w:szCs w:val="22"/>
        </w:rPr>
      </w:pPr>
      <w:r>
        <w:rPr>
          <w:rFonts w:cs="Arial"/>
          <w:noProof/>
          <w:color w:val="1F497D" w:themeColor="text2"/>
          <w:shd w:val="clear" w:color="auto" w:fill="FFFFFF"/>
          <w:lang w:val="es-ES" w:eastAsia="es-ES"/>
        </w:rPr>
        <w:drawing>
          <wp:inline distT="0" distB="0" distL="0" distR="0" wp14:anchorId="38644DF8" wp14:editId="7B0FF510">
            <wp:extent cx="5400675" cy="2752725"/>
            <wp:effectExtent l="0" t="0" r="9525" b="9525"/>
            <wp:docPr id="36" name="Imagen 36" descr="C:\Users\ahenkle\Pictures\arr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kle\Pictures\arroz.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752401"/>
                    </a:xfrm>
                    <a:prstGeom prst="rect">
                      <a:avLst/>
                    </a:prstGeom>
                    <a:noFill/>
                    <a:ln>
                      <a:noFill/>
                    </a:ln>
                  </pic:spPr>
                </pic:pic>
              </a:graphicData>
            </a:graphic>
          </wp:inline>
        </w:drawing>
      </w:r>
    </w:p>
    <w:p w:rsidR="00AA172F" w:rsidRDefault="00AA172F" w:rsidP="00B914CD">
      <w:pPr>
        <w:widowControl w:val="0"/>
        <w:autoSpaceDE w:val="0"/>
        <w:autoSpaceDN w:val="0"/>
        <w:adjustRightInd w:val="0"/>
        <w:spacing w:line="239" w:lineRule="auto"/>
        <w:jc w:val="both"/>
        <w:rPr>
          <w:rFonts w:ascii="Arial" w:hAnsi="Arial" w:cs="Arial"/>
          <w:color w:val="365F91"/>
          <w:sz w:val="16"/>
          <w:szCs w:val="16"/>
        </w:rPr>
      </w:pPr>
      <w:r w:rsidRPr="00D90F3A">
        <w:rPr>
          <w:rFonts w:ascii="Arial" w:hAnsi="Arial" w:cs="Arial"/>
          <w:b/>
          <w:color w:val="365F91"/>
          <w:sz w:val="16"/>
          <w:szCs w:val="16"/>
        </w:rPr>
        <w:t xml:space="preserve">Fuente: </w:t>
      </w:r>
      <w:r w:rsidRPr="00D90F3A">
        <w:rPr>
          <w:rFonts w:ascii="Arial" w:hAnsi="Arial" w:cs="Arial"/>
          <w:color w:val="365F91"/>
          <w:sz w:val="16"/>
          <w:szCs w:val="16"/>
        </w:rPr>
        <w:t>Agrimoney, con datos de CME Group</w:t>
      </w:r>
    </w:p>
    <w:p w:rsidR="00D503A4" w:rsidRPr="00D503A4" w:rsidRDefault="00D503A4" w:rsidP="00D503A4">
      <w:pPr>
        <w:widowControl w:val="0"/>
        <w:autoSpaceDE w:val="0"/>
        <w:autoSpaceDN w:val="0"/>
        <w:adjustRightInd w:val="0"/>
        <w:spacing w:line="170" w:lineRule="exact"/>
        <w:jc w:val="both"/>
        <w:rPr>
          <w:rFonts w:ascii="Arial" w:hAnsi="Arial" w:cs="Arial"/>
          <w:color w:val="1F497C"/>
          <w:sz w:val="16"/>
          <w:szCs w:val="16"/>
        </w:rPr>
      </w:pPr>
      <w:r w:rsidRPr="00D503A4">
        <w:rPr>
          <w:rFonts w:ascii="Arial" w:hAnsi="Arial" w:cs="Arial"/>
          <w:color w:val="365F91"/>
          <w:sz w:val="16"/>
          <w:szCs w:val="16"/>
        </w:rPr>
        <w:t>(Centavos de dólar por libra</w:t>
      </w:r>
      <w:r w:rsidRPr="00D503A4">
        <w:rPr>
          <w:rFonts w:ascii="Arial" w:hAnsi="Arial" w:cs="Arial"/>
          <w:color w:val="1F497C"/>
          <w:sz w:val="16"/>
          <w:szCs w:val="16"/>
        </w:rPr>
        <w:t>)</w:t>
      </w:r>
    </w:p>
    <w:p w:rsidR="00A54A60" w:rsidRDefault="00A54A60" w:rsidP="00B914CD">
      <w:pPr>
        <w:widowControl w:val="0"/>
        <w:autoSpaceDE w:val="0"/>
        <w:autoSpaceDN w:val="0"/>
        <w:adjustRightInd w:val="0"/>
        <w:spacing w:line="239" w:lineRule="auto"/>
        <w:jc w:val="both"/>
        <w:rPr>
          <w:rFonts w:ascii="Arial" w:hAnsi="Arial" w:cs="Arial"/>
          <w:color w:val="365F91"/>
          <w:sz w:val="16"/>
          <w:szCs w:val="16"/>
        </w:rPr>
      </w:pPr>
    </w:p>
    <w:p w:rsidR="00B914CD" w:rsidRPr="003B2C3D" w:rsidRDefault="00B914CD" w:rsidP="00B914CD">
      <w:pPr>
        <w:pStyle w:val="Ttulo2"/>
        <w:jc w:val="center"/>
        <w:rPr>
          <w:rStyle w:val="nfasissutil"/>
          <w:rFonts w:ascii="Arial" w:hAnsi="Arial" w:cs="Arial"/>
          <w:i w:val="0"/>
          <w:iCs w:val="0"/>
          <w:color w:val="1F497D"/>
          <w:sz w:val="32"/>
          <w:szCs w:val="32"/>
        </w:rPr>
      </w:pPr>
      <w:bookmarkStart w:id="58" w:name="_Toc412980943"/>
      <w:r w:rsidRPr="003B2C3D">
        <w:rPr>
          <w:rStyle w:val="nfasissutil"/>
          <w:rFonts w:ascii="Arial" w:hAnsi="Arial" w:cs="Arial"/>
          <w:i w:val="0"/>
          <w:iCs w:val="0"/>
          <w:color w:val="1F497D"/>
          <w:sz w:val="32"/>
          <w:szCs w:val="32"/>
        </w:rPr>
        <w:t xml:space="preserve">Cuadro 1. Precios a futuro de </w:t>
      </w:r>
      <w:r>
        <w:rPr>
          <w:rStyle w:val="nfasissutil"/>
          <w:rFonts w:ascii="Arial" w:hAnsi="Arial" w:cs="Arial"/>
          <w:i w:val="0"/>
          <w:iCs w:val="0"/>
          <w:color w:val="1F497D"/>
          <w:sz w:val="32"/>
          <w:szCs w:val="32"/>
        </w:rPr>
        <w:t>arroz</w:t>
      </w:r>
      <w:bookmarkEnd w:id="58"/>
    </w:p>
    <w:p w:rsidR="00B914CD" w:rsidRPr="00D90F3A" w:rsidRDefault="00B914CD" w:rsidP="00B914CD">
      <w:pPr>
        <w:spacing w:line="276" w:lineRule="auto"/>
        <w:jc w:val="center"/>
        <w:rPr>
          <w:rFonts w:ascii="Arial" w:hAnsi="Arial" w:cs="Arial"/>
          <w:color w:val="1F497D"/>
          <w:sz w:val="28"/>
          <w:szCs w:val="28"/>
        </w:rPr>
      </w:pPr>
      <w:r w:rsidRPr="00D90F3A">
        <w:rPr>
          <w:rFonts w:ascii="Arial" w:hAnsi="Arial" w:cs="Arial"/>
          <w:color w:val="1F497D"/>
          <w:sz w:val="28"/>
          <w:szCs w:val="28"/>
        </w:rPr>
        <w:t>Bolsa de futuros de Chicago (CBOT)</w:t>
      </w:r>
    </w:p>
    <w:p w:rsidR="00B914CD" w:rsidRDefault="00B914CD" w:rsidP="00B914CD">
      <w:pPr>
        <w:spacing w:line="276" w:lineRule="auto"/>
        <w:jc w:val="center"/>
        <w:rPr>
          <w:rFonts w:ascii="Arial" w:hAnsi="Arial" w:cs="Arial"/>
          <w:color w:val="1F497D"/>
        </w:rPr>
      </w:pPr>
      <w:r w:rsidRPr="00D90F3A">
        <w:rPr>
          <w:rFonts w:ascii="Arial" w:hAnsi="Arial" w:cs="Arial"/>
          <w:color w:val="1F497D"/>
        </w:rPr>
        <w:t>(</w:t>
      </w:r>
      <w:r w:rsidR="00267D96" w:rsidRPr="00267D96">
        <w:rPr>
          <w:rFonts w:ascii="Arial" w:hAnsi="Arial" w:cs="Arial"/>
          <w:color w:val="1F497D"/>
        </w:rPr>
        <w:t xml:space="preserve">Dólares por </w:t>
      </w:r>
      <w:r w:rsidR="00AF6FF7">
        <w:rPr>
          <w:rFonts w:ascii="Arial" w:hAnsi="Arial" w:cs="Arial"/>
          <w:color w:val="1F497D"/>
        </w:rPr>
        <w:t>t</w:t>
      </w:r>
      <w:r w:rsidR="00267D96" w:rsidRPr="00267D96">
        <w:rPr>
          <w:rFonts w:ascii="Arial" w:hAnsi="Arial" w:cs="Arial"/>
          <w:color w:val="1F497D"/>
        </w:rPr>
        <w:t>onelada</w:t>
      </w:r>
      <w:r w:rsidRPr="00D90F3A">
        <w:rPr>
          <w:rFonts w:ascii="Arial" w:hAnsi="Arial" w:cs="Arial"/>
          <w:color w:val="1F497D"/>
        </w:rPr>
        <w:t>)</w:t>
      </w:r>
    </w:p>
    <w:p w:rsidR="003C2FBA" w:rsidRDefault="003C2FBA" w:rsidP="00B914CD">
      <w:pPr>
        <w:spacing w:line="276" w:lineRule="auto"/>
        <w:jc w:val="center"/>
        <w:rPr>
          <w:rFonts w:ascii="Arial" w:hAnsi="Arial" w:cs="Arial"/>
          <w:color w:val="1F497D"/>
        </w:rPr>
      </w:pPr>
    </w:p>
    <w:p w:rsidR="00B914CD" w:rsidRDefault="000C6E57" w:rsidP="000C21BB">
      <w:pPr>
        <w:spacing w:line="276" w:lineRule="auto"/>
        <w:jc w:val="center"/>
        <w:rPr>
          <w:rFonts w:ascii="Arial" w:eastAsia="Calibri" w:hAnsi="Arial" w:cs="Arial"/>
          <w:color w:val="1F497D"/>
          <w:sz w:val="16"/>
          <w:szCs w:val="22"/>
          <w:shd w:val="clear" w:color="auto" w:fill="FFFFFF"/>
          <w:lang w:val="es-GT"/>
        </w:rPr>
      </w:pPr>
      <w:r w:rsidRPr="00326B55">
        <w:rPr>
          <w:noProof/>
          <w:lang w:val="es-ES" w:eastAsia="es-ES"/>
        </w:rPr>
        <w:drawing>
          <wp:inline distT="0" distB="0" distL="0" distR="0" wp14:anchorId="20115AD3" wp14:editId="54D618A8">
            <wp:extent cx="5400040" cy="1612630"/>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612630"/>
                    </a:xfrm>
                    <a:prstGeom prst="rect">
                      <a:avLst/>
                    </a:prstGeom>
                    <a:noFill/>
                    <a:ln>
                      <a:noFill/>
                    </a:ln>
                  </pic:spPr>
                </pic:pic>
              </a:graphicData>
            </a:graphic>
          </wp:inline>
        </w:drawing>
      </w:r>
    </w:p>
    <w:p w:rsidR="00B914CD" w:rsidRPr="00D90F3A" w:rsidRDefault="00B914CD" w:rsidP="00B914CD">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00A17C04">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004B303E">
        <w:rPr>
          <w:rFonts w:ascii="Arial" w:eastAsia="Calibri" w:hAnsi="Arial" w:cs="Arial"/>
          <w:color w:val="1F497D"/>
          <w:sz w:val="16"/>
          <w:szCs w:val="22"/>
          <w:shd w:val="clear" w:color="auto" w:fill="FFFFFF"/>
          <w:lang w:val="es-GT"/>
        </w:rPr>
        <w:t xml:space="preserve"> del  </w:t>
      </w:r>
      <w:r w:rsidR="000C6E57">
        <w:rPr>
          <w:rFonts w:ascii="Arial" w:eastAsia="Calibri" w:hAnsi="Arial" w:cs="Arial"/>
          <w:color w:val="1F497D"/>
          <w:sz w:val="16"/>
          <w:szCs w:val="22"/>
          <w:shd w:val="clear" w:color="auto" w:fill="FFFFFF"/>
          <w:lang w:val="es-GT"/>
        </w:rPr>
        <w:t>20</w:t>
      </w:r>
      <w:r w:rsidR="000C21BB">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0C6E57">
        <w:rPr>
          <w:rFonts w:ascii="Arial" w:eastAsia="Calibri" w:hAnsi="Arial" w:cs="Arial"/>
          <w:color w:val="1F497D"/>
          <w:sz w:val="16"/>
          <w:szCs w:val="22"/>
          <w:shd w:val="clear" w:color="auto" w:fill="FFFFFF"/>
          <w:lang w:val="es-GT"/>
        </w:rPr>
        <w:t>26</w:t>
      </w:r>
      <w:r w:rsidR="00B4415F">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de </w:t>
      </w:r>
      <w:r w:rsidR="00B4415F">
        <w:rPr>
          <w:rFonts w:ascii="Arial" w:eastAsia="Calibri" w:hAnsi="Arial" w:cs="Arial"/>
          <w:color w:val="1F497D"/>
          <w:sz w:val="16"/>
          <w:szCs w:val="22"/>
          <w:shd w:val="clear" w:color="auto" w:fill="FFFFFF"/>
          <w:lang w:val="es-GT"/>
        </w:rPr>
        <w:t xml:space="preserve">febrero </w:t>
      </w:r>
      <w:r w:rsidR="004B303E">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de 201</w:t>
      </w:r>
      <w:r w:rsidR="00311A1E">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B914CD" w:rsidRPr="00D90F3A" w:rsidRDefault="00B914CD" w:rsidP="00B914CD">
      <w:pPr>
        <w:pStyle w:val="Sinespaciado"/>
        <w:rPr>
          <w:rFonts w:ascii="Arial" w:hAnsi="Arial" w:cs="Arial"/>
          <w:color w:val="1F497D"/>
          <w:sz w:val="16"/>
          <w:szCs w:val="16"/>
        </w:rPr>
      </w:pPr>
      <w:r w:rsidRPr="00D90F3A">
        <w:rPr>
          <w:rFonts w:ascii="Arial" w:hAnsi="Arial" w:cs="Arial"/>
          <w:color w:val="1F497D"/>
          <w:sz w:val="16"/>
          <w:szCs w:val="16"/>
        </w:rPr>
        <w:t>Cierre = se refiere al precio que cerró la bolsa de valores el día anterior.</w:t>
      </w:r>
    </w:p>
    <w:p w:rsidR="00B914CD" w:rsidRPr="00D90F3A" w:rsidRDefault="00B914CD" w:rsidP="00B914CD">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p>
    <w:p w:rsidR="00B914CD" w:rsidRDefault="00B914CD" w:rsidP="00B914CD">
      <w:pPr>
        <w:rPr>
          <w:rFonts w:ascii="Arial" w:hAnsi="Arial" w:cs="Arial"/>
          <w:color w:val="1F497D"/>
          <w:sz w:val="16"/>
          <w:szCs w:val="16"/>
        </w:rPr>
      </w:pPr>
      <w:r w:rsidRPr="00D90F3A">
        <w:rPr>
          <w:rFonts w:ascii="Arial" w:hAnsi="Arial" w:cs="Arial"/>
          <w:color w:val="1F497D"/>
          <w:sz w:val="16"/>
          <w:szCs w:val="16"/>
        </w:rPr>
        <w:t>Valor = se refiere al comportamiento de alza o baja en relación con el cierre anterior y el último precio registrado en la bolsa.</w:t>
      </w:r>
    </w:p>
    <w:p w:rsidR="002150C8" w:rsidRDefault="002150C8" w:rsidP="00B914CD">
      <w:pPr>
        <w:rPr>
          <w:rFonts w:ascii="Arial" w:hAnsi="Arial" w:cs="Arial"/>
          <w:color w:val="1F497D"/>
          <w:sz w:val="16"/>
          <w:szCs w:val="16"/>
        </w:rPr>
      </w:pPr>
    </w:p>
    <w:p w:rsidR="00924583" w:rsidRDefault="00924583" w:rsidP="00924583">
      <w:pPr>
        <w:pStyle w:val="Ttulo1"/>
        <w:rPr>
          <w:rFonts w:ascii="Arial" w:hAnsi="Arial" w:cs="Arial"/>
          <w:sz w:val="32"/>
          <w:szCs w:val="32"/>
        </w:rPr>
      </w:pPr>
      <w:bookmarkStart w:id="59" w:name="_Toc412980944"/>
      <w:r w:rsidRPr="00081CD6">
        <w:rPr>
          <w:rFonts w:ascii="Arial" w:hAnsi="Arial" w:cs="Arial"/>
          <w:sz w:val="32"/>
          <w:szCs w:val="32"/>
        </w:rPr>
        <w:lastRenderedPageBreak/>
        <w:t>Trigo</w:t>
      </w:r>
      <w:bookmarkEnd w:id="59"/>
    </w:p>
    <w:p w:rsidR="005C6CF5" w:rsidRPr="005C6CF5" w:rsidRDefault="005C6CF5" w:rsidP="005C6CF5">
      <w:pPr>
        <w:ind w:right="-93"/>
        <w:jc w:val="both"/>
        <w:rPr>
          <w:rFonts w:ascii="Arial" w:eastAsia="Times New Roman" w:hAnsi="Arial" w:cs="Arial"/>
          <w:color w:val="1F497D" w:themeColor="text2"/>
          <w:spacing w:val="-1"/>
          <w:sz w:val="22"/>
          <w:szCs w:val="22"/>
          <w:lang w:eastAsia="es-ES"/>
        </w:rPr>
      </w:pPr>
      <w:r w:rsidRPr="005C6CF5">
        <w:rPr>
          <w:rFonts w:ascii="Arial" w:eastAsia="Times New Roman" w:hAnsi="Arial" w:cs="Arial"/>
          <w:color w:val="1F497D" w:themeColor="text2"/>
          <w:spacing w:val="-1"/>
          <w:sz w:val="22"/>
          <w:szCs w:val="22"/>
          <w:lang w:eastAsia="es-ES"/>
        </w:rPr>
        <w:t>Los futuros de trigo rojo suave en la Bolsa de Chicago reporto durante la semana un comportamiento mixto, con una tendencia bajista. Los días 20, 23 y 25 concluyeron con pérdidas en todos sus contratos, excepto este último que reportó los tres primeros contratos iguales al día anterior; las bajas reportadas se vieron afectadas por diferentes factores como la pobre demanda de exportación de Estados Unidos, a esto se le sumaba que el mercado se encontraba concentrado en la decisión de Egipto de cancelar compra a EUA. También se reporta abundantes inventarios mundiales. El día 24 fue un día volátil, reportando bajas, alzas y contratos iguales. Mientras el día 26 concluyó con ganancias en todos sus contratos, encontrando soporte en la compra que realizó Egipto a</w:t>
      </w:r>
      <w:r w:rsidR="006720C6">
        <w:rPr>
          <w:rFonts w:ascii="Arial" w:eastAsia="Times New Roman" w:hAnsi="Arial" w:cs="Arial"/>
          <w:color w:val="1F497D" w:themeColor="text2"/>
          <w:spacing w:val="-1"/>
          <w:sz w:val="22"/>
          <w:szCs w:val="22"/>
          <w:lang w:eastAsia="es-ES"/>
        </w:rPr>
        <w:t xml:space="preserve"> Estados Unidos por 290,000 TM</w:t>
      </w:r>
      <w:r w:rsidRPr="005C6CF5">
        <w:rPr>
          <w:rFonts w:ascii="Arial" w:eastAsia="Times New Roman" w:hAnsi="Arial" w:cs="Arial"/>
          <w:color w:val="1F497D" w:themeColor="text2"/>
          <w:spacing w:val="-1"/>
          <w:sz w:val="22"/>
          <w:szCs w:val="22"/>
          <w:lang w:eastAsia="es-ES"/>
        </w:rPr>
        <w:t>, luego que se decía que esa compra sería cancelada, a esto se le sumó que se registró en el Medio Oeste de EUA temperaturas congelantes que podrían dañar la cosecha.</w:t>
      </w:r>
    </w:p>
    <w:p w:rsidR="005C6CF5" w:rsidRPr="005C6CF5" w:rsidRDefault="005C6CF5" w:rsidP="005C6CF5">
      <w:pPr>
        <w:ind w:right="-93"/>
        <w:jc w:val="both"/>
        <w:rPr>
          <w:rFonts w:ascii="Arial" w:eastAsia="Times New Roman" w:hAnsi="Arial" w:cs="Arial"/>
          <w:color w:val="1F497D" w:themeColor="text2"/>
          <w:spacing w:val="-1"/>
          <w:sz w:val="22"/>
          <w:szCs w:val="22"/>
          <w:lang w:eastAsia="es-ES"/>
        </w:rPr>
      </w:pPr>
    </w:p>
    <w:p w:rsidR="00EB1F46" w:rsidRDefault="005C6CF5" w:rsidP="005C6CF5">
      <w:pPr>
        <w:ind w:right="-93"/>
        <w:jc w:val="both"/>
        <w:rPr>
          <w:rFonts w:ascii="Arial" w:eastAsia="Times New Roman" w:hAnsi="Arial" w:cs="Arial"/>
          <w:color w:val="1F497D" w:themeColor="text2"/>
          <w:spacing w:val="-1"/>
          <w:sz w:val="22"/>
          <w:szCs w:val="22"/>
          <w:lang w:eastAsia="es-ES"/>
        </w:rPr>
      </w:pPr>
      <w:r w:rsidRPr="005C6CF5">
        <w:rPr>
          <w:rFonts w:ascii="Arial" w:eastAsia="Times New Roman" w:hAnsi="Arial" w:cs="Arial"/>
          <w:color w:val="1F497D" w:themeColor="text2"/>
          <w:spacing w:val="-1"/>
          <w:sz w:val="22"/>
          <w:szCs w:val="22"/>
          <w:lang w:eastAsia="es-ES"/>
        </w:rPr>
        <w:t>Según Reuters, “el Consejo Internacional de Cereales (CIC) elevó su estimado para la cosecha de trigo de este año en 2 millones de toneladas a 719 millones, reflejando parcialmente una revisión al alza de su previsión para Argentina a 13,9 millones de toneladas de la proyección anterior de 12,5 millones”. “Por aparte el CIC dijo: "Las perspectivas para la cosecha mundial de trigo 2015/16 permanecen mayormente favorables y se prevé sólo una pequeña disminución anual en la producción”, proyectando una baja de un 2 por ciento a 705 millones de toneladas”.</w:t>
      </w:r>
    </w:p>
    <w:p w:rsidR="005C6CF5" w:rsidRDefault="005C6CF5" w:rsidP="005C6CF5">
      <w:pPr>
        <w:ind w:right="-93"/>
        <w:jc w:val="both"/>
        <w:rPr>
          <w:rFonts w:ascii="Arial" w:eastAsia="Times New Roman" w:hAnsi="Arial" w:cs="Arial"/>
          <w:color w:val="1F497D" w:themeColor="text2"/>
          <w:spacing w:val="-1"/>
          <w:sz w:val="22"/>
          <w:szCs w:val="22"/>
          <w:lang w:eastAsia="es-ES"/>
        </w:rPr>
      </w:pPr>
    </w:p>
    <w:p w:rsidR="005C6CF5" w:rsidRPr="005C6CF5" w:rsidRDefault="005C6CF5" w:rsidP="005C6CF5">
      <w:pPr>
        <w:ind w:right="-93"/>
        <w:jc w:val="both"/>
        <w:rPr>
          <w:rFonts w:ascii="Arial" w:eastAsia="Times New Roman" w:hAnsi="Arial" w:cs="Arial"/>
          <w:color w:val="1F497D" w:themeColor="text2"/>
          <w:spacing w:val="-1"/>
          <w:sz w:val="22"/>
          <w:szCs w:val="22"/>
          <w:lang w:val="es-GT" w:eastAsia="es-ES"/>
        </w:rPr>
      </w:pPr>
    </w:p>
    <w:p w:rsidR="00924583" w:rsidRPr="003B2C3D" w:rsidRDefault="00924583" w:rsidP="00924583">
      <w:pPr>
        <w:pStyle w:val="Ttulo2"/>
        <w:jc w:val="center"/>
        <w:rPr>
          <w:rStyle w:val="nfasissutil"/>
          <w:rFonts w:ascii="Arial" w:hAnsi="Arial" w:cs="Arial"/>
          <w:i w:val="0"/>
          <w:iCs w:val="0"/>
          <w:color w:val="1F497D"/>
          <w:sz w:val="32"/>
          <w:szCs w:val="32"/>
        </w:rPr>
      </w:pPr>
      <w:bookmarkStart w:id="60" w:name="_Toc412980945"/>
      <w:r w:rsidRPr="003B2C3D">
        <w:rPr>
          <w:rStyle w:val="nfasissutil"/>
          <w:rFonts w:ascii="Arial" w:hAnsi="Arial" w:cs="Arial"/>
          <w:i w:val="0"/>
          <w:iCs w:val="0"/>
          <w:color w:val="1F497D"/>
          <w:sz w:val="32"/>
          <w:szCs w:val="32"/>
        </w:rPr>
        <w:t xml:space="preserve">Cuadro 1. Precios a futuro de </w:t>
      </w:r>
      <w:r>
        <w:rPr>
          <w:rStyle w:val="nfasissutil"/>
          <w:rFonts w:ascii="Arial" w:hAnsi="Arial" w:cs="Arial"/>
          <w:i w:val="0"/>
          <w:iCs w:val="0"/>
          <w:color w:val="1F497D"/>
          <w:sz w:val="32"/>
          <w:szCs w:val="32"/>
        </w:rPr>
        <w:t>trigo</w:t>
      </w:r>
      <w:bookmarkEnd w:id="60"/>
    </w:p>
    <w:p w:rsidR="00924583" w:rsidRPr="00D90F3A" w:rsidRDefault="00924583" w:rsidP="00924583">
      <w:pPr>
        <w:spacing w:line="276" w:lineRule="auto"/>
        <w:jc w:val="center"/>
        <w:rPr>
          <w:rFonts w:ascii="Arial" w:hAnsi="Arial" w:cs="Arial"/>
          <w:color w:val="1F497D"/>
          <w:sz w:val="28"/>
          <w:szCs w:val="28"/>
        </w:rPr>
      </w:pPr>
      <w:r w:rsidRPr="00D90F3A">
        <w:rPr>
          <w:rFonts w:ascii="Arial" w:hAnsi="Arial" w:cs="Arial"/>
          <w:color w:val="1F497D"/>
          <w:sz w:val="28"/>
          <w:szCs w:val="28"/>
        </w:rPr>
        <w:t>Bolsa de futuros de Chicago (CBOT)</w:t>
      </w:r>
    </w:p>
    <w:p w:rsidR="00924583" w:rsidRDefault="00924583" w:rsidP="00924583">
      <w:pPr>
        <w:spacing w:line="276" w:lineRule="auto"/>
        <w:jc w:val="center"/>
        <w:rPr>
          <w:rFonts w:ascii="Arial" w:hAnsi="Arial" w:cs="Arial"/>
          <w:color w:val="1F497D"/>
        </w:rPr>
      </w:pPr>
      <w:r w:rsidRPr="00D90F3A">
        <w:rPr>
          <w:rFonts w:ascii="Arial" w:hAnsi="Arial" w:cs="Arial"/>
          <w:color w:val="1F497D"/>
        </w:rPr>
        <w:t>(Dólares por tonelada)</w:t>
      </w:r>
    </w:p>
    <w:p w:rsidR="009E1262" w:rsidRPr="00D90F3A" w:rsidRDefault="009E1262" w:rsidP="00924583">
      <w:pPr>
        <w:spacing w:line="276" w:lineRule="auto"/>
        <w:jc w:val="center"/>
        <w:rPr>
          <w:rFonts w:ascii="Arial" w:hAnsi="Arial" w:cs="Arial"/>
          <w:color w:val="1F497D"/>
        </w:rPr>
      </w:pPr>
    </w:p>
    <w:p w:rsidR="00924583" w:rsidRDefault="005C6CF5" w:rsidP="00924583">
      <w:pPr>
        <w:rPr>
          <w:noProof/>
          <w:lang w:val="es-ES" w:eastAsia="es-ES"/>
        </w:rPr>
      </w:pPr>
      <w:r w:rsidRPr="00763ACE">
        <w:rPr>
          <w:noProof/>
          <w:lang w:val="es-ES" w:eastAsia="es-ES"/>
        </w:rPr>
        <w:drawing>
          <wp:inline distT="0" distB="0" distL="0" distR="0" wp14:anchorId="06703AC1" wp14:editId="1A8AA694">
            <wp:extent cx="5490210" cy="1976053"/>
            <wp:effectExtent l="0" t="0" r="0" b="5715"/>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0210" cy="1976053"/>
                    </a:xfrm>
                    <a:prstGeom prst="rect">
                      <a:avLst/>
                    </a:prstGeom>
                    <a:noFill/>
                    <a:ln>
                      <a:noFill/>
                    </a:ln>
                  </pic:spPr>
                </pic:pic>
              </a:graphicData>
            </a:graphic>
          </wp:inline>
        </w:drawing>
      </w:r>
    </w:p>
    <w:p w:rsidR="00924583" w:rsidRPr="00D90F3A" w:rsidRDefault="00924583" w:rsidP="00924583">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Pr="00D90F3A">
        <w:rPr>
          <w:rFonts w:ascii="Arial" w:eastAsia="Calibri" w:hAnsi="Arial" w:cs="Arial"/>
          <w:color w:val="1F497D"/>
          <w:sz w:val="16"/>
          <w:szCs w:val="22"/>
          <w:shd w:val="clear" w:color="auto" w:fill="FFFFFF"/>
          <w:lang w:val="es-GT"/>
        </w:rPr>
        <w:t xml:space="preserve"> del  </w:t>
      </w:r>
      <w:r w:rsidR="005C6CF5">
        <w:rPr>
          <w:rFonts w:ascii="Arial" w:eastAsia="Calibri" w:hAnsi="Arial" w:cs="Arial"/>
          <w:color w:val="1F497D"/>
          <w:sz w:val="16"/>
          <w:szCs w:val="22"/>
          <w:shd w:val="clear" w:color="auto" w:fill="FFFFFF"/>
          <w:lang w:val="es-GT"/>
        </w:rPr>
        <w:t>20</w:t>
      </w:r>
      <w:r w:rsidR="006154F3">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 al </w:t>
      </w:r>
      <w:r w:rsidR="005C6CF5">
        <w:rPr>
          <w:rFonts w:ascii="Arial" w:eastAsia="Calibri" w:hAnsi="Arial" w:cs="Arial"/>
          <w:color w:val="1F497D"/>
          <w:sz w:val="16"/>
          <w:szCs w:val="22"/>
          <w:shd w:val="clear" w:color="auto" w:fill="FFFFFF"/>
          <w:lang w:val="es-GT"/>
        </w:rPr>
        <w:t>26</w:t>
      </w:r>
      <w:r w:rsidR="008C6685">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de </w:t>
      </w:r>
      <w:r w:rsidR="00D01AE5">
        <w:rPr>
          <w:rFonts w:ascii="Arial" w:eastAsia="Calibri" w:hAnsi="Arial" w:cs="Arial"/>
          <w:color w:val="1F497D"/>
          <w:sz w:val="16"/>
          <w:szCs w:val="22"/>
          <w:shd w:val="clear" w:color="auto" w:fill="FFFFFF"/>
          <w:lang w:val="es-GT"/>
        </w:rPr>
        <w:t>febrero</w:t>
      </w:r>
      <w:r w:rsidRPr="00D90F3A">
        <w:rPr>
          <w:rFonts w:ascii="Arial" w:eastAsia="Calibri" w:hAnsi="Arial" w:cs="Arial"/>
          <w:color w:val="1F497D"/>
          <w:sz w:val="16"/>
          <w:szCs w:val="22"/>
          <w:shd w:val="clear" w:color="auto" w:fill="FFFFFF"/>
          <w:lang w:val="es-GT"/>
        </w:rPr>
        <w:t xml:space="preserve">  de 201</w:t>
      </w:r>
      <w:r w:rsidR="00114364">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924583" w:rsidRPr="00D90F3A" w:rsidRDefault="00924583" w:rsidP="00924583">
      <w:pPr>
        <w:pStyle w:val="Sinespaciado"/>
        <w:rPr>
          <w:rFonts w:ascii="Arial" w:hAnsi="Arial" w:cs="Arial"/>
          <w:color w:val="1F497D"/>
          <w:sz w:val="16"/>
          <w:szCs w:val="16"/>
        </w:rPr>
      </w:pPr>
      <w:r w:rsidRPr="00D90F3A">
        <w:rPr>
          <w:rFonts w:ascii="Arial" w:hAnsi="Arial" w:cs="Arial"/>
          <w:color w:val="1F497D"/>
          <w:sz w:val="16"/>
          <w:szCs w:val="16"/>
        </w:rPr>
        <w:t>Cierre = se refiere al precio que cerró la bolsa de valores el día anterior.</w:t>
      </w:r>
    </w:p>
    <w:p w:rsidR="00924583" w:rsidRPr="00D90F3A" w:rsidRDefault="00924583" w:rsidP="00924583">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p>
    <w:p w:rsidR="00924583" w:rsidRDefault="00924583" w:rsidP="00924583">
      <w:pPr>
        <w:rPr>
          <w:rFonts w:ascii="Arial" w:hAnsi="Arial" w:cs="Arial"/>
          <w:color w:val="1F497D"/>
          <w:sz w:val="16"/>
          <w:szCs w:val="16"/>
        </w:rPr>
      </w:pPr>
      <w:r w:rsidRPr="00D90F3A">
        <w:rPr>
          <w:rFonts w:ascii="Arial" w:hAnsi="Arial" w:cs="Arial"/>
          <w:color w:val="1F497D"/>
          <w:sz w:val="16"/>
          <w:szCs w:val="16"/>
        </w:rPr>
        <w:t>Valor = se refiere al comportamiento de alza o baja en relación con el cierre anterior y el último precio registrado en la bolsa.</w:t>
      </w:r>
    </w:p>
    <w:p w:rsidR="00852411" w:rsidRDefault="00852411" w:rsidP="00924583">
      <w:pPr>
        <w:rPr>
          <w:rFonts w:ascii="Arial" w:hAnsi="Arial" w:cs="Arial"/>
          <w:color w:val="1F497D"/>
          <w:sz w:val="16"/>
          <w:szCs w:val="16"/>
        </w:rPr>
      </w:pPr>
    </w:p>
    <w:p w:rsidR="00864CF4" w:rsidRDefault="00864CF4" w:rsidP="00924583">
      <w:pPr>
        <w:rPr>
          <w:rFonts w:ascii="Arial" w:hAnsi="Arial" w:cs="Arial"/>
          <w:color w:val="1F497D"/>
          <w:sz w:val="16"/>
          <w:szCs w:val="16"/>
        </w:rPr>
      </w:pPr>
    </w:p>
    <w:p w:rsidR="00864CF4" w:rsidRDefault="00864CF4" w:rsidP="00924583">
      <w:pPr>
        <w:rPr>
          <w:rFonts w:ascii="Arial" w:hAnsi="Arial" w:cs="Arial"/>
          <w:color w:val="1F497D"/>
          <w:sz w:val="16"/>
          <w:szCs w:val="16"/>
        </w:rPr>
      </w:pPr>
    </w:p>
    <w:p w:rsidR="00864CF4" w:rsidRDefault="00864CF4" w:rsidP="00924583">
      <w:pPr>
        <w:rPr>
          <w:rFonts w:ascii="Arial" w:hAnsi="Arial" w:cs="Arial"/>
          <w:color w:val="1F497D"/>
          <w:sz w:val="16"/>
          <w:szCs w:val="16"/>
        </w:rPr>
      </w:pPr>
    </w:p>
    <w:p w:rsidR="00924583" w:rsidRPr="003B2C3D" w:rsidRDefault="00924583" w:rsidP="00924583">
      <w:pPr>
        <w:pStyle w:val="Ttulo2"/>
        <w:jc w:val="center"/>
        <w:rPr>
          <w:rStyle w:val="nfasissutil"/>
          <w:rFonts w:ascii="Arial" w:hAnsi="Arial" w:cs="Arial"/>
          <w:i w:val="0"/>
          <w:iCs w:val="0"/>
          <w:color w:val="1F497D"/>
          <w:sz w:val="32"/>
          <w:szCs w:val="32"/>
        </w:rPr>
      </w:pPr>
      <w:bookmarkStart w:id="61" w:name="_Toc412980946"/>
      <w:r w:rsidRPr="003B2C3D">
        <w:rPr>
          <w:rStyle w:val="nfasissutil"/>
          <w:rFonts w:ascii="Arial" w:hAnsi="Arial" w:cs="Arial"/>
          <w:i w:val="0"/>
          <w:iCs w:val="0"/>
          <w:color w:val="1F497D"/>
          <w:sz w:val="32"/>
          <w:szCs w:val="32"/>
        </w:rPr>
        <w:lastRenderedPageBreak/>
        <w:t>Cuadro 2. Precio</w:t>
      </w:r>
      <w:r w:rsidR="009561EA">
        <w:rPr>
          <w:rStyle w:val="nfasissutil"/>
          <w:rFonts w:ascii="Arial" w:hAnsi="Arial" w:cs="Arial"/>
          <w:i w:val="0"/>
          <w:iCs w:val="0"/>
          <w:color w:val="1F497D"/>
          <w:sz w:val="32"/>
          <w:szCs w:val="32"/>
        </w:rPr>
        <w:t>s</w:t>
      </w:r>
      <w:r w:rsidRPr="003B2C3D">
        <w:rPr>
          <w:rStyle w:val="nfasissutil"/>
          <w:rFonts w:ascii="Arial" w:hAnsi="Arial" w:cs="Arial"/>
          <w:i w:val="0"/>
          <w:iCs w:val="0"/>
          <w:color w:val="1F497D"/>
          <w:sz w:val="32"/>
          <w:szCs w:val="32"/>
        </w:rPr>
        <w:t xml:space="preserve"> de contado de </w:t>
      </w:r>
      <w:r>
        <w:rPr>
          <w:rStyle w:val="nfasissutil"/>
          <w:rFonts w:ascii="Arial" w:hAnsi="Arial" w:cs="Arial"/>
          <w:i w:val="0"/>
          <w:iCs w:val="0"/>
          <w:color w:val="1F497D"/>
          <w:sz w:val="32"/>
          <w:szCs w:val="32"/>
        </w:rPr>
        <w:t>trigo</w:t>
      </w:r>
      <w:bookmarkEnd w:id="61"/>
    </w:p>
    <w:p w:rsidR="00924583" w:rsidRPr="00D90F3A" w:rsidRDefault="00924583" w:rsidP="00924583">
      <w:pPr>
        <w:spacing w:line="276" w:lineRule="auto"/>
        <w:jc w:val="center"/>
        <w:rPr>
          <w:rFonts w:ascii="Arial" w:hAnsi="Arial" w:cs="Arial"/>
          <w:color w:val="1F497D"/>
          <w:sz w:val="28"/>
          <w:szCs w:val="28"/>
        </w:rPr>
      </w:pPr>
      <w:r w:rsidRPr="00D90F3A">
        <w:rPr>
          <w:rFonts w:ascii="Arial" w:hAnsi="Arial" w:cs="Arial"/>
          <w:color w:val="1F497D"/>
          <w:sz w:val="28"/>
          <w:szCs w:val="28"/>
        </w:rPr>
        <w:t>Mercados internacionales</w:t>
      </w:r>
    </w:p>
    <w:p w:rsidR="00986831" w:rsidRPr="00E33564" w:rsidRDefault="00793840" w:rsidP="00924583">
      <w:pPr>
        <w:spacing w:line="276" w:lineRule="auto"/>
        <w:jc w:val="center"/>
        <w:rPr>
          <w:rFonts w:ascii="Arial" w:hAnsi="Arial" w:cs="Arial"/>
          <w:color w:val="1F497D"/>
        </w:rPr>
      </w:pPr>
      <w:r w:rsidRPr="003D7950">
        <w:rPr>
          <w:noProof/>
          <w:lang w:val="es-ES" w:eastAsia="es-ES"/>
        </w:rPr>
        <w:drawing>
          <wp:anchor distT="0" distB="0" distL="114300" distR="114300" simplePos="0" relativeHeight="252770304" behindDoc="1" locked="0" layoutInCell="1" allowOverlap="1" wp14:anchorId="0D1260E9" wp14:editId="151C94C0">
            <wp:simplePos x="0" y="0"/>
            <wp:positionH relativeFrom="column">
              <wp:posOffset>-693420</wp:posOffset>
            </wp:positionH>
            <wp:positionV relativeFrom="paragraph">
              <wp:posOffset>313690</wp:posOffset>
            </wp:positionV>
            <wp:extent cx="6848475" cy="3228975"/>
            <wp:effectExtent l="0" t="0" r="9525" b="9525"/>
            <wp:wrapTight wrapText="bothSides">
              <wp:wrapPolygon edited="0">
                <wp:start x="0" y="0"/>
                <wp:lineTo x="0" y="21536"/>
                <wp:lineTo x="21570" y="21536"/>
                <wp:lineTo x="2157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84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2A" w:rsidRPr="00E33564">
        <w:rPr>
          <w:rFonts w:ascii="Arial" w:hAnsi="Arial" w:cs="Arial"/>
          <w:color w:val="1F497D"/>
        </w:rPr>
        <w:t>(</w:t>
      </w:r>
      <w:r w:rsidR="009E1262" w:rsidRPr="00E33564">
        <w:rPr>
          <w:rFonts w:ascii="Arial" w:hAnsi="Arial" w:cs="Arial"/>
          <w:color w:val="1F497D" w:themeColor="text2"/>
          <w:sz w:val="28"/>
          <w:szCs w:val="28"/>
          <w:shd w:val="clear" w:color="auto" w:fill="FFFFFF"/>
        </w:rPr>
        <w:t xml:space="preserve">Dólares por </w:t>
      </w:r>
      <w:r w:rsidR="00E33564" w:rsidRPr="00E33564">
        <w:rPr>
          <w:rFonts w:ascii="Arial" w:hAnsi="Arial" w:cs="Arial"/>
          <w:color w:val="1F497D" w:themeColor="text2"/>
          <w:sz w:val="28"/>
          <w:szCs w:val="28"/>
          <w:shd w:val="clear" w:color="auto" w:fill="FFFFFF"/>
        </w:rPr>
        <w:t>t</w:t>
      </w:r>
      <w:r w:rsidR="009E1262" w:rsidRPr="00E33564">
        <w:rPr>
          <w:rFonts w:ascii="Arial" w:hAnsi="Arial" w:cs="Arial"/>
          <w:color w:val="1F497D" w:themeColor="text2"/>
          <w:sz w:val="28"/>
          <w:szCs w:val="28"/>
          <w:shd w:val="clear" w:color="auto" w:fill="FFFFFF"/>
        </w:rPr>
        <w:t>onelada</w:t>
      </w:r>
      <w:r w:rsidR="00056F2A" w:rsidRPr="00E33564">
        <w:rPr>
          <w:rFonts w:ascii="Arial" w:hAnsi="Arial" w:cs="Arial"/>
          <w:color w:val="1F497D"/>
        </w:rPr>
        <w:t>)</w:t>
      </w:r>
    </w:p>
    <w:p w:rsidR="006D4BCD" w:rsidRDefault="00924583" w:rsidP="00924583">
      <w:pPr>
        <w:rPr>
          <w:rFonts w:ascii="Arial" w:eastAsia="Calibri" w:hAnsi="Arial" w:cs="Arial"/>
          <w:color w:val="FF0000"/>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EB53A0" w:rsidRPr="00793840">
        <w:rPr>
          <w:rFonts w:ascii="Arial" w:eastAsia="Calibri" w:hAnsi="Arial" w:cs="Arial"/>
          <w:color w:val="1F497D" w:themeColor="text2"/>
          <w:sz w:val="16"/>
          <w:szCs w:val="22"/>
          <w:shd w:val="clear" w:color="auto" w:fill="FFFFFF"/>
          <w:lang w:val="es-GT"/>
        </w:rPr>
        <w:t>Aserca</w:t>
      </w:r>
      <w:r w:rsidR="00A17C04" w:rsidRPr="00793840">
        <w:rPr>
          <w:rFonts w:ascii="Arial" w:eastAsia="Calibri" w:hAnsi="Arial" w:cs="Arial"/>
          <w:color w:val="1F497D" w:themeColor="text2"/>
          <w:sz w:val="16"/>
          <w:szCs w:val="22"/>
          <w:shd w:val="clear" w:color="auto" w:fill="FFFFFF"/>
          <w:lang w:val="es-GT"/>
        </w:rPr>
        <w:t>,</w:t>
      </w:r>
      <w:r w:rsidRPr="00793840">
        <w:rPr>
          <w:rFonts w:ascii="Arial" w:eastAsia="Calibri" w:hAnsi="Arial" w:cs="Arial"/>
          <w:color w:val="1F497D" w:themeColor="text2"/>
          <w:sz w:val="16"/>
          <w:szCs w:val="22"/>
          <w:shd w:val="clear" w:color="auto" w:fill="FFFFFF"/>
          <w:lang w:val="es-GT"/>
        </w:rPr>
        <w:t xml:space="preserve"> del  </w:t>
      </w:r>
      <w:r w:rsidR="00793840">
        <w:rPr>
          <w:rFonts w:ascii="Arial" w:eastAsia="Calibri" w:hAnsi="Arial" w:cs="Arial"/>
          <w:color w:val="1F497D" w:themeColor="text2"/>
          <w:sz w:val="16"/>
          <w:szCs w:val="22"/>
          <w:shd w:val="clear" w:color="auto" w:fill="FFFFFF"/>
          <w:lang w:val="es-GT"/>
        </w:rPr>
        <w:t>20</w:t>
      </w:r>
      <w:r w:rsidR="00A1488C" w:rsidRPr="00793840">
        <w:rPr>
          <w:rFonts w:ascii="Arial" w:eastAsia="Calibri" w:hAnsi="Arial" w:cs="Arial"/>
          <w:color w:val="1F497D" w:themeColor="text2"/>
          <w:sz w:val="16"/>
          <w:szCs w:val="22"/>
          <w:shd w:val="clear" w:color="auto" w:fill="FFFFFF"/>
          <w:lang w:val="es-GT"/>
        </w:rPr>
        <w:t xml:space="preserve"> </w:t>
      </w:r>
      <w:r w:rsidRPr="00793840">
        <w:rPr>
          <w:rFonts w:ascii="Arial" w:eastAsia="Calibri" w:hAnsi="Arial" w:cs="Arial"/>
          <w:color w:val="1F497D" w:themeColor="text2"/>
          <w:sz w:val="16"/>
          <w:szCs w:val="22"/>
          <w:shd w:val="clear" w:color="auto" w:fill="FFFFFF"/>
          <w:lang w:val="es-GT"/>
        </w:rPr>
        <w:t>al</w:t>
      </w:r>
      <w:r w:rsidR="00E9358E" w:rsidRPr="00793840">
        <w:rPr>
          <w:rFonts w:ascii="Arial" w:eastAsia="Calibri" w:hAnsi="Arial" w:cs="Arial"/>
          <w:color w:val="1F497D" w:themeColor="text2"/>
          <w:sz w:val="16"/>
          <w:szCs w:val="22"/>
          <w:shd w:val="clear" w:color="auto" w:fill="FFFFFF"/>
          <w:lang w:val="es-GT"/>
        </w:rPr>
        <w:t xml:space="preserve"> </w:t>
      </w:r>
      <w:r w:rsidR="00793840">
        <w:rPr>
          <w:rFonts w:ascii="Arial" w:eastAsia="Calibri" w:hAnsi="Arial" w:cs="Arial"/>
          <w:color w:val="1F497D" w:themeColor="text2"/>
          <w:sz w:val="16"/>
          <w:szCs w:val="22"/>
          <w:shd w:val="clear" w:color="auto" w:fill="FFFFFF"/>
          <w:lang w:val="es-GT"/>
        </w:rPr>
        <w:t>26</w:t>
      </w:r>
      <w:r w:rsidR="0045660B" w:rsidRPr="00793840">
        <w:rPr>
          <w:rFonts w:ascii="Arial" w:eastAsia="Calibri" w:hAnsi="Arial" w:cs="Arial"/>
          <w:color w:val="1F497D" w:themeColor="text2"/>
          <w:sz w:val="16"/>
          <w:szCs w:val="22"/>
          <w:shd w:val="clear" w:color="auto" w:fill="FFFFFF"/>
          <w:lang w:val="es-GT"/>
        </w:rPr>
        <w:t xml:space="preserve"> </w:t>
      </w:r>
      <w:r w:rsidRPr="00793840">
        <w:rPr>
          <w:rFonts w:ascii="Arial" w:eastAsia="Calibri" w:hAnsi="Arial" w:cs="Arial"/>
          <w:color w:val="1F497D" w:themeColor="text2"/>
          <w:sz w:val="16"/>
          <w:szCs w:val="22"/>
          <w:shd w:val="clear" w:color="auto" w:fill="FFFFFF"/>
          <w:lang w:val="es-GT"/>
        </w:rPr>
        <w:t xml:space="preserve">de </w:t>
      </w:r>
      <w:r w:rsidR="00007A2B" w:rsidRPr="00793840">
        <w:rPr>
          <w:rFonts w:ascii="Arial" w:eastAsia="Calibri" w:hAnsi="Arial" w:cs="Arial"/>
          <w:color w:val="1F497D" w:themeColor="text2"/>
          <w:sz w:val="16"/>
          <w:szCs w:val="22"/>
          <w:shd w:val="clear" w:color="auto" w:fill="FFFFFF"/>
          <w:lang w:val="es-GT"/>
        </w:rPr>
        <w:t>febrero</w:t>
      </w:r>
      <w:r w:rsidR="00EC4B57" w:rsidRPr="00793840">
        <w:rPr>
          <w:rFonts w:ascii="Arial" w:eastAsia="Calibri" w:hAnsi="Arial" w:cs="Arial"/>
          <w:color w:val="1F497D" w:themeColor="text2"/>
          <w:sz w:val="16"/>
          <w:szCs w:val="22"/>
          <w:shd w:val="clear" w:color="auto" w:fill="FFFFFF"/>
          <w:lang w:val="es-GT"/>
        </w:rPr>
        <w:t xml:space="preserve"> </w:t>
      </w:r>
      <w:r w:rsidRPr="00793840">
        <w:rPr>
          <w:rFonts w:ascii="Arial" w:eastAsia="Calibri" w:hAnsi="Arial" w:cs="Arial"/>
          <w:color w:val="1F497D" w:themeColor="text2"/>
          <w:sz w:val="16"/>
          <w:szCs w:val="22"/>
          <w:shd w:val="clear" w:color="auto" w:fill="FFFFFF"/>
          <w:lang w:val="es-GT"/>
        </w:rPr>
        <w:t xml:space="preserve"> de 201</w:t>
      </w:r>
      <w:r w:rsidR="008D5084" w:rsidRPr="00793840">
        <w:rPr>
          <w:rFonts w:ascii="Arial" w:eastAsia="Calibri" w:hAnsi="Arial" w:cs="Arial"/>
          <w:color w:val="1F497D" w:themeColor="text2"/>
          <w:sz w:val="16"/>
          <w:szCs w:val="22"/>
          <w:shd w:val="clear" w:color="auto" w:fill="FFFFFF"/>
          <w:lang w:val="es-GT"/>
        </w:rPr>
        <w:t>5</w:t>
      </w:r>
    </w:p>
    <w:p w:rsidR="00793840" w:rsidRDefault="00793840" w:rsidP="00924583">
      <w:pPr>
        <w:rPr>
          <w:rFonts w:ascii="Arial" w:eastAsia="Calibri" w:hAnsi="Arial" w:cs="Arial"/>
          <w:color w:val="FF0000"/>
          <w:sz w:val="16"/>
          <w:szCs w:val="22"/>
          <w:shd w:val="clear" w:color="auto" w:fill="FFFFFF"/>
          <w:lang w:val="es-GT"/>
        </w:rPr>
      </w:pPr>
    </w:p>
    <w:p w:rsidR="00793840" w:rsidRDefault="00793840" w:rsidP="00924583">
      <w:pPr>
        <w:rPr>
          <w:rFonts w:ascii="Arial" w:eastAsia="Calibri" w:hAnsi="Arial" w:cs="Arial"/>
          <w:color w:val="FF0000"/>
          <w:sz w:val="16"/>
          <w:szCs w:val="22"/>
          <w:shd w:val="clear" w:color="auto" w:fill="FFFFFF"/>
          <w:lang w:val="es-GT"/>
        </w:rPr>
      </w:pPr>
    </w:p>
    <w:p w:rsidR="00793840" w:rsidRDefault="00793840" w:rsidP="00924583">
      <w:pPr>
        <w:rPr>
          <w:rFonts w:ascii="Arial" w:eastAsia="Calibri" w:hAnsi="Arial" w:cs="Arial"/>
          <w:color w:val="FF0000"/>
          <w:sz w:val="16"/>
          <w:szCs w:val="22"/>
          <w:shd w:val="clear" w:color="auto" w:fill="FFFFFF"/>
          <w:lang w:val="es-GT"/>
        </w:rPr>
      </w:pPr>
    </w:p>
    <w:p w:rsidR="00D74C13" w:rsidRDefault="00C8284F" w:rsidP="002F1EC8">
      <w:pPr>
        <w:pStyle w:val="Ttulo1"/>
        <w:rPr>
          <w:rFonts w:ascii="Arial" w:hAnsi="Arial" w:cs="Arial"/>
          <w:sz w:val="32"/>
          <w:szCs w:val="32"/>
        </w:rPr>
      </w:pPr>
      <w:bookmarkStart w:id="62" w:name="_Toc412980947"/>
      <w:r w:rsidRPr="00D90F3A">
        <w:rPr>
          <w:rFonts w:ascii="Arial" w:hAnsi="Arial" w:cs="Arial"/>
          <w:sz w:val="32"/>
          <w:szCs w:val="32"/>
        </w:rPr>
        <w:t>Café</w:t>
      </w:r>
      <w:bookmarkEnd w:id="62"/>
    </w:p>
    <w:p w:rsidR="00B257F7" w:rsidRPr="00B257F7" w:rsidRDefault="00B257F7" w:rsidP="00B257F7"/>
    <w:p w:rsidR="002A023F" w:rsidRPr="0004133E" w:rsidRDefault="002A023F" w:rsidP="0004133E">
      <w:pPr>
        <w:jc w:val="both"/>
        <w:rPr>
          <w:rFonts w:ascii="Arial" w:hAnsi="Arial" w:cs="Arial"/>
          <w:b/>
          <w:bCs/>
          <w:color w:val="1F497D" w:themeColor="text2"/>
          <w:sz w:val="22"/>
          <w:szCs w:val="22"/>
        </w:rPr>
      </w:pPr>
      <w:r w:rsidRPr="0004133E">
        <w:rPr>
          <w:rFonts w:ascii="Arial" w:hAnsi="Arial" w:cs="Arial"/>
          <w:color w:val="1F497D" w:themeColor="text2"/>
          <w:sz w:val="22"/>
          <w:szCs w:val="22"/>
        </w:rPr>
        <w:t xml:space="preserve">El comportamiento de los precios futuros del café arábigo de Nueva York, durante la semana fue mixto, con tendencia bajista. Los días 20 y 24 concluyeron con ganancias en todos sus contratos, encontrando soporte por coberturas de posiciones de corto plazo. Mientras los días 23, 25 y 26 concluyeron con pérdidas en todos sus contratos, debido a varios factores, por un lado se  vio </w:t>
      </w:r>
      <w:r w:rsidR="00A26A93" w:rsidRPr="0004133E">
        <w:rPr>
          <w:rFonts w:ascii="Arial" w:hAnsi="Arial" w:cs="Arial"/>
          <w:color w:val="1F497D" w:themeColor="text2"/>
          <w:sz w:val="22"/>
          <w:szCs w:val="22"/>
        </w:rPr>
        <w:t>una</w:t>
      </w:r>
      <w:r w:rsidRPr="0004133E">
        <w:rPr>
          <w:rFonts w:ascii="Arial" w:hAnsi="Arial" w:cs="Arial"/>
          <w:color w:val="1F497D" w:themeColor="text2"/>
          <w:sz w:val="22"/>
          <w:szCs w:val="22"/>
        </w:rPr>
        <w:t xml:space="preserve"> dinámica fuerte de ventas del aromático en Brasil, esto ocasionado por el debilitamiento de su moneda local. No obstante, se logró ver una dinámica en los gráficos cada vez más negativa, lo que generó ventas técnicas, según reportaron los operadores.</w:t>
      </w:r>
    </w:p>
    <w:p w:rsidR="00820E50" w:rsidRPr="0004133E" w:rsidRDefault="002A023F" w:rsidP="0004133E">
      <w:pPr>
        <w:jc w:val="both"/>
        <w:rPr>
          <w:rStyle w:val="nfasissutil"/>
          <w:rFonts w:ascii="Arial" w:hAnsi="Arial" w:cs="Arial"/>
          <w:color w:val="1F497D" w:themeColor="text2"/>
          <w:sz w:val="22"/>
          <w:szCs w:val="22"/>
        </w:rPr>
      </w:pPr>
      <w:r w:rsidRPr="0004133E">
        <w:rPr>
          <w:rFonts w:ascii="Arial" w:hAnsi="Arial" w:cs="Arial"/>
          <w:color w:val="1F497D" w:themeColor="text2"/>
          <w:sz w:val="22"/>
          <w:szCs w:val="22"/>
        </w:rPr>
        <w:t>Según Marcy Nicholson y David Brough, de Notiamerica, Reuters indicó que “Los futuros del café arábiga extendieron sus pérdidas el jueves en Estados Unidos a un mínimo de un año, presionados por ventas técnicas y una fuerte apreciación del dólar estadounidense”.,</w:t>
      </w:r>
    </w:p>
    <w:p w:rsidR="00820E50" w:rsidRPr="0004133E" w:rsidRDefault="00820E50" w:rsidP="002A023F">
      <w:pPr>
        <w:jc w:val="both"/>
        <w:rPr>
          <w:color w:val="1F497D" w:themeColor="text2"/>
        </w:rPr>
      </w:pPr>
    </w:p>
    <w:p w:rsidR="00454738" w:rsidRDefault="00454738" w:rsidP="00454738">
      <w:pPr>
        <w:rPr>
          <w:rStyle w:val="nfasissutil"/>
          <w:rFonts w:ascii="Arial" w:eastAsia="Times New Roman" w:hAnsi="Arial" w:cs="Arial"/>
          <w:bCs/>
          <w:color w:val="1F497D"/>
          <w:sz w:val="20"/>
          <w:szCs w:val="20"/>
        </w:rPr>
      </w:pPr>
    </w:p>
    <w:p w:rsidR="00F60145" w:rsidRDefault="00F60145" w:rsidP="00454738">
      <w:pPr>
        <w:rPr>
          <w:rStyle w:val="nfasissutil"/>
          <w:rFonts w:ascii="Arial" w:eastAsia="Times New Roman" w:hAnsi="Arial" w:cs="Arial"/>
          <w:bCs/>
          <w:color w:val="1F497D"/>
          <w:sz w:val="20"/>
          <w:szCs w:val="20"/>
        </w:rPr>
      </w:pPr>
    </w:p>
    <w:p w:rsidR="00F60145" w:rsidRDefault="00F60145" w:rsidP="00454738">
      <w:pPr>
        <w:rPr>
          <w:rStyle w:val="nfasissutil"/>
          <w:rFonts w:ascii="Arial" w:eastAsia="Times New Roman" w:hAnsi="Arial" w:cs="Arial"/>
          <w:bCs/>
          <w:color w:val="1F497D"/>
          <w:sz w:val="20"/>
          <w:szCs w:val="20"/>
        </w:rPr>
      </w:pPr>
    </w:p>
    <w:p w:rsidR="0071141C" w:rsidRDefault="0071141C" w:rsidP="00AE7149">
      <w:pPr>
        <w:pStyle w:val="Ttulo2"/>
        <w:jc w:val="center"/>
        <w:rPr>
          <w:rStyle w:val="nfasissutil"/>
          <w:rFonts w:ascii="Arial" w:hAnsi="Arial" w:cs="Arial"/>
          <w:color w:val="1F497D"/>
          <w:sz w:val="32"/>
          <w:szCs w:val="32"/>
        </w:rPr>
      </w:pPr>
      <w:bookmarkStart w:id="63" w:name="_Toc412980948"/>
      <w:r w:rsidRPr="00820E50">
        <w:rPr>
          <w:rStyle w:val="nfasissutil"/>
          <w:rFonts w:ascii="Arial" w:hAnsi="Arial" w:cs="Arial"/>
          <w:b w:val="0"/>
          <w:color w:val="1F497D"/>
          <w:sz w:val="32"/>
          <w:szCs w:val="32"/>
        </w:rPr>
        <w:lastRenderedPageBreak/>
        <w:t>Gr</w:t>
      </w:r>
      <w:r w:rsidR="00AE7149" w:rsidRPr="00820E50">
        <w:rPr>
          <w:rStyle w:val="nfasissutil"/>
          <w:rFonts w:ascii="Arial" w:hAnsi="Arial" w:cs="Arial"/>
          <w:b w:val="0"/>
          <w:color w:val="1F497D"/>
          <w:sz w:val="32"/>
          <w:szCs w:val="32"/>
        </w:rPr>
        <w:t>áfico</w:t>
      </w:r>
      <w:r w:rsidR="00AE7149" w:rsidRPr="00AE7149">
        <w:rPr>
          <w:rStyle w:val="nfasissutil"/>
          <w:rFonts w:ascii="Arial" w:hAnsi="Arial" w:cs="Arial"/>
          <w:color w:val="1F497D"/>
          <w:sz w:val="32"/>
          <w:szCs w:val="32"/>
        </w:rPr>
        <w:t xml:space="preserve"> 1</w:t>
      </w:r>
      <w:r w:rsidRPr="004420FC">
        <w:rPr>
          <w:rStyle w:val="nfasissutil"/>
          <w:rFonts w:ascii="Arial" w:hAnsi="Arial" w:cs="Arial"/>
          <w:color w:val="1F497D"/>
          <w:sz w:val="32"/>
          <w:szCs w:val="32"/>
        </w:rPr>
        <w:t xml:space="preserve"> </w:t>
      </w:r>
      <w:r w:rsidR="00AE7149">
        <w:rPr>
          <w:rStyle w:val="nfasissutil"/>
          <w:rFonts w:ascii="Arial" w:hAnsi="Arial" w:cs="Arial"/>
          <w:color w:val="1F497D"/>
          <w:sz w:val="32"/>
          <w:szCs w:val="32"/>
        </w:rPr>
        <w:br/>
      </w:r>
      <w:r w:rsidRPr="004420FC">
        <w:rPr>
          <w:rStyle w:val="nfasissutil"/>
          <w:rFonts w:ascii="Arial" w:hAnsi="Arial" w:cs="Arial"/>
          <w:color w:val="1F497D"/>
          <w:sz w:val="32"/>
          <w:szCs w:val="32"/>
        </w:rPr>
        <w:t xml:space="preserve">Comportamiento contrato </w:t>
      </w:r>
      <w:r w:rsidR="00C90326">
        <w:rPr>
          <w:rStyle w:val="nfasissutil"/>
          <w:rFonts w:ascii="Arial" w:hAnsi="Arial" w:cs="Arial"/>
          <w:color w:val="1F497D"/>
          <w:sz w:val="32"/>
          <w:szCs w:val="32"/>
        </w:rPr>
        <w:t>marzo</w:t>
      </w:r>
      <w:r w:rsidRPr="004420FC">
        <w:rPr>
          <w:rStyle w:val="nfasissutil"/>
          <w:rFonts w:ascii="Arial" w:hAnsi="Arial" w:cs="Arial"/>
          <w:color w:val="1F497D"/>
          <w:sz w:val="32"/>
          <w:szCs w:val="32"/>
        </w:rPr>
        <w:t xml:space="preserve"> -1</w:t>
      </w:r>
      <w:r w:rsidR="00C90326">
        <w:rPr>
          <w:rStyle w:val="nfasissutil"/>
          <w:rFonts w:ascii="Arial" w:hAnsi="Arial" w:cs="Arial"/>
          <w:color w:val="1F497D"/>
          <w:sz w:val="32"/>
          <w:szCs w:val="32"/>
        </w:rPr>
        <w:t>5</w:t>
      </w:r>
      <w:bookmarkEnd w:id="63"/>
    </w:p>
    <w:p w:rsidR="004466CC" w:rsidRDefault="004466CC" w:rsidP="00B257F7">
      <w:pPr>
        <w:widowControl w:val="0"/>
        <w:autoSpaceDE w:val="0"/>
        <w:autoSpaceDN w:val="0"/>
        <w:adjustRightInd w:val="0"/>
        <w:jc w:val="right"/>
        <w:rPr>
          <w:rFonts w:cs="Arial"/>
          <w:noProof/>
          <w:color w:val="1F497D" w:themeColor="text2"/>
          <w:shd w:val="clear" w:color="auto" w:fill="FFFFFF"/>
          <w:lang w:val="es-ES" w:eastAsia="es-ES"/>
        </w:rPr>
      </w:pPr>
    </w:p>
    <w:p w:rsidR="002065C9" w:rsidRPr="005658BA" w:rsidRDefault="001A4576" w:rsidP="00B257F7">
      <w:pPr>
        <w:widowControl w:val="0"/>
        <w:autoSpaceDE w:val="0"/>
        <w:autoSpaceDN w:val="0"/>
        <w:adjustRightInd w:val="0"/>
        <w:jc w:val="right"/>
        <w:rPr>
          <w:rFonts w:cs="Arial"/>
          <w:noProof/>
          <w:color w:val="1F497D" w:themeColor="text2"/>
          <w:shd w:val="clear" w:color="auto" w:fill="FFFFFF"/>
          <w:lang w:val="es-ES" w:eastAsia="es-ES"/>
        </w:rPr>
      </w:pPr>
      <w:r w:rsidRPr="00B66C49">
        <w:rPr>
          <w:noProof/>
          <w:lang w:val="es-ES" w:eastAsia="es-ES"/>
        </w:rPr>
        <w:drawing>
          <wp:inline distT="0" distB="0" distL="0" distR="0" wp14:anchorId="70FEB519" wp14:editId="76766EE6">
            <wp:extent cx="5486400" cy="32067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90210" cy="3208977"/>
                    </a:xfrm>
                    <a:prstGeom prst="rect">
                      <a:avLst/>
                    </a:prstGeom>
                  </pic:spPr>
                </pic:pic>
              </a:graphicData>
            </a:graphic>
          </wp:inline>
        </w:drawing>
      </w:r>
    </w:p>
    <w:p w:rsidR="00BC3A58" w:rsidRDefault="00BC3A58" w:rsidP="00E0430E">
      <w:pPr>
        <w:pStyle w:val="NormalWeb"/>
        <w:shd w:val="clear" w:color="auto" w:fill="FFFFFF"/>
        <w:spacing w:before="0" w:beforeAutospacing="0" w:after="0" w:afterAutospacing="0"/>
        <w:textAlignment w:val="baseline"/>
        <w:rPr>
          <w:rFonts w:ascii="Arial" w:hAnsi="Arial" w:cs="Arial"/>
          <w:color w:val="365F91"/>
          <w:sz w:val="16"/>
          <w:szCs w:val="16"/>
        </w:rPr>
      </w:pPr>
      <w:r w:rsidRPr="00D90F3A">
        <w:rPr>
          <w:rFonts w:ascii="Arial" w:hAnsi="Arial" w:cs="Arial"/>
          <w:b/>
          <w:color w:val="365F91"/>
          <w:sz w:val="16"/>
          <w:szCs w:val="16"/>
        </w:rPr>
        <w:t xml:space="preserve">Fuente: </w:t>
      </w:r>
      <w:r w:rsidRPr="00D90F3A">
        <w:rPr>
          <w:rFonts w:ascii="Arial" w:hAnsi="Arial" w:cs="Arial"/>
          <w:color w:val="365F91"/>
          <w:sz w:val="16"/>
          <w:szCs w:val="16"/>
        </w:rPr>
        <w:t>Agrimoney</w:t>
      </w:r>
      <w:r w:rsidR="00E463E3" w:rsidRPr="00D90F3A">
        <w:rPr>
          <w:rFonts w:ascii="Arial" w:hAnsi="Arial" w:cs="Arial"/>
          <w:color w:val="365F91"/>
          <w:sz w:val="16"/>
          <w:szCs w:val="16"/>
        </w:rPr>
        <w:t>,</w:t>
      </w:r>
      <w:r w:rsidRPr="00D90F3A">
        <w:rPr>
          <w:rFonts w:ascii="Arial" w:hAnsi="Arial" w:cs="Arial"/>
          <w:color w:val="365F91"/>
          <w:sz w:val="16"/>
          <w:szCs w:val="16"/>
        </w:rPr>
        <w:t xml:space="preserve"> con datos de CME Group</w:t>
      </w:r>
      <w:r w:rsidR="004846BC" w:rsidRPr="00D90F3A">
        <w:rPr>
          <w:rFonts w:ascii="Arial" w:hAnsi="Arial" w:cs="Arial"/>
          <w:color w:val="365F91"/>
          <w:sz w:val="16"/>
          <w:szCs w:val="16"/>
        </w:rPr>
        <w:t>.</w:t>
      </w:r>
    </w:p>
    <w:p w:rsidR="007D0497" w:rsidRDefault="007D0497" w:rsidP="00E0430E">
      <w:pPr>
        <w:pStyle w:val="NormalWeb"/>
        <w:shd w:val="clear" w:color="auto" w:fill="FFFFFF"/>
        <w:spacing w:before="0" w:beforeAutospacing="0" w:after="0" w:afterAutospacing="0"/>
        <w:textAlignment w:val="baseline"/>
        <w:rPr>
          <w:rFonts w:ascii="Arial" w:hAnsi="Arial" w:cs="Arial"/>
          <w:color w:val="365F91"/>
          <w:sz w:val="16"/>
          <w:szCs w:val="16"/>
        </w:rPr>
      </w:pPr>
    </w:p>
    <w:p w:rsidR="00DE49AA" w:rsidRPr="00D90F3A" w:rsidRDefault="00D74C13" w:rsidP="0084656A">
      <w:pPr>
        <w:pStyle w:val="Ttulo2"/>
        <w:jc w:val="center"/>
        <w:rPr>
          <w:rStyle w:val="nfasissutil"/>
          <w:rFonts w:ascii="Arial" w:hAnsi="Arial" w:cs="Arial"/>
          <w:i w:val="0"/>
          <w:iCs w:val="0"/>
          <w:color w:val="1F497D"/>
          <w:sz w:val="32"/>
          <w:szCs w:val="32"/>
        </w:rPr>
      </w:pPr>
      <w:bookmarkStart w:id="64" w:name="_Toc412980949"/>
      <w:r w:rsidRPr="00D90F3A">
        <w:rPr>
          <w:rStyle w:val="nfasissutil"/>
          <w:rFonts w:ascii="Arial" w:hAnsi="Arial" w:cs="Arial"/>
          <w:i w:val="0"/>
          <w:iCs w:val="0"/>
          <w:color w:val="1F497D"/>
          <w:sz w:val="32"/>
          <w:szCs w:val="32"/>
        </w:rPr>
        <w:t xml:space="preserve">Cuadro 1. </w:t>
      </w:r>
      <w:r w:rsidR="003A5069" w:rsidRPr="00D90F3A">
        <w:rPr>
          <w:rStyle w:val="nfasissutil"/>
          <w:rFonts w:ascii="Arial" w:hAnsi="Arial" w:cs="Arial"/>
          <w:i w:val="0"/>
          <w:iCs w:val="0"/>
          <w:color w:val="1F497D"/>
          <w:sz w:val="32"/>
          <w:szCs w:val="32"/>
        </w:rPr>
        <w:t>Precio</w:t>
      </w:r>
      <w:r w:rsidR="00F1558D" w:rsidRPr="00D90F3A">
        <w:rPr>
          <w:rStyle w:val="nfasissutil"/>
          <w:rFonts w:ascii="Arial" w:hAnsi="Arial" w:cs="Arial"/>
          <w:i w:val="0"/>
          <w:iCs w:val="0"/>
          <w:color w:val="1F497D"/>
          <w:sz w:val="32"/>
          <w:szCs w:val="32"/>
        </w:rPr>
        <w:t>s</w:t>
      </w:r>
      <w:r w:rsidR="003A5069" w:rsidRPr="00D90F3A">
        <w:rPr>
          <w:rStyle w:val="nfasissutil"/>
          <w:rFonts w:ascii="Arial" w:hAnsi="Arial" w:cs="Arial"/>
          <w:i w:val="0"/>
          <w:iCs w:val="0"/>
          <w:color w:val="1F497D"/>
          <w:sz w:val="32"/>
          <w:szCs w:val="32"/>
        </w:rPr>
        <w:t xml:space="preserve"> a f</w:t>
      </w:r>
      <w:r w:rsidR="006D5624" w:rsidRPr="00D90F3A">
        <w:rPr>
          <w:rStyle w:val="nfasissutil"/>
          <w:rFonts w:ascii="Arial" w:hAnsi="Arial" w:cs="Arial"/>
          <w:i w:val="0"/>
          <w:iCs w:val="0"/>
          <w:color w:val="1F497D"/>
          <w:sz w:val="32"/>
          <w:szCs w:val="32"/>
        </w:rPr>
        <w:t xml:space="preserve">uturo de </w:t>
      </w:r>
      <w:r w:rsidR="00303FA7" w:rsidRPr="00D90F3A">
        <w:rPr>
          <w:rStyle w:val="nfasissutil"/>
          <w:rFonts w:ascii="Arial" w:hAnsi="Arial" w:cs="Arial"/>
          <w:i w:val="0"/>
          <w:iCs w:val="0"/>
          <w:color w:val="1F497D"/>
          <w:sz w:val="32"/>
          <w:szCs w:val="32"/>
        </w:rPr>
        <w:t>c</w:t>
      </w:r>
      <w:r w:rsidR="006D5624" w:rsidRPr="00D90F3A">
        <w:rPr>
          <w:rStyle w:val="nfasissutil"/>
          <w:rFonts w:ascii="Arial" w:hAnsi="Arial" w:cs="Arial"/>
          <w:i w:val="0"/>
          <w:iCs w:val="0"/>
          <w:color w:val="1F497D"/>
          <w:sz w:val="32"/>
          <w:szCs w:val="32"/>
        </w:rPr>
        <w:t>afé</w:t>
      </w:r>
      <w:bookmarkEnd w:id="64"/>
    </w:p>
    <w:p w:rsidR="00DE49AA" w:rsidRPr="00D90F3A" w:rsidRDefault="00C8284F" w:rsidP="00DE49AA">
      <w:pPr>
        <w:spacing w:line="276" w:lineRule="auto"/>
        <w:jc w:val="center"/>
        <w:rPr>
          <w:rFonts w:ascii="Arial" w:hAnsi="Arial" w:cs="Arial"/>
          <w:color w:val="365F91"/>
          <w:sz w:val="28"/>
          <w:szCs w:val="28"/>
        </w:rPr>
      </w:pPr>
      <w:r w:rsidRPr="00D90F3A">
        <w:rPr>
          <w:rFonts w:ascii="Arial" w:hAnsi="Arial" w:cs="Arial"/>
          <w:color w:val="365F91"/>
          <w:sz w:val="28"/>
          <w:szCs w:val="28"/>
        </w:rPr>
        <w:t>B</w:t>
      </w:r>
      <w:r w:rsidR="00DE49AA" w:rsidRPr="00D90F3A">
        <w:rPr>
          <w:rFonts w:ascii="Arial" w:hAnsi="Arial" w:cs="Arial"/>
          <w:color w:val="365F91"/>
          <w:sz w:val="28"/>
          <w:szCs w:val="28"/>
        </w:rPr>
        <w:t xml:space="preserve">olsa de </w:t>
      </w:r>
      <w:r w:rsidR="004106E6" w:rsidRPr="00D90F3A">
        <w:rPr>
          <w:rFonts w:ascii="Arial" w:hAnsi="Arial" w:cs="Arial"/>
          <w:color w:val="365F91"/>
          <w:sz w:val="28"/>
          <w:szCs w:val="28"/>
        </w:rPr>
        <w:t>f</w:t>
      </w:r>
      <w:r w:rsidR="00DE49AA" w:rsidRPr="00D90F3A">
        <w:rPr>
          <w:rFonts w:ascii="Arial" w:hAnsi="Arial" w:cs="Arial"/>
          <w:color w:val="365F91"/>
          <w:sz w:val="28"/>
          <w:szCs w:val="28"/>
        </w:rPr>
        <w:t>uturos de N</w:t>
      </w:r>
      <w:r w:rsidR="0079160D" w:rsidRPr="00D90F3A">
        <w:rPr>
          <w:rFonts w:ascii="Arial" w:hAnsi="Arial" w:cs="Arial"/>
          <w:color w:val="365F91"/>
          <w:sz w:val="28"/>
          <w:szCs w:val="28"/>
        </w:rPr>
        <w:t>ueva</w:t>
      </w:r>
      <w:r w:rsidR="00DE49AA" w:rsidRPr="00D90F3A">
        <w:rPr>
          <w:rFonts w:ascii="Arial" w:hAnsi="Arial" w:cs="Arial"/>
          <w:color w:val="365F91"/>
          <w:sz w:val="28"/>
          <w:szCs w:val="28"/>
        </w:rPr>
        <w:t xml:space="preserve"> York (CSCE)</w:t>
      </w:r>
    </w:p>
    <w:p w:rsidR="00DE49AA" w:rsidRPr="00D90F3A" w:rsidRDefault="00DE49AA" w:rsidP="00DE49AA">
      <w:pPr>
        <w:spacing w:line="276" w:lineRule="auto"/>
        <w:jc w:val="center"/>
        <w:rPr>
          <w:rFonts w:ascii="Arial" w:hAnsi="Arial" w:cs="Arial"/>
          <w:color w:val="365F91"/>
        </w:rPr>
      </w:pPr>
      <w:r w:rsidRPr="00D90F3A">
        <w:rPr>
          <w:rFonts w:ascii="Arial" w:hAnsi="Arial" w:cs="Arial"/>
          <w:color w:val="365F91"/>
        </w:rPr>
        <w:t>(</w:t>
      </w:r>
      <w:r w:rsidR="00D66FEF">
        <w:rPr>
          <w:rFonts w:ascii="Arial" w:hAnsi="Arial" w:cs="Arial"/>
          <w:color w:val="365F91"/>
        </w:rPr>
        <w:t>D</w:t>
      </w:r>
      <w:r w:rsidRPr="00D90F3A">
        <w:rPr>
          <w:rFonts w:ascii="Arial" w:hAnsi="Arial" w:cs="Arial"/>
          <w:color w:val="365F91"/>
        </w:rPr>
        <w:t xml:space="preserve">ólar por </w:t>
      </w:r>
      <w:r w:rsidR="009E3B47">
        <w:rPr>
          <w:rFonts w:ascii="Arial" w:hAnsi="Arial" w:cs="Arial"/>
          <w:color w:val="365F91"/>
        </w:rPr>
        <w:t>quintal</w:t>
      </w:r>
      <w:r w:rsidRPr="00D90F3A">
        <w:rPr>
          <w:rFonts w:ascii="Arial" w:hAnsi="Arial" w:cs="Arial"/>
          <w:color w:val="365F91"/>
        </w:rPr>
        <w:t>)</w:t>
      </w:r>
    </w:p>
    <w:p w:rsidR="00F444C7" w:rsidRDefault="001A4576" w:rsidP="00DE49AA">
      <w:pPr>
        <w:spacing w:line="276" w:lineRule="auto"/>
        <w:jc w:val="center"/>
        <w:rPr>
          <w:noProof/>
          <w:lang w:val="es-ES" w:eastAsia="es-ES"/>
        </w:rPr>
      </w:pPr>
      <w:r w:rsidRPr="00B66C49">
        <w:rPr>
          <w:noProof/>
          <w:lang w:val="es-ES" w:eastAsia="es-ES"/>
        </w:rPr>
        <w:drawing>
          <wp:inline distT="0" distB="0" distL="0" distR="0" wp14:anchorId="7F0B3C9F" wp14:editId="6D21ACC6">
            <wp:extent cx="5490210" cy="2141294"/>
            <wp:effectExtent l="0" t="0" r="0"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0210" cy="2141294"/>
                    </a:xfrm>
                    <a:prstGeom prst="rect">
                      <a:avLst/>
                    </a:prstGeom>
                    <a:noFill/>
                    <a:ln>
                      <a:noFill/>
                    </a:ln>
                  </pic:spPr>
                </pic:pic>
              </a:graphicData>
            </a:graphic>
          </wp:inline>
        </w:drawing>
      </w:r>
    </w:p>
    <w:p w:rsidR="00A82A55" w:rsidRPr="00D90F3A" w:rsidRDefault="00A82A55" w:rsidP="00A82A55">
      <w:pPr>
        <w:spacing w:line="276" w:lineRule="auto"/>
        <w:rPr>
          <w:rFonts w:ascii="Arial" w:eastAsia="Calibri" w:hAnsi="Arial" w:cs="Arial"/>
          <w:color w:val="1F497D"/>
          <w:sz w:val="16"/>
          <w:szCs w:val="22"/>
          <w:shd w:val="clear" w:color="auto" w:fill="FFFFFF"/>
          <w:lang w:val="es-GT"/>
        </w:rPr>
      </w:pPr>
      <w:bookmarkStart w:id="65" w:name="OLE_LINK1"/>
      <w:bookmarkStart w:id="66" w:name="OLE_LINK2"/>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00710C26">
        <w:rPr>
          <w:rFonts w:ascii="Arial" w:eastAsia="Calibri" w:hAnsi="Arial" w:cs="Arial"/>
          <w:color w:val="1F497D"/>
          <w:sz w:val="16"/>
          <w:szCs w:val="22"/>
          <w:shd w:val="clear" w:color="auto" w:fill="FFFFFF"/>
          <w:lang w:val="es-GT"/>
        </w:rPr>
        <w:t>,</w:t>
      </w:r>
      <w:r w:rsidR="00EB53A0" w:rsidRPr="00D90F3A">
        <w:rPr>
          <w:rFonts w:ascii="Arial" w:eastAsia="Calibri" w:hAnsi="Arial" w:cs="Arial"/>
          <w:color w:val="1F497D"/>
          <w:sz w:val="16"/>
          <w:szCs w:val="22"/>
          <w:shd w:val="clear" w:color="auto" w:fill="FFFFFF"/>
          <w:lang w:val="es-GT"/>
        </w:rPr>
        <w:t xml:space="preserve"> </w:t>
      </w:r>
      <w:r w:rsidR="00710C26">
        <w:rPr>
          <w:rFonts w:ascii="Arial" w:eastAsia="Calibri" w:hAnsi="Arial" w:cs="Arial"/>
          <w:color w:val="1F497D"/>
          <w:sz w:val="16"/>
          <w:szCs w:val="22"/>
          <w:shd w:val="clear" w:color="auto" w:fill="FFFFFF"/>
          <w:lang w:val="es-GT"/>
        </w:rPr>
        <w:t xml:space="preserve">del </w:t>
      </w:r>
      <w:r w:rsidR="004B303E">
        <w:rPr>
          <w:rFonts w:ascii="Arial" w:eastAsia="Calibri" w:hAnsi="Arial" w:cs="Arial"/>
          <w:color w:val="1F497D"/>
          <w:sz w:val="16"/>
          <w:szCs w:val="22"/>
          <w:shd w:val="clear" w:color="auto" w:fill="FFFFFF"/>
          <w:lang w:val="es-GT"/>
        </w:rPr>
        <w:t xml:space="preserve"> </w:t>
      </w:r>
      <w:r w:rsidR="001A4576">
        <w:rPr>
          <w:rFonts w:ascii="Arial" w:eastAsia="Calibri" w:hAnsi="Arial" w:cs="Arial"/>
          <w:color w:val="1F497D"/>
          <w:sz w:val="16"/>
          <w:szCs w:val="22"/>
          <w:shd w:val="clear" w:color="auto" w:fill="FFFFFF"/>
          <w:lang w:val="es-GT"/>
        </w:rPr>
        <w:t>20</w:t>
      </w:r>
      <w:r w:rsidR="00654A07">
        <w:rPr>
          <w:rFonts w:ascii="Arial" w:eastAsia="Calibri" w:hAnsi="Arial" w:cs="Arial"/>
          <w:color w:val="1F497D"/>
          <w:sz w:val="16"/>
          <w:szCs w:val="22"/>
          <w:shd w:val="clear" w:color="auto" w:fill="FFFFFF"/>
          <w:lang w:val="es-GT"/>
        </w:rPr>
        <w:t xml:space="preserve"> </w:t>
      </w:r>
      <w:r w:rsidR="00464D5B">
        <w:rPr>
          <w:rFonts w:ascii="Arial" w:eastAsia="Calibri" w:hAnsi="Arial" w:cs="Arial"/>
          <w:color w:val="1F497D"/>
          <w:sz w:val="16"/>
          <w:szCs w:val="22"/>
          <w:shd w:val="clear" w:color="auto" w:fill="FFFFFF"/>
          <w:lang w:val="es-GT"/>
        </w:rPr>
        <w:t xml:space="preserve"> </w:t>
      </w:r>
      <w:r w:rsidR="001C7EC5" w:rsidRPr="00D90F3A">
        <w:rPr>
          <w:rFonts w:ascii="Arial" w:eastAsia="Calibri" w:hAnsi="Arial" w:cs="Arial"/>
          <w:color w:val="1F497D"/>
          <w:sz w:val="16"/>
          <w:szCs w:val="22"/>
          <w:shd w:val="clear" w:color="auto" w:fill="FFFFFF"/>
          <w:lang w:val="es-GT"/>
        </w:rPr>
        <w:t xml:space="preserve">al </w:t>
      </w:r>
      <w:r w:rsidR="001A4576">
        <w:rPr>
          <w:rFonts w:ascii="Arial" w:eastAsia="Calibri" w:hAnsi="Arial" w:cs="Arial"/>
          <w:color w:val="1F497D"/>
          <w:sz w:val="16"/>
          <w:szCs w:val="22"/>
          <w:shd w:val="clear" w:color="auto" w:fill="FFFFFF"/>
          <w:lang w:val="es-GT"/>
        </w:rPr>
        <w:t>26</w:t>
      </w:r>
      <w:r w:rsidR="008A41F9">
        <w:rPr>
          <w:rFonts w:ascii="Arial" w:eastAsia="Calibri" w:hAnsi="Arial" w:cs="Arial"/>
          <w:color w:val="1F497D"/>
          <w:sz w:val="16"/>
          <w:szCs w:val="22"/>
          <w:shd w:val="clear" w:color="auto" w:fill="FFFFFF"/>
          <w:lang w:val="es-GT"/>
        </w:rPr>
        <w:t xml:space="preserve"> </w:t>
      </w:r>
      <w:r w:rsidR="00464D5B">
        <w:rPr>
          <w:rFonts w:ascii="Arial" w:eastAsia="Calibri" w:hAnsi="Arial" w:cs="Arial"/>
          <w:color w:val="1F497D"/>
          <w:sz w:val="16"/>
          <w:szCs w:val="22"/>
          <w:shd w:val="clear" w:color="auto" w:fill="FFFFFF"/>
          <w:lang w:val="es-GT"/>
        </w:rPr>
        <w:t xml:space="preserve">de </w:t>
      </w:r>
      <w:r w:rsidR="00404E98">
        <w:rPr>
          <w:rFonts w:ascii="Arial" w:eastAsia="Calibri" w:hAnsi="Arial" w:cs="Arial"/>
          <w:color w:val="1F497D"/>
          <w:sz w:val="16"/>
          <w:szCs w:val="22"/>
          <w:shd w:val="clear" w:color="auto" w:fill="FFFFFF"/>
          <w:lang w:val="es-GT"/>
        </w:rPr>
        <w:t>febrero</w:t>
      </w:r>
      <w:r w:rsidR="00464D5B">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de 201</w:t>
      </w:r>
      <w:r w:rsidR="00654A07">
        <w:rPr>
          <w:rFonts w:ascii="Arial" w:eastAsia="Calibri" w:hAnsi="Arial" w:cs="Arial"/>
          <w:color w:val="1F497D"/>
          <w:sz w:val="16"/>
          <w:szCs w:val="22"/>
          <w:shd w:val="clear" w:color="auto" w:fill="FFFFFF"/>
          <w:lang w:val="es-GT"/>
        </w:rPr>
        <w:t>5</w:t>
      </w:r>
      <w:r w:rsidR="004846BC" w:rsidRPr="00D90F3A">
        <w:rPr>
          <w:rFonts w:ascii="Arial" w:eastAsia="Calibri" w:hAnsi="Arial" w:cs="Arial"/>
          <w:color w:val="1F497D"/>
          <w:sz w:val="16"/>
          <w:szCs w:val="22"/>
          <w:shd w:val="clear" w:color="auto" w:fill="FFFFFF"/>
          <w:lang w:val="es-GT"/>
        </w:rPr>
        <w:t>.</w:t>
      </w:r>
      <w:r w:rsidR="008A41F9">
        <w:rPr>
          <w:rFonts w:ascii="Arial" w:eastAsia="Calibri" w:hAnsi="Arial" w:cs="Arial"/>
          <w:color w:val="1F497D"/>
          <w:sz w:val="16"/>
          <w:szCs w:val="22"/>
          <w:shd w:val="clear" w:color="auto" w:fill="FFFFFF"/>
          <w:lang w:val="es-GT"/>
        </w:rPr>
        <w:t xml:space="preserve">                                                                                                            </w:t>
      </w:r>
    </w:p>
    <w:bookmarkEnd w:id="65"/>
    <w:bookmarkEnd w:id="66"/>
    <w:p w:rsidR="00514E28" w:rsidRPr="00D90F3A" w:rsidRDefault="00514E28" w:rsidP="00514E28">
      <w:pPr>
        <w:rPr>
          <w:rFonts w:ascii="Arial" w:eastAsia="Calibri" w:hAnsi="Arial" w:cs="Arial"/>
          <w:color w:val="1F497D"/>
          <w:sz w:val="16"/>
          <w:szCs w:val="22"/>
          <w:shd w:val="clear" w:color="auto" w:fill="FFFFFF"/>
          <w:lang w:val="es-GT"/>
        </w:rPr>
      </w:pPr>
      <w:r w:rsidRPr="00D90F3A">
        <w:rPr>
          <w:rFonts w:ascii="Arial" w:eastAsia="Calibri" w:hAnsi="Arial" w:cs="Arial"/>
          <w:color w:val="1F497D"/>
          <w:sz w:val="16"/>
          <w:szCs w:val="22"/>
          <w:shd w:val="clear" w:color="auto" w:fill="FFFFFF"/>
          <w:lang w:val="es-GT"/>
        </w:rPr>
        <w:t>Cierre= se refiere al precio que cerró la bolsa de valores el día anterior</w:t>
      </w:r>
      <w:r w:rsidR="004846BC" w:rsidRPr="00D90F3A">
        <w:rPr>
          <w:rFonts w:ascii="Arial" w:eastAsia="Calibri" w:hAnsi="Arial" w:cs="Arial"/>
          <w:color w:val="1F497D"/>
          <w:sz w:val="16"/>
          <w:szCs w:val="22"/>
          <w:shd w:val="clear" w:color="auto" w:fill="FFFFFF"/>
          <w:lang w:val="es-GT"/>
        </w:rPr>
        <w:t>.</w:t>
      </w:r>
    </w:p>
    <w:p w:rsidR="00845AC5" w:rsidRPr="00D90F3A" w:rsidRDefault="00845AC5" w:rsidP="00845AC5">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r w:rsidR="004846BC" w:rsidRPr="00D90F3A">
        <w:rPr>
          <w:rFonts w:ascii="Arial" w:eastAsia="Times New Roman" w:hAnsi="Arial" w:cs="Arial"/>
          <w:color w:val="365F91"/>
          <w:sz w:val="16"/>
          <w:szCs w:val="16"/>
          <w:lang w:val="es-GT" w:eastAsia="es-GT"/>
        </w:rPr>
        <w:t>.</w:t>
      </w:r>
    </w:p>
    <w:p w:rsidR="00DE49AA" w:rsidRDefault="00514E28" w:rsidP="00D70BC5">
      <w:pPr>
        <w:rPr>
          <w:rFonts w:ascii="Arial" w:eastAsia="Calibri" w:hAnsi="Arial" w:cs="Arial"/>
          <w:color w:val="1F497D"/>
          <w:sz w:val="16"/>
          <w:szCs w:val="22"/>
          <w:shd w:val="clear" w:color="auto" w:fill="FFFFFF"/>
          <w:lang w:val="es-GT"/>
        </w:rPr>
      </w:pPr>
      <w:r w:rsidRPr="00D90F3A">
        <w:rPr>
          <w:rFonts w:ascii="Arial" w:eastAsia="Calibri" w:hAnsi="Arial" w:cs="Arial"/>
          <w:color w:val="1F497D"/>
          <w:sz w:val="16"/>
          <w:szCs w:val="22"/>
          <w:shd w:val="clear" w:color="auto" w:fill="FFFFFF"/>
          <w:lang w:val="es-GT"/>
        </w:rPr>
        <w:t xml:space="preserve">Valor= se refiere al comportamiento de alza o baja en relación </w:t>
      </w:r>
      <w:r w:rsidR="004846BC" w:rsidRPr="00D90F3A">
        <w:rPr>
          <w:rFonts w:ascii="Arial" w:eastAsia="Calibri" w:hAnsi="Arial" w:cs="Arial"/>
          <w:color w:val="1F497D"/>
          <w:sz w:val="16"/>
          <w:szCs w:val="22"/>
          <w:shd w:val="clear" w:color="auto" w:fill="FFFFFF"/>
          <w:lang w:val="es-GT"/>
        </w:rPr>
        <w:t xml:space="preserve">con </w:t>
      </w:r>
      <w:r w:rsidRPr="00D90F3A">
        <w:rPr>
          <w:rFonts w:ascii="Arial" w:eastAsia="Calibri" w:hAnsi="Arial" w:cs="Arial"/>
          <w:color w:val="1F497D"/>
          <w:sz w:val="16"/>
          <w:szCs w:val="22"/>
          <w:shd w:val="clear" w:color="auto" w:fill="FFFFFF"/>
          <w:lang w:val="es-GT"/>
        </w:rPr>
        <w:t>el cierre anterior y el último precio registrado en la bolsa.</w:t>
      </w:r>
    </w:p>
    <w:p w:rsidR="00DE49AA" w:rsidRPr="00D90F3A" w:rsidRDefault="00D74C13" w:rsidP="00945781">
      <w:pPr>
        <w:pStyle w:val="Ttulo2"/>
        <w:jc w:val="center"/>
        <w:rPr>
          <w:rStyle w:val="nfasissutil"/>
          <w:rFonts w:ascii="Arial" w:hAnsi="Arial" w:cs="Arial"/>
          <w:i w:val="0"/>
          <w:iCs w:val="0"/>
          <w:color w:val="1F497D"/>
          <w:sz w:val="32"/>
          <w:szCs w:val="32"/>
        </w:rPr>
      </w:pPr>
      <w:bookmarkStart w:id="67" w:name="_Toc412980950"/>
      <w:r w:rsidRPr="00D90F3A">
        <w:rPr>
          <w:rStyle w:val="nfasissutil"/>
          <w:rFonts w:ascii="Arial" w:hAnsi="Arial" w:cs="Arial"/>
          <w:i w:val="0"/>
          <w:iCs w:val="0"/>
          <w:color w:val="1F497D"/>
          <w:sz w:val="32"/>
          <w:szCs w:val="32"/>
        </w:rPr>
        <w:lastRenderedPageBreak/>
        <w:t xml:space="preserve">Cuadro 2. </w:t>
      </w:r>
      <w:r w:rsidR="003A5069" w:rsidRPr="00D90F3A">
        <w:rPr>
          <w:rStyle w:val="nfasissutil"/>
          <w:rFonts w:ascii="Arial" w:hAnsi="Arial" w:cs="Arial"/>
          <w:i w:val="0"/>
          <w:iCs w:val="0"/>
          <w:color w:val="1F497D"/>
          <w:sz w:val="32"/>
          <w:szCs w:val="32"/>
        </w:rPr>
        <w:t>Precios de c</w:t>
      </w:r>
      <w:r w:rsidR="00DE49AA" w:rsidRPr="00D90F3A">
        <w:rPr>
          <w:rStyle w:val="nfasissutil"/>
          <w:rFonts w:ascii="Arial" w:hAnsi="Arial" w:cs="Arial"/>
          <w:i w:val="0"/>
          <w:iCs w:val="0"/>
          <w:color w:val="1F497D"/>
          <w:sz w:val="32"/>
          <w:szCs w:val="32"/>
        </w:rPr>
        <w:t xml:space="preserve">ontado de </w:t>
      </w:r>
      <w:r w:rsidR="00C8284F" w:rsidRPr="00D90F3A">
        <w:rPr>
          <w:rStyle w:val="nfasissutil"/>
          <w:rFonts w:ascii="Arial" w:hAnsi="Arial" w:cs="Arial"/>
          <w:i w:val="0"/>
          <w:iCs w:val="0"/>
          <w:color w:val="1F497D"/>
          <w:sz w:val="32"/>
          <w:szCs w:val="32"/>
        </w:rPr>
        <w:t>c</w:t>
      </w:r>
      <w:r w:rsidR="00DE49AA" w:rsidRPr="00D90F3A">
        <w:rPr>
          <w:rStyle w:val="nfasissutil"/>
          <w:rFonts w:ascii="Arial" w:hAnsi="Arial" w:cs="Arial"/>
          <w:i w:val="0"/>
          <w:iCs w:val="0"/>
          <w:color w:val="1F497D"/>
          <w:sz w:val="32"/>
          <w:szCs w:val="32"/>
        </w:rPr>
        <w:t>afé</w:t>
      </w:r>
      <w:bookmarkEnd w:id="67"/>
    </w:p>
    <w:p w:rsidR="00DE49AA" w:rsidRPr="00D90F3A" w:rsidRDefault="00C8284F" w:rsidP="00DE49AA">
      <w:pPr>
        <w:spacing w:line="276" w:lineRule="auto"/>
        <w:jc w:val="center"/>
        <w:rPr>
          <w:rFonts w:ascii="Arial" w:hAnsi="Arial" w:cs="Arial"/>
          <w:color w:val="365F91"/>
          <w:sz w:val="28"/>
          <w:szCs w:val="28"/>
        </w:rPr>
      </w:pPr>
      <w:r w:rsidRPr="00D90F3A">
        <w:rPr>
          <w:rFonts w:ascii="Arial" w:hAnsi="Arial" w:cs="Arial"/>
          <w:color w:val="365F91"/>
          <w:sz w:val="28"/>
          <w:szCs w:val="28"/>
        </w:rPr>
        <w:t>M</w:t>
      </w:r>
      <w:r w:rsidR="00DE49AA" w:rsidRPr="00D90F3A">
        <w:rPr>
          <w:rFonts w:ascii="Arial" w:hAnsi="Arial" w:cs="Arial"/>
          <w:color w:val="365F91"/>
          <w:sz w:val="28"/>
          <w:szCs w:val="28"/>
        </w:rPr>
        <w:t>ercados</w:t>
      </w:r>
      <w:r w:rsidR="007D0497">
        <w:rPr>
          <w:rFonts w:ascii="Arial" w:hAnsi="Arial" w:cs="Arial"/>
          <w:color w:val="365F91"/>
          <w:sz w:val="28"/>
          <w:szCs w:val="28"/>
        </w:rPr>
        <w:t xml:space="preserve"> </w:t>
      </w:r>
      <w:r w:rsidR="004106E6" w:rsidRPr="00D90F3A">
        <w:rPr>
          <w:rFonts w:ascii="Arial" w:hAnsi="Arial" w:cs="Arial"/>
          <w:color w:val="365F91"/>
          <w:sz w:val="28"/>
          <w:szCs w:val="28"/>
        </w:rPr>
        <w:t>i</w:t>
      </w:r>
      <w:r w:rsidR="00DE49AA" w:rsidRPr="00D90F3A">
        <w:rPr>
          <w:rFonts w:ascii="Arial" w:hAnsi="Arial" w:cs="Arial"/>
          <w:color w:val="365F91"/>
          <w:sz w:val="28"/>
          <w:szCs w:val="28"/>
        </w:rPr>
        <w:t>nternacionales</w:t>
      </w:r>
    </w:p>
    <w:p w:rsidR="00DE49AA" w:rsidRPr="00D90F3A" w:rsidRDefault="00DE49AA" w:rsidP="00DE49AA">
      <w:pPr>
        <w:spacing w:line="276" w:lineRule="auto"/>
        <w:jc w:val="center"/>
        <w:rPr>
          <w:rFonts w:ascii="Arial" w:hAnsi="Arial" w:cs="Arial"/>
          <w:color w:val="365F91"/>
        </w:rPr>
      </w:pPr>
      <w:r w:rsidRPr="00D90F3A">
        <w:rPr>
          <w:rFonts w:ascii="Arial" w:hAnsi="Arial" w:cs="Arial"/>
          <w:color w:val="365F91"/>
        </w:rPr>
        <w:t xml:space="preserve">(Centavos de </w:t>
      </w:r>
      <w:r w:rsidR="00C8284F" w:rsidRPr="00D90F3A">
        <w:rPr>
          <w:rFonts w:ascii="Arial" w:hAnsi="Arial" w:cs="Arial"/>
          <w:color w:val="365F91"/>
        </w:rPr>
        <w:t>d</w:t>
      </w:r>
      <w:r w:rsidRPr="00D90F3A">
        <w:rPr>
          <w:rFonts w:ascii="Arial" w:hAnsi="Arial" w:cs="Arial"/>
          <w:color w:val="365F91"/>
        </w:rPr>
        <w:t xml:space="preserve">ólar por </w:t>
      </w:r>
      <w:r w:rsidR="00C8284F" w:rsidRPr="00D90F3A">
        <w:rPr>
          <w:rFonts w:ascii="Arial" w:hAnsi="Arial" w:cs="Arial"/>
          <w:color w:val="365F91"/>
        </w:rPr>
        <w:t>l</w:t>
      </w:r>
      <w:r w:rsidRPr="00D90F3A">
        <w:rPr>
          <w:rFonts w:ascii="Arial" w:hAnsi="Arial" w:cs="Arial"/>
          <w:color w:val="365F91"/>
        </w:rPr>
        <w:t>ibra)</w:t>
      </w:r>
    </w:p>
    <w:p w:rsidR="00A2064E" w:rsidRDefault="00A2064E" w:rsidP="00DE49AA">
      <w:pPr>
        <w:spacing w:line="276" w:lineRule="auto"/>
        <w:jc w:val="center"/>
        <w:rPr>
          <w:noProof/>
          <w:lang w:val="es-ES" w:eastAsia="es-ES"/>
        </w:rPr>
      </w:pPr>
    </w:p>
    <w:p w:rsidR="00AC3ED2" w:rsidRPr="00D90F3A" w:rsidRDefault="00261FD0" w:rsidP="00DE49AA">
      <w:pPr>
        <w:spacing w:line="276" w:lineRule="auto"/>
        <w:jc w:val="center"/>
        <w:rPr>
          <w:rFonts w:ascii="Arial" w:hAnsi="Arial" w:cs="Arial"/>
          <w:noProof/>
          <w:color w:val="666666"/>
          <w:sz w:val="20"/>
          <w:szCs w:val="20"/>
          <w:shd w:val="clear" w:color="auto" w:fill="FFFFFF"/>
          <w:lang w:val="es-ES" w:eastAsia="es-ES"/>
        </w:rPr>
      </w:pPr>
      <w:r w:rsidRPr="00E42FDF">
        <w:rPr>
          <w:noProof/>
          <w:lang w:val="es-ES" w:eastAsia="es-ES"/>
        </w:rPr>
        <w:drawing>
          <wp:inline distT="0" distB="0" distL="0" distR="0" wp14:anchorId="32D11458" wp14:editId="1A0637B5">
            <wp:extent cx="5010912" cy="2801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912" cy="2801722"/>
                    </a:xfrm>
                    <a:prstGeom prst="rect">
                      <a:avLst/>
                    </a:prstGeom>
                    <a:noFill/>
                    <a:ln>
                      <a:noFill/>
                    </a:ln>
                  </pic:spPr>
                </pic:pic>
              </a:graphicData>
            </a:graphic>
          </wp:inline>
        </w:drawing>
      </w:r>
    </w:p>
    <w:p w:rsidR="00CC4C64" w:rsidRPr="00261FD0" w:rsidRDefault="00CC4C64" w:rsidP="00CC4C64">
      <w:pPr>
        <w:spacing w:line="276" w:lineRule="auto"/>
        <w:rPr>
          <w:rFonts w:ascii="Arial" w:eastAsia="Calibri" w:hAnsi="Arial" w:cs="Arial"/>
          <w:color w:val="1F497D" w:themeColor="text2"/>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261FD0">
        <w:rPr>
          <w:rFonts w:ascii="Arial" w:eastAsia="Calibri" w:hAnsi="Arial" w:cs="Arial"/>
          <w:color w:val="1F497D" w:themeColor="text2"/>
          <w:sz w:val="16"/>
          <w:szCs w:val="22"/>
          <w:shd w:val="clear" w:color="auto" w:fill="FFFFFF"/>
          <w:lang w:val="es-GT"/>
        </w:rPr>
        <w:t xml:space="preserve">: </w:t>
      </w:r>
      <w:r w:rsidR="00442A65" w:rsidRPr="00261FD0">
        <w:rPr>
          <w:rFonts w:ascii="Arial" w:eastAsia="Calibri" w:hAnsi="Arial" w:cs="Arial"/>
          <w:color w:val="1F497D" w:themeColor="text2"/>
          <w:sz w:val="16"/>
          <w:szCs w:val="22"/>
          <w:shd w:val="clear" w:color="auto" w:fill="FFFFFF"/>
          <w:lang w:val="es-GT"/>
        </w:rPr>
        <w:t>A</w:t>
      </w:r>
      <w:r w:rsidR="00081CD6" w:rsidRPr="00261FD0">
        <w:rPr>
          <w:rFonts w:ascii="Arial" w:eastAsia="Calibri" w:hAnsi="Arial" w:cs="Arial"/>
          <w:color w:val="1F497D" w:themeColor="text2"/>
          <w:sz w:val="16"/>
          <w:szCs w:val="22"/>
          <w:shd w:val="clear" w:color="auto" w:fill="FFFFFF"/>
          <w:lang w:val="es-GT"/>
        </w:rPr>
        <w:t>serca,</w:t>
      </w:r>
      <w:r w:rsidRPr="00261FD0">
        <w:rPr>
          <w:rFonts w:ascii="Arial" w:eastAsia="Calibri" w:hAnsi="Arial" w:cs="Arial"/>
          <w:color w:val="1F497D" w:themeColor="text2"/>
          <w:sz w:val="16"/>
          <w:szCs w:val="22"/>
          <w:shd w:val="clear" w:color="auto" w:fill="FFFFFF"/>
          <w:lang w:val="es-GT"/>
        </w:rPr>
        <w:t xml:space="preserve"> del </w:t>
      </w:r>
      <w:r w:rsidR="004B303E" w:rsidRPr="00261FD0">
        <w:rPr>
          <w:rFonts w:ascii="Arial" w:eastAsia="Calibri" w:hAnsi="Arial" w:cs="Arial"/>
          <w:color w:val="1F497D" w:themeColor="text2"/>
          <w:sz w:val="16"/>
          <w:szCs w:val="22"/>
          <w:shd w:val="clear" w:color="auto" w:fill="FFFFFF"/>
          <w:lang w:val="es-GT"/>
        </w:rPr>
        <w:t xml:space="preserve"> </w:t>
      </w:r>
      <w:r w:rsidR="00261FD0">
        <w:rPr>
          <w:rFonts w:ascii="Arial" w:eastAsia="Calibri" w:hAnsi="Arial" w:cs="Arial"/>
          <w:color w:val="1F497D" w:themeColor="text2"/>
          <w:sz w:val="16"/>
          <w:szCs w:val="22"/>
          <w:shd w:val="clear" w:color="auto" w:fill="FFFFFF"/>
          <w:lang w:val="es-GT"/>
        </w:rPr>
        <w:t>20</w:t>
      </w:r>
      <w:r w:rsidRPr="00261FD0">
        <w:rPr>
          <w:rFonts w:ascii="Arial" w:eastAsia="Calibri" w:hAnsi="Arial" w:cs="Arial"/>
          <w:color w:val="1F497D" w:themeColor="text2"/>
          <w:sz w:val="16"/>
          <w:szCs w:val="22"/>
          <w:shd w:val="clear" w:color="auto" w:fill="FFFFFF"/>
          <w:lang w:val="es-GT"/>
        </w:rPr>
        <w:t xml:space="preserve"> al </w:t>
      </w:r>
      <w:r w:rsidR="00261FD0">
        <w:rPr>
          <w:rFonts w:ascii="Arial" w:eastAsia="Calibri" w:hAnsi="Arial" w:cs="Arial"/>
          <w:color w:val="1F497D" w:themeColor="text2"/>
          <w:sz w:val="16"/>
          <w:szCs w:val="22"/>
          <w:shd w:val="clear" w:color="auto" w:fill="FFFFFF"/>
          <w:lang w:val="es-GT"/>
        </w:rPr>
        <w:t>26</w:t>
      </w:r>
      <w:r w:rsidR="00FE1099" w:rsidRPr="00261FD0">
        <w:rPr>
          <w:rFonts w:ascii="Arial" w:eastAsia="Calibri" w:hAnsi="Arial" w:cs="Arial"/>
          <w:color w:val="1F497D" w:themeColor="text2"/>
          <w:sz w:val="16"/>
          <w:szCs w:val="22"/>
          <w:shd w:val="clear" w:color="auto" w:fill="FFFFFF"/>
          <w:lang w:val="es-GT"/>
        </w:rPr>
        <w:t xml:space="preserve"> </w:t>
      </w:r>
      <w:r w:rsidR="00464D5B" w:rsidRPr="00261FD0">
        <w:rPr>
          <w:rFonts w:ascii="Arial" w:eastAsia="Calibri" w:hAnsi="Arial" w:cs="Arial"/>
          <w:color w:val="1F497D" w:themeColor="text2"/>
          <w:sz w:val="16"/>
          <w:szCs w:val="22"/>
          <w:shd w:val="clear" w:color="auto" w:fill="FFFFFF"/>
          <w:lang w:val="es-GT"/>
        </w:rPr>
        <w:t xml:space="preserve">de </w:t>
      </w:r>
      <w:r w:rsidR="00F23E81" w:rsidRPr="00261FD0">
        <w:rPr>
          <w:rFonts w:ascii="Arial" w:eastAsia="Calibri" w:hAnsi="Arial" w:cs="Arial"/>
          <w:color w:val="1F497D" w:themeColor="text2"/>
          <w:sz w:val="16"/>
          <w:szCs w:val="22"/>
          <w:shd w:val="clear" w:color="auto" w:fill="FFFFFF"/>
          <w:lang w:val="es-GT"/>
        </w:rPr>
        <w:t>febrero</w:t>
      </w:r>
      <w:r w:rsidR="00C90326" w:rsidRPr="00261FD0">
        <w:rPr>
          <w:rFonts w:ascii="Arial" w:eastAsia="Calibri" w:hAnsi="Arial" w:cs="Arial"/>
          <w:color w:val="1F497D" w:themeColor="text2"/>
          <w:sz w:val="16"/>
          <w:szCs w:val="22"/>
          <w:shd w:val="clear" w:color="auto" w:fill="FFFFFF"/>
          <w:lang w:val="es-GT"/>
        </w:rPr>
        <w:t xml:space="preserve"> </w:t>
      </w:r>
      <w:r w:rsidRPr="00261FD0">
        <w:rPr>
          <w:rFonts w:ascii="Arial" w:eastAsia="Calibri" w:hAnsi="Arial" w:cs="Arial"/>
          <w:color w:val="1F497D" w:themeColor="text2"/>
          <w:sz w:val="16"/>
          <w:szCs w:val="22"/>
          <w:shd w:val="clear" w:color="auto" w:fill="FFFFFF"/>
          <w:lang w:val="es-GT"/>
        </w:rPr>
        <w:t xml:space="preserve">de </w:t>
      </w:r>
      <w:r w:rsidR="00C90326" w:rsidRPr="00261FD0">
        <w:rPr>
          <w:rFonts w:ascii="Arial" w:eastAsia="Calibri" w:hAnsi="Arial" w:cs="Arial"/>
          <w:color w:val="1F497D" w:themeColor="text2"/>
          <w:sz w:val="16"/>
          <w:szCs w:val="22"/>
          <w:shd w:val="clear" w:color="auto" w:fill="FFFFFF"/>
          <w:lang w:val="es-GT"/>
        </w:rPr>
        <w:t xml:space="preserve"> </w:t>
      </w:r>
      <w:r w:rsidRPr="00261FD0">
        <w:rPr>
          <w:rFonts w:ascii="Arial" w:eastAsia="Calibri" w:hAnsi="Arial" w:cs="Arial"/>
          <w:color w:val="1F497D" w:themeColor="text2"/>
          <w:sz w:val="16"/>
          <w:szCs w:val="22"/>
          <w:shd w:val="clear" w:color="auto" w:fill="FFFFFF"/>
          <w:lang w:val="es-GT"/>
        </w:rPr>
        <w:t>201</w:t>
      </w:r>
      <w:r w:rsidR="00C90326" w:rsidRPr="00261FD0">
        <w:rPr>
          <w:rFonts w:ascii="Arial" w:eastAsia="Calibri" w:hAnsi="Arial" w:cs="Arial"/>
          <w:color w:val="1F497D" w:themeColor="text2"/>
          <w:sz w:val="16"/>
          <w:szCs w:val="22"/>
          <w:shd w:val="clear" w:color="auto" w:fill="FFFFFF"/>
          <w:lang w:val="es-GT"/>
        </w:rPr>
        <w:t>5</w:t>
      </w:r>
      <w:r w:rsidRPr="00261FD0">
        <w:rPr>
          <w:rFonts w:ascii="Arial" w:eastAsia="Calibri" w:hAnsi="Arial" w:cs="Arial"/>
          <w:color w:val="1F497D" w:themeColor="text2"/>
          <w:sz w:val="16"/>
          <w:szCs w:val="22"/>
          <w:shd w:val="clear" w:color="auto" w:fill="FFFFFF"/>
          <w:lang w:val="es-GT"/>
        </w:rPr>
        <w:t>.</w:t>
      </w:r>
    </w:p>
    <w:p w:rsidR="00D74C13" w:rsidRDefault="00C8284F" w:rsidP="00945781">
      <w:pPr>
        <w:pStyle w:val="Ttulo1"/>
        <w:rPr>
          <w:rFonts w:ascii="Arial" w:hAnsi="Arial" w:cs="Arial"/>
          <w:color w:val="1F497D"/>
          <w:sz w:val="32"/>
          <w:szCs w:val="32"/>
        </w:rPr>
      </w:pPr>
      <w:bookmarkStart w:id="68" w:name="_Toc412980951"/>
      <w:r w:rsidRPr="00D90F3A">
        <w:rPr>
          <w:rFonts w:ascii="Arial" w:hAnsi="Arial" w:cs="Arial"/>
          <w:color w:val="1F497D"/>
          <w:sz w:val="32"/>
          <w:szCs w:val="32"/>
        </w:rPr>
        <w:t>A</w:t>
      </w:r>
      <w:r w:rsidR="00762BA7" w:rsidRPr="00D90F3A">
        <w:rPr>
          <w:rFonts w:ascii="Arial" w:hAnsi="Arial" w:cs="Arial"/>
          <w:color w:val="1F497D"/>
          <w:sz w:val="32"/>
          <w:szCs w:val="32"/>
        </w:rPr>
        <w:t>zúcar</w:t>
      </w:r>
      <w:bookmarkEnd w:id="68"/>
    </w:p>
    <w:p w:rsidR="00572CBA" w:rsidRPr="00572CBA" w:rsidRDefault="00572CBA" w:rsidP="00572CBA"/>
    <w:p w:rsidR="00C22C3A" w:rsidRPr="00C22C3A" w:rsidRDefault="00C22C3A" w:rsidP="00C22C3A">
      <w:pPr>
        <w:jc w:val="both"/>
        <w:rPr>
          <w:rFonts w:ascii="Arial" w:hAnsi="Arial" w:cs="Arial"/>
          <w:color w:val="1F497D" w:themeColor="text2"/>
          <w:spacing w:val="-2"/>
          <w:sz w:val="22"/>
          <w:szCs w:val="22"/>
        </w:rPr>
      </w:pPr>
      <w:r w:rsidRPr="00C22C3A">
        <w:rPr>
          <w:rFonts w:ascii="Arial" w:hAnsi="Arial" w:cs="Arial"/>
          <w:color w:val="1F497D" w:themeColor="text2"/>
          <w:spacing w:val="-2"/>
          <w:sz w:val="22"/>
          <w:szCs w:val="22"/>
        </w:rPr>
        <w:t>Durante la semana el comportamiento de los precios a futuro del azúcar 11 fue mixto, con tendencia a la baja. Los días 20, 23 Y 25 concluyeron con pérdidas en todos sus contratos, las bajas en los precios se vieron presionados por la  debilidad del real brasileño lo que atrajo ventas de los productores, no obstante las ventas técnicas también presionaron al mercado. Mientras los días 24 y 26 concluyeron con ganancias en todos sus contratos, excepto los primeros del 24 que cerraron a dos baja y uno igual; y los tres diferidos del 26 que cerraron a la baja; el alza encontró soporte por coberturas de posiciones de corto plazo, de acuerdo a los operadores focalizándose en la cercana expiración del contrato a marzo.</w:t>
      </w:r>
    </w:p>
    <w:p w:rsidR="00C22C3A" w:rsidRPr="00C22C3A" w:rsidRDefault="00C22C3A" w:rsidP="00C22C3A">
      <w:pPr>
        <w:jc w:val="both"/>
        <w:rPr>
          <w:rFonts w:ascii="Arial" w:hAnsi="Arial" w:cs="Arial"/>
          <w:color w:val="1F497D" w:themeColor="text2"/>
          <w:spacing w:val="-2"/>
          <w:sz w:val="22"/>
          <w:szCs w:val="22"/>
        </w:rPr>
      </w:pPr>
    </w:p>
    <w:p w:rsidR="00396C44" w:rsidRPr="00C22C3A" w:rsidRDefault="00C22C3A" w:rsidP="00C22C3A">
      <w:pPr>
        <w:jc w:val="both"/>
        <w:rPr>
          <w:rFonts w:ascii="Arial" w:hAnsi="Arial" w:cs="Arial"/>
          <w:color w:val="1F497D" w:themeColor="text2"/>
          <w:sz w:val="22"/>
          <w:szCs w:val="22"/>
        </w:rPr>
      </w:pPr>
      <w:r w:rsidRPr="00C22C3A">
        <w:rPr>
          <w:rFonts w:ascii="Arial" w:hAnsi="Arial" w:cs="Arial"/>
          <w:color w:val="1F497D" w:themeColor="text2"/>
          <w:spacing w:val="-2"/>
          <w:sz w:val="22"/>
          <w:szCs w:val="22"/>
        </w:rPr>
        <w:t>Según Reuters, Michael McDougall, jefe de la mesa Brasil de Societe Generale en Nueva York, dijo: "Estamos teniendo algunas coberturas cortas porque no rompimos (el nivel de) 14 centavos".</w:t>
      </w:r>
      <w:bookmarkStart w:id="69" w:name="_GoBack"/>
      <w:bookmarkEnd w:id="69"/>
    </w:p>
    <w:p w:rsidR="00396C44" w:rsidRDefault="00396C44" w:rsidP="004420FC">
      <w:pPr>
        <w:jc w:val="both"/>
        <w:rPr>
          <w:rFonts w:ascii="Arial" w:hAnsi="Arial" w:cs="Arial"/>
          <w:color w:val="4F81BD" w:themeColor="accent1"/>
          <w:sz w:val="22"/>
          <w:szCs w:val="22"/>
        </w:rPr>
      </w:pPr>
    </w:p>
    <w:p w:rsidR="00396C44" w:rsidRDefault="00396C44" w:rsidP="004420FC">
      <w:pPr>
        <w:jc w:val="both"/>
        <w:rPr>
          <w:rFonts w:ascii="Arial" w:hAnsi="Arial" w:cs="Arial"/>
          <w:color w:val="4F81BD" w:themeColor="accent1"/>
          <w:sz w:val="22"/>
          <w:szCs w:val="22"/>
        </w:rPr>
      </w:pPr>
    </w:p>
    <w:p w:rsidR="00C22C3A" w:rsidRDefault="00C22C3A" w:rsidP="004420FC">
      <w:pPr>
        <w:jc w:val="both"/>
        <w:rPr>
          <w:rFonts w:ascii="Arial" w:hAnsi="Arial" w:cs="Arial"/>
          <w:color w:val="4F81BD" w:themeColor="accent1"/>
          <w:sz w:val="22"/>
          <w:szCs w:val="22"/>
        </w:rPr>
      </w:pPr>
    </w:p>
    <w:p w:rsidR="00C22C3A" w:rsidRDefault="00C22C3A" w:rsidP="004420FC">
      <w:pPr>
        <w:jc w:val="both"/>
        <w:rPr>
          <w:rFonts w:ascii="Arial" w:hAnsi="Arial" w:cs="Arial"/>
          <w:color w:val="4F81BD" w:themeColor="accent1"/>
          <w:sz w:val="22"/>
          <w:szCs w:val="22"/>
        </w:rPr>
      </w:pPr>
    </w:p>
    <w:p w:rsidR="00C22C3A" w:rsidRDefault="00C22C3A" w:rsidP="004420FC">
      <w:pPr>
        <w:jc w:val="both"/>
        <w:rPr>
          <w:rFonts w:ascii="Arial" w:hAnsi="Arial" w:cs="Arial"/>
          <w:color w:val="4F81BD" w:themeColor="accent1"/>
          <w:sz w:val="22"/>
          <w:szCs w:val="22"/>
        </w:rPr>
      </w:pPr>
    </w:p>
    <w:p w:rsidR="00396C44" w:rsidRPr="002D7AB3" w:rsidRDefault="00396C44" w:rsidP="004420FC">
      <w:pPr>
        <w:jc w:val="both"/>
        <w:rPr>
          <w:rFonts w:ascii="Arial" w:hAnsi="Arial" w:cs="Arial"/>
          <w:color w:val="4F81BD" w:themeColor="accent1"/>
          <w:sz w:val="22"/>
          <w:szCs w:val="22"/>
        </w:rPr>
      </w:pPr>
    </w:p>
    <w:p w:rsidR="004420FC" w:rsidRPr="004A448C" w:rsidRDefault="004420FC" w:rsidP="004A448C">
      <w:pPr>
        <w:pStyle w:val="Ttulo2"/>
        <w:jc w:val="center"/>
        <w:rPr>
          <w:rStyle w:val="nfasissutil"/>
          <w:rFonts w:ascii="Arial" w:hAnsi="Arial" w:cs="Arial"/>
          <w:color w:val="1F497D"/>
          <w:sz w:val="32"/>
          <w:szCs w:val="32"/>
        </w:rPr>
      </w:pPr>
      <w:bookmarkStart w:id="70" w:name="_Toc412980952"/>
      <w:r w:rsidRPr="004A448C">
        <w:rPr>
          <w:rStyle w:val="nfasissutil"/>
          <w:rFonts w:ascii="Arial" w:hAnsi="Arial" w:cs="Arial"/>
          <w:color w:val="1F497D"/>
          <w:sz w:val="32"/>
          <w:szCs w:val="32"/>
        </w:rPr>
        <w:lastRenderedPageBreak/>
        <w:t>Gr</w:t>
      </w:r>
      <w:r w:rsidR="004A448C" w:rsidRPr="004A448C">
        <w:rPr>
          <w:rStyle w:val="nfasissutil"/>
          <w:rFonts w:ascii="Arial" w:hAnsi="Arial" w:cs="Arial"/>
          <w:color w:val="1F497D"/>
          <w:sz w:val="32"/>
          <w:szCs w:val="32"/>
        </w:rPr>
        <w:t>á</w:t>
      </w:r>
      <w:r w:rsidR="004A448C">
        <w:rPr>
          <w:rStyle w:val="nfasissutil"/>
          <w:rFonts w:ascii="Arial" w:hAnsi="Arial" w:cs="Arial"/>
          <w:color w:val="1F497D"/>
          <w:sz w:val="32"/>
          <w:szCs w:val="32"/>
        </w:rPr>
        <w:t>fico 1</w:t>
      </w:r>
      <w:r w:rsidR="004A448C">
        <w:rPr>
          <w:rStyle w:val="nfasissutil"/>
          <w:rFonts w:ascii="Arial" w:hAnsi="Arial" w:cs="Arial"/>
          <w:color w:val="1F497D"/>
          <w:sz w:val="32"/>
          <w:szCs w:val="32"/>
        </w:rPr>
        <w:br/>
      </w:r>
      <w:r w:rsidRPr="004A448C">
        <w:rPr>
          <w:rStyle w:val="nfasissutil"/>
          <w:rFonts w:ascii="Arial" w:hAnsi="Arial" w:cs="Arial"/>
          <w:color w:val="1F497D"/>
          <w:sz w:val="32"/>
          <w:szCs w:val="32"/>
        </w:rPr>
        <w:t xml:space="preserve">Comportamiento contrato </w:t>
      </w:r>
      <w:r w:rsidR="0000441C">
        <w:rPr>
          <w:rStyle w:val="nfasissutil"/>
          <w:rFonts w:ascii="Arial" w:hAnsi="Arial" w:cs="Arial"/>
          <w:color w:val="1F497D"/>
          <w:sz w:val="32"/>
          <w:szCs w:val="32"/>
        </w:rPr>
        <w:t>marzo</w:t>
      </w:r>
      <w:r w:rsidRPr="004A448C">
        <w:rPr>
          <w:rStyle w:val="nfasissutil"/>
          <w:rFonts w:ascii="Arial" w:hAnsi="Arial" w:cs="Arial"/>
          <w:color w:val="1F497D"/>
          <w:sz w:val="32"/>
          <w:szCs w:val="32"/>
        </w:rPr>
        <w:t xml:space="preserve"> -1</w:t>
      </w:r>
      <w:r w:rsidR="0000441C">
        <w:rPr>
          <w:rStyle w:val="nfasissutil"/>
          <w:rFonts w:ascii="Arial" w:hAnsi="Arial" w:cs="Arial"/>
          <w:color w:val="1F497D"/>
          <w:sz w:val="32"/>
          <w:szCs w:val="32"/>
        </w:rPr>
        <w:t>5</w:t>
      </w:r>
      <w:bookmarkEnd w:id="70"/>
    </w:p>
    <w:p w:rsidR="004420FC" w:rsidRDefault="004420FC" w:rsidP="004420FC">
      <w:pPr>
        <w:jc w:val="both"/>
        <w:rPr>
          <w:rFonts w:ascii="Arial" w:hAnsi="Arial" w:cs="Arial"/>
          <w:color w:val="1F497D" w:themeColor="text2"/>
          <w:sz w:val="22"/>
          <w:szCs w:val="22"/>
        </w:rPr>
      </w:pPr>
    </w:p>
    <w:p w:rsidR="008D77F4" w:rsidRPr="008D77F4" w:rsidRDefault="00C22C3A" w:rsidP="004420FC">
      <w:pPr>
        <w:rPr>
          <w:noProof/>
          <w:lang w:val="es-ES" w:eastAsia="es-ES"/>
        </w:rPr>
      </w:pPr>
      <w:r w:rsidRPr="005D1107">
        <w:rPr>
          <w:noProof/>
          <w:lang w:val="es-ES" w:eastAsia="es-ES"/>
        </w:rPr>
        <w:drawing>
          <wp:inline distT="0" distB="0" distL="0" distR="0" wp14:anchorId="2D2C3104" wp14:editId="136140E5">
            <wp:extent cx="5476875" cy="3009900"/>
            <wp:effectExtent l="0" t="0" r="9525"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90210" cy="3017228"/>
                    </a:xfrm>
                    <a:prstGeom prst="rect">
                      <a:avLst/>
                    </a:prstGeom>
                  </pic:spPr>
                </pic:pic>
              </a:graphicData>
            </a:graphic>
          </wp:inline>
        </w:drawing>
      </w:r>
    </w:p>
    <w:p w:rsidR="001C0D3C" w:rsidRDefault="00171C2C" w:rsidP="001F51BF">
      <w:pPr>
        <w:jc w:val="both"/>
        <w:rPr>
          <w:rFonts w:ascii="Arial" w:hAnsi="Arial" w:cs="Arial"/>
          <w:color w:val="1F497D"/>
          <w:sz w:val="16"/>
          <w:szCs w:val="16"/>
        </w:rPr>
      </w:pPr>
      <w:r w:rsidRPr="00D90F3A">
        <w:rPr>
          <w:rFonts w:ascii="Arial" w:hAnsi="Arial" w:cs="Arial"/>
          <w:b/>
          <w:color w:val="1F497D"/>
          <w:sz w:val="16"/>
          <w:szCs w:val="16"/>
        </w:rPr>
        <w:t xml:space="preserve">Fuente: </w:t>
      </w:r>
      <w:r w:rsidRPr="00D90F3A">
        <w:rPr>
          <w:rFonts w:ascii="Arial" w:hAnsi="Arial" w:cs="Arial"/>
          <w:color w:val="1F497D"/>
          <w:sz w:val="16"/>
          <w:szCs w:val="16"/>
        </w:rPr>
        <w:t>Agrimoney con datos de CME Group</w:t>
      </w:r>
      <w:r w:rsidR="00393D08" w:rsidRPr="00D90F3A">
        <w:rPr>
          <w:rFonts w:ascii="Arial" w:hAnsi="Arial" w:cs="Arial"/>
          <w:color w:val="1F497D"/>
          <w:sz w:val="16"/>
          <w:szCs w:val="16"/>
        </w:rPr>
        <w:t>.</w:t>
      </w:r>
    </w:p>
    <w:p w:rsidR="00CC6674" w:rsidRPr="00CC6674" w:rsidRDefault="00CC6674" w:rsidP="00CC6674">
      <w:pPr>
        <w:jc w:val="both"/>
        <w:rPr>
          <w:rFonts w:ascii="Arial" w:hAnsi="Arial" w:cs="Arial"/>
          <w:color w:val="1F497D"/>
          <w:sz w:val="16"/>
          <w:szCs w:val="16"/>
        </w:rPr>
      </w:pPr>
      <w:r w:rsidRPr="00CC6674">
        <w:rPr>
          <w:rFonts w:ascii="Arial" w:hAnsi="Arial" w:cs="Arial"/>
          <w:color w:val="1F497D"/>
          <w:sz w:val="16"/>
          <w:szCs w:val="16"/>
        </w:rPr>
        <w:t>Nota: Los precios reflejados en la gráfica están en: Centavos de Dólar por Libra.</w:t>
      </w:r>
    </w:p>
    <w:p w:rsidR="00CC6674" w:rsidRPr="00CC6674" w:rsidRDefault="00CC6674" w:rsidP="001F51BF">
      <w:pPr>
        <w:jc w:val="both"/>
        <w:rPr>
          <w:rFonts w:ascii="Arial" w:hAnsi="Arial" w:cs="Arial"/>
          <w:b/>
          <w:color w:val="1F497D"/>
          <w:sz w:val="16"/>
          <w:szCs w:val="16"/>
        </w:rPr>
      </w:pPr>
    </w:p>
    <w:p w:rsidR="0011169C" w:rsidRPr="00D90F3A" w:rsidRDefault="003F4D54" w:rsidP="00945781">
      <w:pPr>
        <w:pStyle w:val="Ttulo2"/>
        <w:jc w:val="center"/>
        <w:rPr>
          <w:rStyle w:val="nfasissutil"/>
          <w:rFonts w:ascii="Arial" w:hAnsi="Arial" w:cs="Arial"/>
          <w:i w:val="0"/>
          <w:iCs w:val="0"/>
          <w:color w:val="1F497D"/>
          <w:sz w:val="32"/>
          <w:szCs w:val="32"/>
        </w:rPr>
      </w:pPr>
      <w:bookmarkStart w:id="71" w:name="_Toc412980953"/>
      <w:r w:rsidRPr="00D90F3A">
        <w:rPr>
          <w:rStyle w:val="nfasissutil"/>
          <w:rFonts w:ascii="Arial" w:hAnsi="Arial" w:cs="Arial"/>
          <w:i w:val="0"/>
          <w:iCs w:val="0"/>
          <w:color w:val="1F497D"/>
          <w:sz w:val="32"/>
          <w:szCs w:val="32"/>
        </w:rPr>
        <w:t xml:space="preserve">Cuadro 1. </w:t>
      </w:r>
      <w:r w:rsidR="003A5069" w:rsidRPr="00D90F3A">
        <w:rPr>
          <w:rStyle w:val="nfasissutil"/>
          <w:rFonts w:ascii="Arial" w:hAnsi="Arial" w:cs="Arial"/>
          <w:i w:val="0"/>
          <w:iCs w:val="0"/>
          <w:color w:val="1F497D"/>
          <w:sz w:val="32"/>
          <w:szCs w:val="32"/>
        </w:rPr>
        <w:t>Precios a futuro d</w:t>
      </w:r>
      <w:r w:rsidR="0011169C" w:rsidRPr="00D90F3A">
        <w:rPr>
          <w:rStyle w:val="nfasissutil"/>
          <w:rFonts w:ascii="Arial" w:hAnsi="Arial" w:cs="Arial"/>
          <w:i w:val="0"/>
          <w:iCs w:val="0"/>
          <w:color w:val="1F497D"/>
          <w:sz w:val="32"/>
          <w:szCs w:val="32"/>
        </w:rPr>
        <w:t xml:space="preserve">e </w:t>
      </w:r>
      <w:r w:rsidR="004106E6" w:rsidRPr="00D90F3A">
        <w:rPr>
          <w:rStyle w:val="nfasissutil"/>
          <w:rFonts w:ascii="Arial" w:hAnsi="Arial" w:cs="Arial"/>
          <w:i w:val="0"/>
          <w:iCs w:val="0"/>
          <w:color w:val="1F497D"/>
          <w:sz w:val="32"/>
          <w:szCs w:val="32"/>
        </w:rPr>
        <w:t>a</w:t>
      </w:r>
      <w:r w:rsidR="0011169C" w:rsidRPr="00D90F3A">
        <w:rPr>
          <w:rStyle w:val="nfasissutil"/>
          <w:rFonts w:ascii="Arial" w:hAnsi="Arial" w:cs="Arial"/>
          <w:i w:val="0"/>
          <w:iCs w:val="0"/>
          <w:color w:val="1F497D"/>
          <w:sz w:val="32"/>
          <w:szCs w:val="32"/>
        </w:rPr>
        <w:t>zúcar 11</w:t>
      </w:r>
      <w:bookmarkEnd w:id="71"/>
    </w:p>
    <w:p w:rsidR="00844169" w:rsidRPr="00D90F3A" w:rsidRDefault="00305D1F" w:rsidP="00844169">
      <w:pPr>
        <w:spacing w:line="276" w:lineRule="auto"/>
        <w:jc w:val="center"/>
        <w:rPr>
          <w:rFonts w:ascii="Arial" w:hAnsi="Arial" w:cs="Arial"/>
          <w:color w:val="365F91"/>
          <w:sz w:val="28"/>
          <w:szCs w:val="28"/>
        </w:rPr>
      </w:pPr>
      <w:r w:rsidRPr="00D90F3A">
        <w:rPr>
          <w:rFonts w:ascii="Arial" w:hAnsi="Arial" w:cs="Arial"/>
          <w:color w:val="365F91"/>
          <w:sz w:val="28"/>
          <w:szCs w:val="28"/>
        </w:rPr>
        <w:t>B</w:t>
      </w:r>
      <w:r w:rsidR="00844169" w:rsidRPr="00D90F3A">
        <w:rPr>
          <w:rFonts w:ascii="Arial" w:hAnsi="Arial" w:cs="Arial"/>
          <w:color w:val="365F91"/>
          <w:sz w:val="28"/>
          <w:szCs w:val="28"/>
        </w:rPr>
        <w:t xml:space="preserve">olsa de </w:t>
      </w:r>
      <w:r w:rsidR="004106E6" w:rsidRPr="00D90F3A">
        <w:rPr>
          <w:rFonts w:ascii="Arial" w:hAnsi="Arial" w:cs="Arial"/>
          <w:color w:val="365F91"/>
          <w:sz w:val="28"/>
          <w:szCs w:val="28"/>
        </w:rPr>
        <w:t>f</w:t>
      </w:r>
      <w:r w:rsidR="00F1558D" w:rsidRPr="00D90F3A">
        <w:rPr>
          <w:rFonts w:ascii="Arial" w:hAnsi="Arial" w:cs="Arial"/>
          <w:color w:val="365F91"/>
          <w:sz w:val="28"/>
          <w:szCs w:val="28"/>
        </w:rPr>
        <w:t>uturos de Nueva</w:t>
      </w:r>
      <w:r w:rsidR="00844169" w:rsidRPr="00D90F3A">
        <w:rPr>
          <w:rFonts w:ascii="Arial" w:hAnsi="Arial" w:cs="Arial"/>
          <w:color w:val="365F91"/>
          <w:sz w:val="28"/>
          <w:szCs w:val="28"/>
        </w:rPr>
        <w:t xml:space="preserve"> York (CSCE)</w:t>
      </w:r>
    </w:p>
    <w:p w:rsidR="00844169" w:rsidRDefault="00844169" w:rsidP="00844169">
      <w:pPr>
        <w:spacing w:line="276" w:lineRule="auto"/>
        <w:jc w:val="center"/>
        <w:rPr>
          <w:rFonts w:ascii="Arial" w:hAnsi="Arial" w:cs="Arial"/>
          <w:color w:val="365F91"/>
        </w:rPr>
      </w:pPr>
      <w:r w:rsidRPr="00D90F3A">
        <w:rPr>
          <w:rFonts w:ascii="Arial" w:hAnsi="Arial" w:cs="Arial"/>
          <w:color w:val="365F91"/>
        </w:rPr>
        <w:t>(Centavos de dólar por libra)</w:t>
      </w:r>
    </w:p>
    <w:p w:rsidR="00E5440C" w:rsidRPr="00D90F3A" w:rsidRDefault="00E5440C" w:rsidP="00844169">
      <w:pPr>
        <w:spacing w:line="276" w:lineRule="auto"/>
        <w:jc w:val="center"/>
        <w:rPr>
          <w:rFonts w:ascii="Arial" w:hAnsi="Arial" w:cs="Arial"/>
          <w:color w:val="365F91"/>
        </w:rPr>
      </w:pPr>
    </w:p>
    <w:p w:rsidR="003D53B2" w:rsidRPr="00D90F3A" w:rsidRDefault="00C22C3A" w:rsidP="00B56BCD">
      <w:pPr>
        <w:spacing w:line="276" w:lineRule="auto"/>
        <w:rPr>
          <w:rFonts w:ascii="Arial" w:hAnsi="Arial" w:cs="Arial"/>
          <w:noProof/>
          <w:lang w:val="es-ES" w:eastAsia="es-ES"/>
        </w:rPr>
      </w:pPr>
      <w:r w:rsidRPr="005D1107">
        <w:rPr>
          <w:noProof/>
          <w:lang w:val="es-ES" w:eastAsia="es-ES"/>
        </w:rPr>
        <w:drawing>
          <wp:inline distT="0" distB="0" distL="0" distR="0" wp14:anchorId="212EBF0C" wp14:editId="1963F3C6">
            <wp:extent cx="5490210" cy="2140051"/>
            <wp:effectExtent l="0" t="0" r="0"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0210" cy="2140051"/>
                    </a:xfrm>
                    <a:prstGeom prst="rect">
                      <a:avLst/>
                    </a:prstGeom>
                    <a:noFill/>
                    <a:ln>
                      <a:noFill/>
                    </a:ln>
                  </pic:spPr>
                </pic:pic>
              </a:graphicData>
            </a:graphic>
          </wp:inline>
        </w:drawing>
      </w:r>
    </w:p>
    <w:p w:rsidR="00E14132" w:rsidRPr="00D90F3A" w:rsidRDefault="00325DDD" w:rsidP="00B56BCD">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 xml:space="preserve"> 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Pr="00D90F3A">
        <w:rPr>
          <w:rFonts w:ascii="Arial" w:eastAsia="Calibri" w:hAnsi="Arial" w:cs="Arial"/>
          <w:color w:val="1F497D"/>
          <w:sz w:val="16"/>
          <w:szCs w:val="22"/>
          <w:shd w:val="clear" w:color="auto" w:fill="FFFFFF"/>
          <w:lang w:val="es-GT"/>
        </w:rPr>
        <w:t xml:space="preserve"> del </w:t>
      </w:r>
      <w:r w:rsidR="00C22C3A">
        <w:rPr>
          <w:rFonts w:ascii="Arial" w:eastAsia="Calibri" w:hAnsi="Arial" w:cs="Arial"/>
          <w:color w:val="1F497D"/>
          <w:sz w:val="16"/>
          <w:szCs w:val="22"/>
          <w:shd w:val="clear" w:color="auto" w:fill="FFFFFF"/>
          <w:lang w:val="es-GT"/>
        </w:rPr>
        <w:t>20</w:t>
      </w:r>
      <w:r w:rsidR="00A43FB5">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C22C3A">
        <w:rPr>
          <w:rFonts w:ascii="Arial" w:eastAsia="Calibri" w:hAnsi="Arial" w:cs="Arial"/>
          <w:color w:val="1F497D"/>
          <w:sz w:val="16"/>
          <w:szCs w:val="22"/>
          <w:shd w:val="clear" w:color="auto" w:fill="FFFFFF"/>
          <w:lang w:val="es-GT"/>
        </w:rPr>
        <w:t>26</w:t>
      </w:r>
      <w:r w:rsidR="004420FC">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de </w:t>
      </w:r>
      <w:r w:rsidR="00DE302B">
        <w:rPr>
          <w:rFonts w:ascii="Arial" w:eastAsia="Calibri" w:hAnsi="Arial" w:cs="Arial"/>
          <w:color w:val="1F497D"/>
          <w:sz w:val="16"/>
          <w:szCs w:val="22"/>
          <w:shd w:val="clear" w:color="auto" w:fill="FFFFFF"/>
          <w:lang w:val="es-GT"/>
        </w:rPr>
        <w:t>febrero</w:t>
      </w:r>
      <w:r w:rsidR="00BF1C66">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de 201</w:t>
      </w:r>
      <w:r w:rsidR="00CC6674">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81083B" w:rsidRPr="00D90F3A" w:rsidRDefault="0081083B" w:rsidP="0081083B">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Cierre= se refiere al precio que cerró la bolsa de valores el día anterior</w:t>
      </w:r>
      <w:r w:rsidR="00D35878" w:rsidRPr="00D90F3A">
        <w:rPr>
          <w:rFonts w:ascii="Arial" w:eastAsia="Times New Roman" w:hAnsi="Arial" w:cs="Arial"/>
          <w:color w:val="365F91"/>
          <w:sz w:val="16"/>
          <w:szCs w:val="16"/>
          <w:lang w:val="es-GT" w:eastAsia="es-GT"/>
        </w:rPr>
        <w:t>.</w:t>
      </w:r>
    </w:p>
    <w:p w:rsidR="00845AC5" w:rsidRPr="00D90F3A" w:rsidRDefault="00845AC5" w:rsidP="00845AC5">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r w:rsidR="00D35878" w:rsidRPr="00D90F3A">
        <w:rPr>
          <w:rFonts w:ascii="Arial" w:eastAsia="Times New Roman" w:hAnsi="Arial" w:cs="Arial"/>
          <w:color w:val="365F91"/>
          <w:sz w:val="16"/>
          <w:szCs w:val="16"/>
          <w:lang w:val="es-GT" w:eastAsia="es-GT"/>
        </w:rPr>
        <w:t>.</w:t>
      </w:r>
    </w:p>
    <w:p w:rsidR="0081083B" w:rsidRDefault="0081083B" w:rsidP="0081083B">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 xml:space="preserve">Valor = </w:t>
      </w:r>
      <w:r w:rsidR="00D35878" w:rsidRPr="00D90F3A">
        <w:rPr>
          <w:rFonts w:ascii="Arial" w:eastAsia="Times New Roman" w:hAnsi="Arial" w:cs="Arial"/>
          <w:color w:val="365F91"/>
          <w:sz w:val="16"/>
          <w:szCs w:val="16"/>
          <w:lang w:val="es-GT" w:eastAsia="es-GT"/>
        </w:rPr>
        <w:t>s</w:t>
      </w:r>
      <w:r w:rsidRPr="00D90F3A">
        <w:rPr>
          <w:rFonts w:ascii="Arial" w:eastAsia="Times New Roman" w:hAnsi="Arial" w:cs="Arial"/>
          <w:color w:val="365F91"/>
          <w:sz w:val="16"/>
          <w:szCs w:val="16"/>
          <w:lang w:val="es-GT" w:eastAsia="es-GT"/>
        </w:rPr>
        <w:t xml:space="preserve">e refiere al comportamiento de alza o baja en relación </w:t>
      </w:r>
      <w:r w:rsidR="00D35878" w:rsidRPr="00D90F3A">
        <w:rPr>
          <w:rFonts w:ascii="Arial" w:eastAsia="Times New Roman" w:hAnsi="Arial" w:cs="Arial"/>
          <w:color w:val="365F91"/>
          <w:sz w:val="16"/>
          <w:szCs w:val="16"/>
          <w:lang w:val="es-GT" w:eastAsia="es-GT"/>
        </w:rPr>
        <w:t xml:space="preserve">con </w:t>
      </w:r>
      <w:r w:rsidRPr="00D90F3A">
        <w:rPr>
          <w:rFonts w:ascii="Arial" w:eastAsia="Times New Roman" w:hAnsi="Arial" w:cs="Arial"/>
          <w:color w:val="365F91"/>
          <w:sz w:val="16"/>
          <w:szCs w:val="16"/>
          <w:lang w:val="es-GT" w:eastAsia="es-GT"/>
        </w:rPr>
        <w:t>el cierre anterior y el último precio registrado en la bolsa.</w:t>
      </w:r>
    </w:p>
    <w:p w:rsidR="00E4480D" w:rsidRDefault="00E4480D" w:rsidP="0081083B">
      <w:pPr>
        <w:rPr>
          <w:rFonts w:ascii="Arial" w:eastAsia="Times New Roman" w:hAnsi="Arial" w:cs="Arial"/>
          <w:color w:val="365F91"/>
          <w:sz w:val="16"/>
          <w:szCs w:val="16"/>
          <w:lang w:val="es-GT" w:eastAsia="es-GT"/>
        </w:rPr>
      </w:pPr>
    </w:p>
    <w:p w:rsidR="00442A65" w:rsidRDefault="00442A65" w:rsidP="0081083B">
      <w:pPr>
        <w:rPr>
          <w:rFonts w:ascii="Arial" w:eastAsia="Times New Roman" w:hAnsi="Arial" w:cs="Arial"/>
          <w:color w:val="365F91"/>
          <w:sz w:val="16"/>
          <w:szCs w:val="16"/>
          <w:lang w:val="es-GT" w:eastAsia="es-GT"/>
        </w:rPr>
      </w:pPr>
    </w:p>
    <w:p w:rsidR="00383024" w:rsidRPr="00D90F3A" w:rsidRDefault="00E67ED6" w:rsidP="00456AFA">
      <w:pPr>
        <w:pStyle w:val="Ttulo2"/>
        <w:spacing w:before="0"/>
        <w:jc w:val="center"/>
        <w:rPr>
          <w:rStyle w:val="nfasissutil"/>
          <w:rFonts w:ascii="Arial" w:hAnsi="Arial" w:cs="Arial"/>
          <w:i w:val="0"/>
          <w:iCs w:val="0"/>
          <w:color w:val="1F497D"/>
          <w:sz w:val="32"/>
          <w:szCs w:val="32"/>
        </w:rPr>
      </w:pPr>
      <w:bookmarkStart w:id="72" w:name="_Toc412980954"/>
      <w:r w:rsidRPr="00D90F3A">
        <w:rPr>
          <w:rStyle w:val="nfasissutil"/>
          <w:rFonts w:ascii="Arial" w:hAnsi="Arial" w:cs="Arial"/>
          <w:i w:val="0"/>
          <w:iCs w:val="0"/>
          <w:color w:val="1F497D"/>
          <w:sz w:val="32"/>
          <w:szCs w:val="32"/>
        </w:rPr>
        <w:t xml:space="preserve">Cuadro 2. </w:t>
      </w:r>
      <w:r w:rsidR="003A5069" w:rsidRPr="00D90F3A">
        <w:rPr>
          <w:rStyle w:val="nfasissutil"/>
          <w:rFonts w:ascii="Arial" w:hAnsi="Arial" w:cs="Arial"/>
          <w:i w:val="0"/>
          <w:iCs w:val="0"/>
          <w:color w:val="1F497D"/>
          <w:sz w:val="32"/>
          <w:szCs w:val="32"/>
        </w:rPr>
        <w:t>Precios a f</w:t>
      </w:r>
      <w:r w:rsidR="00F03106" w:rsidRPr="00D90F3A">
        <w:rPr>
          <w:rStyle w:val="nfasissutil"/>
          <w:rFonts w:ascii="Arial" w:hAnsi="Arial" w:cs="Arial"/>
          <w:i w:val="0"/>
          <w:iCs w:val="0"/>
          <w:color w:val="1F497D"/>
          <w:sz w:val="32"/>
          <w:szCs w:val="32"/>
        </w:rPr>
        <w:t>uturo d</w:t>
      </w:r>
      <w:r w:rsidR="00383024" w:rsidRPr="00D90F3A">
        <w:rPr>
          <w:rStyle w:val="nfasissutil"/>
          <w:rFonts w:ascii="Arial" w:hAnsi="Arial" w:cs="Arial"/>
          <w:i w:val="0"/>
          <w:iCs w:val="0"/>
          <w:color w:val="1F497D"/>
          <w:sz w:val="32"/>
          <w:szCs w:val="32"/>
        </w:rPr>
        <w:t xml:space="preserve">e </w:t>
      </w:r>
      <w:r w:rsidR="004106E6" w:rsidRPr="00D90F3A">
        <w:rPr>
          <w:rStyle w:val="nfasissutil"/>
          <w:rFonts w:ascii="Arial" w:hAnsi="Arial" w:cs="Arial"/>
          <w:i w:val="0"/>
          <w:iCs w:val="0"/>
          <w:color w:val="1F497D"/>
          <w:sz w:val="32"/>
          <w:szCs w:val="32"/>
        </w:rPr>
        <w:t>a</w:t>
      </w:r>
      <w:r w:rsidR="00383024" w:rsidRPr="00D90F3A">
        <w:rPr>
          <w:rStyle w:val="nfasissutil"/>
          <w:rFonts w:ascii="Arial" w:hAnsi="Arial" w:cs="Arial"/>
          <w:i w:val="0"/>
          <w:iCs w:val="0"/>
          <w:color w:val="1F497D"/>
          <w:sz w:val="32"/>
          <w:szCs w:val="32"/>
        </w:rPr>
        <w:t>zúcar 16</w:t>
      </w:r>
      <w:bookmarkEnd w:id="72"/>
    </w:p>
    <w:p w:rsidR="00383024" w:rsidRPr="00D90F3A" w:rsidRDefault="00735C11" w:rsidP="00383024">
      <w:pPr>
        <w:spacing w:line="276" w:lineRule="auto"/>
        <w:jc w:val="center"/>
        <w:rPr>
          <w:rFonts w:ascii="Arial" w:hAnsi="Arial" w:cs="Arial"/>
          <w:color w:val="365F91"/>
          <w:sz w:val="28"/>
          <w:szCs w:val="28"/>
        </w:rPr>
      </w:pPr>
      <w:r w:rsidRPr="00D90F3A">
        <w:rPr>
          <w:rFonts w:ascii="Arial" w:hAnsi="Arial" w:cs="Arial"/>
          <w:color w:val="365F91"/>
          <w:sz w:val="28"/>
          <w:szCs w:val="28"/>
        </w:rPr>
        <w:t>Bolsa</w:t>
      </w:r>
      <w:r w:rsidR="00383024" w:rsidRPr="00D90F3A">
        <w:rPr>
          <w:rFonts w:ascii="Arial" w:hAnsi="Arial" w:cs="Arial"/>
          <w:color w:val="365F91"/>
          <w:sz w:val="28"/>
          <w:szCs w:val="28"/>
        </w:rPr>
        <w:t xml:space="preserve"> de </w:t>
      </w:r>
      <w:r w:rsidR="004106E6" w:rsidRPr="00D90F3A">
        <w:rPr>
          <w:rFonts w:ascii="Arial" w:hAnsi="Arial" w:cs="Arial"/>
          <w:color w:val="365F91"/>
          <w:sz w:val="28"/>
          <w:szCs w:val="28"/>
        </w:rPr>
        <w:t>f</w:t>
      </w:r>
      <w:r w:rsidR="00383024" w:rsidRPr="00D90F3A">
        <w:rPr>
          <w:rFonts w:ascii="Arial" w:hAnsi="Arial" w:cs="Arial"/>
          <w:color w:val="365F91"/>
          <w:sz w:val="28"/>
          <w:szCs w:val="28"/>
        </w:rPr>
        <w:t>uturos de N</w:t>
      </w:r>
      <w:r w:rsidR="00F1558D" w:rsidRPr="00D90F3A">
        <w:rPr>
          <w:rFonts w:ascii="Arial" w:hAnsi="Arial" w:cs="Arial"/>
          <w:color w:val="365F91"/>
          <w:sz w:val="28"/>
          <w:szCs w:val="28"/>
        </w:rPr>
        <w:t>ueva</w:t>
      </w:r>
      <w:r w:rsidR="00383024" w:rsidRPr="00D90F3A">
        <w:rPr>
          <w:rFonts w:ascii="Arial" w:hAnsi="Arial" w:cs="Arial"/>
          <w:color w:val="365F91"/>
          <w:sz w:val="28"/>
          <w:szCs w:val="28"/>
        </w:rPr>
        <w:t xml:space="preserve"> York (CSCE)</w:t>
      </w:r>
    </w:p>
    <w:p w:rsidR="008908DE" w:rsidRPr="00D90F3A" w:rsidRDefault="00383024" w:rsidP="00383024">
      <w:pPr>
        <w:spacing w:line="276" w:lineRule="auto"/>
        <w:jc w:val="center"/>
        <w:rPr>
          <w:rFonts w:ascii="Arial" w:hAnsi="Arial" w:cs="Arial"/>
          <w:color w:val="365F91"/>
        </w:rPr>
      </w:pPr>
      <w:r w:rsidRPr="00D90F3A">
        <w:rPr>
          <w:rFonts w:ascii="Arial" w:hAnsi="Arial" w:cs="Arial"/>
          <w:color w:val="365F91"/>
        </w:rPr>
        <w:t>(Centavos de dólar por libra)</w:t>
      </w:r>
    </w:p>
    <w:p w:rsidR="003D53B2" w:rsidRPr="00D90F3A" w:rsidRDefault="003D53B2" w:rsidP="00383024">
      <w:pPr>
        <w:spacing w:line="276" w:lineRule="auto"/>
        <w:jc w:val="center"/>
        <w:rPr>
          <w:rFonts w:ascii="Arial" w:hAnsi="Arial" w:cs="Arial"/>
          <w:color w:val="365F91"/>
        </w:rPr>
      </w:pPr>
    </w:p>
    <w:p w:rsidR="00086882" w:rsidRDefault="00C22C3A" w:rsidP="00926BED">
      <w:pPr>
        <w:spacing w:line="276" w:lineRule="auto"/>
        <w:jc w:val="center"/>
        <w:rPr>
          <w:noProof/>
          <w:lang w:val="es-ES" w:eastAsia="es-ES"/>
        </w:rPr>
      </w:pPr>
      <w:r w:rsidRPr="005D1107">
        <w:rPr>
          <w:noProof/>
          <w:lang w:val="es-ES" w:eastAsia="es-ES"/>
        </w:rPr>
        <w:drawing>
          <wp:inline distT="0" distB="0" distL="0" distR="0" wp14:anchorId="5116FB0C" wp14:editId="79A9E6A7">
            <wp:extent cx="5490210" cy="1469771"/>
            <wp:effectExtent l="0" t="0" r="0"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0210" cy="1469771"/>
                    </a:xfrm>
                    <a:prstGeom prst="rect">
                      <a:avLst/>
                    </a:prstGeom>
                    <a:noFill/>
                    <a:ln>
                      <a:noFill/>
                    </a:ln>
                  </pic:spPr>
                </pic:pic>
              </a:graphicData>
            </a:graphic>
          </wp:inline>
        </w:drawing>
      </w:r>
    </w:p>
    <w:p w:rsidR="009F2578" w:rsidRPr="00D90F3A" w:rsidRDefault="00325DDD" w:rsidP="009F2578">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EB53A0" w:rsidRPr="00EB53A0">
        <w:rPr>
          <w:rFonts w:ascii="Arial" w:eastAsia="Calibri" w:hAnsi="Arial" w:cs="Arial"/>
          <w:color w:val="1F497D"/>
          <w:sz w:val="16"/>
          <w:szCs w:val="22"/>
          <w:shd w:val="clear" w:color="auto" w:fill="FFFFFF"/>
          <w:lang w:val="es-GT"/>
        </w:rPr>
        <w:t>A</w:t>
      </w:r>
      <w:r w:rsidR="00442A65">
        <w:rPr>
          <w:rFonts w:ascii="Arial" w:eastAsia="Calibri" w:hAnsi="Arial" w:cs="Arial"/>
          <w:color w:val="1F497D"/>
          <w:sz w:val="16"/>
          <w:szCs w:val="22"/>
          <w:shd w:val="clear" w:color="auto" w:fill="FFFFFF"/>
          <w:lang w:val="es-GT"/>
        </w:rPr>
        <w:t>SERCA</w:t>
      </w:r>
      <w:r w:rsidR="00AD4840" w:rsidRPr="00D90F3A">
        <w:rPr>
          <w:rFonts w:ascii="Arial" w:eastAsia="Calibri" w:hAnsi="Arial" w:cs="Arial"/>
          <w:color w:val="1F497D"/>
          <w:sz w:val="16"/>
          <w:szCs w:val="22"/>
          <w:shd w:val="clear" w:color="auto" w:fill="FFFFFF"/>
          <w:lang w:val="es-GT"/>
        </w:rPr>
        <w:t xml:space="preserve"> del </w:t>
      </w:r>
      <w:r w:rsidR="00C22C3A">
        <w:rPr>
          <w:rFonts w:ascii="Arial" w:eastAsia="Calibri" w:hAnsi="Arial" w:cs="Arial"/>
          <w:color w:val="1F497D"/>
          <w:sz w:val="16"/>
          <w:szCs w:val="22"/>
          <w:shd w:val="clear" w:color="auto" w:fill="FFFFFF"/>
          <w:lang w:val="es-GT"/>
        </w:rPr>
        <w:t>20</w:t>
      </w:r>
      <w:r w:rsidR="00AD4840" w:rsidRPr="00D90F3A">
        <w:rPr>
          <w:rFonts w:ascii="Arial" w:eastAsia="Calibri" w:hAnsi="Arial" w:cs="Arial"/>
          <w:color w:val="1F497D"/>
          <w:sz w:val="16"/>
          <w:szCs w:val="22"/>
          <w:shd w:val="clear" w:color="auto" w:fill="FFFFFF"/>
          <w:lang w:val="es-GT"/>
        </w:rPr>
        <w:t xml:space="preserve"> al </w:t>
      </w:r>
      <w:r w:rsidR="00C22C3A">
        <w:rPr>
          <w:rFonts w:ascii="Arial" w:eastAsia="Calibri" w:hAnsi="Arial" w:cs="Arial"/>
          <w:color w:val="1F497D"/>
          <w:sz w:val="16"/>
          <w:szCs w:val="22"/>
          <w:shd w:val="clear" w:color="auto" w:fill="FFFFFF"/>
          <w:lang w:val="es-GT"/>
        </w:rPr>
        <w:t>26</w:t>
      </w:r>
      <w:r w:rsidR="00AD4840" w:rsidRPr="00D90F3A">
        <w:rPr>
          <w:rFonts w:ascii="Arial" w:eastAsia="Calibri" w:hAnsi="Arial" w:cs="Arial"/>
          <w:color w:val="1F497D"/>
          <w:sz w:val="16"/>
          <w:szCs w:val="22"/>
          <w:shd w:val="clear" w:color="auto" w:fill="FFFFFF"/>
          <w:lang w:val="es-GT"/>
        </w:rPr>
        <w:t xml:space="preserve"> de </w:t>
      </w:r>
      <w:r w:rsidR="00A53FE3">
        <w:rPr>
          <w:rFonts w:ascii="Arial" w:eastAsia="Calibri" w:hAnsi="Arial" w:cs="Arial"/>
          <w:color w:val="1F497D"/>
          <w:sz w:val="16"/>
          <w:szCs w:val="22"/>
          <w:shd w:val="clear" w:color="auto" w:fill="FFFFFF"/>
          <w:lang w:val="es-GT"/>
        </w:rPr>
        <w:t>febrero</w:t>
      </w:r>
      <w:r w:rsidR="00BF1C66">
        <w:rPr>
          <w:rFonts w:ascii="Arial" w:eastAsia="Calibri" w:hAnsi="Arial" w:cs="Arial"/>
          <w:color w:val="1F497D"/>
          <w:sz w:val="16"/>
          <w:szCs w:val="22"/>
          <w:shd w:val="clear" w:color="auto" w:fill="FFFFFF"/>
          <w:lang w:val="es-GT"/>
        </w:rPr>
        <w:t xml:space="preserve"> </w:t>
      </w:r>
      <w:r w:rsidR="006E76E4">
        <w:rPr>
          <w:rFonts w:ascii="Arial" w:eastAsia="Calibri" w:hAnsi="Arial" w:cs="Arial"/>
          <w:color w:val="1F497D"/>
          <w:sz w:val="16"/>
          <w:szCs w:val="22"/>
          <w:shd w:val="clear" w:color="auto" w:fill="FFFFFF"/>
          <w:lang w:val="es-GT"/>
        </w:rPr>
        <w:t xml:space="preserve"> </w:t>
      </w:r>
      <w:r w:rsidR="00AD4840" w:rsidRPr="00D90F3A">
        <w:rPr>
          <w:rFonts w:ascii="Arial" w:eastAsia="Calibri" w:hAnsi="Arial" w:cs="Arial"/>
          <w:color w:val="1F497D"/>
          <w:sz w:val="16"/>
          <w:szCs w:val="22"/>
          <w:shd w:val="clear" w:color="auto" w:fill="FFFFFF"/>
          <w:lang w:val="es-GT"/>
        </w:rPr>
        <w:t xml:space="preserve">de </w:t>
      </w:r>
      <w:r w:rsidR="00BF1C66">
        <w:rPr>
          <w:rFonts w:ascii="Arial" w:eastAsia="Calibri" w:hAnsi="Arial" w:cs="Arial"/>
          <w:color w:val="1F497D"/>
          <w:sz w:val="16"/>
          <w:szCs w:val="22"/>
          <w:shd w:val="clear" w:color="auto" w:fill="FFFFFF"/>
          <w:lang w:val="es-GT"/>
        </w:rPr>
        <w:t xml:space="preserve"> </w:t>
      </w:r>
      <w:r w:rsidR="00AD4840" w:rsidRPr="00D90F3A">
        <w:rPr>
          <w:rFonts w:ascii="Arial" w:eastAsia="Calibri" w:hAnsi="Arial" w:cs="Arial"/>
          <w:color w:val="1F497D"/>
          <w:sz w:val="16"/>
          <w:szCs w:val="22"/>
          <w:shd w:val="clear" w:color="auto" w:fill="FFFFFF"/>
          <w:lang w:val="es-GT"/>
        </w:rPr>
        <w:t>201</w:t>
      </w:r>
      <w:r w:rsidR="00CC6674">
        <w:rPr>
          <w:rFonts w:ascii="Arial" w:eastAsia="Calibri" w:hAnsi="Arial" w:cs="Arial"/>
          <w:color w:val="1F497D"/>
          <w:sz w:val="16"/>
          <w:szCs w:val="22"/>
          <w:shd w:val="clear" w:color="auto" w:fill="FFFFFF"/>
          <w:lang w:val="es-GT"/>
        </w:rPr>
        <w:t>5</w:t>
      </w:r>
      <w:r w:rsidR="00AD4840" w:rsidRPr="00D90F3A">
        <w:rPr>
          <w:rFonts w:ascii="Arial" w:eastAsia="Calibri" w:hAnsi="Arial" w:cs="Arial"/>
          <w:color w:val="1F497D"/>
          <w:sz w:val="16"/>
          <w:szCs w:val="22"/>
          <w:shd w:val="clear" w:color="auto" w:fill="FFFFFF"/>
          <w:lang w:val="es-GT"/>
        </w:rPr>
        <w:t>.</w:t>
      </w:r>
    </w:p>
    <w:p w:rsidR="00383024" w:rsidRPr="00D90F3A" w:rsidRDefault="00383024" w:rsidP="009F2578">
      <w:pPr>
        <w:spacing w:line="276" w:lineRule="auto"/>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Cierre= se refiere al precio que cerró la bolsa de valores el día anterior</w:t>
      </w:r>
      <w:r w:rsidR="00D35878" w:rsidRPr="00D90F3A">
        <w:rPr>
          <w:rFonts w:ascii="Arial" w:eastAsia="Times New Roman" w:hAnsi="Arial" w:cs="Arial"/>
          <w:color w:val="365F91"/>
          <w:sz w:val="16"/>
          <w:szCs w:val="16"/>
          <w:lang w:val="es-GT" w:eastAsia="es-GT"/>
        </w:rPr>
        <w:t>.</w:t>
      </w:r>
    </w:p>
    <w:p w:rsidR="00383024" w:rsidRPr="00D90F3A" w:rsidRDefault="00845AC5" w:rsidP="00383024">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w:t>
      </w:r>
      <w:r w:rsidR="00383024" w:rsidRPr="00D90F3A">
        <w:rPr>
          <w:rFonts w:ascii="Arial" w:eastAsia="Times New Roman" w:hAnsi="Arial" w:cs="Arial"/>
          <w:color w:val="365F91"/>
          <w:sz w:val="16"/>
          <w:szCs w:val="16"/>
          <w:lang w:val="es-GT" w:eastAsia="es-GT"/>
        </w:rPr>
        <w:t>ltimo = se refiere al precio último establecido el día que se reporta</w:t>
      </w:r>
      <w:r w:rsidR="00D35878" w:rsidRPr="00D90F3A">
        <w:rPr>
          <w:rFonts w:ascii="Arial" w:eastAsia="Times New Roman" w:hAnsi="Arial" w:cs="Arial"/>
          <w:color w:val="365F91"/>
          <w:sz w:val="16"/>
          <w:szCs w:val="16"/>
          <w:lang w:val="es-GT" w:eastAsia="es-GT"/>
        </w:rPr>
        <w:t>.</w:t>
      </w:r>
    </w:p>
    <w:p w:rsidR="002B00BA" w:rsidRDefault="00383024" w:rsidP="002B00BA">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 xml:space="preserve">Valor = </w:t>
      </w:r>
      <w:r w:rsidR="00D35878" w:rsidRPr="00D90F3A">
        <w:rPr>
          <w:rFonts w:ascii="Arial" w:eastAsia="Times New Roman" w:hAnsi="Arial" w:cs="Arial"/>
          <w:color w:val="365F91"/>
          <w:sz w:val="16"/>
          <w:szCs w:val="16"/>
          <w:lang w:val="es-GT" w:eastAsia="es-GT"/>
        </w:rPr>
        <w:t>s</w:t>
      </w:r>
      <w:r w:rsidRPr="00D90F3A">
        <w:rPr>
          <w:rFonts w:ascii="Arial" w:eastAsia="Times New Roman" w:hAnsi="Arial" w:cs="Arial"/>
          <w:color w:val="365F91"/>
          <w:sz w:val="16"/>
          <w:szCs w:val="16"/>
          <w:lang w:val="es-GT" w:eastAsia="es-GT"/>
        </w:rPr>
        <w:t xml:space="preserve">e refiere al comportamiento de alza o baja en relación </w:t>
      </w:r>
      <w:r w:rsidR="00D35878" w:rsidRPr="00D90F3A">
        <w:rPr>
          <w:rFonts w:ascii="Arial" w:eastAsia="Times New Roman" w:hAnsi="Arial" w:cs="Arial"/>
          <w:color w:val="365F91"/>
          <w:sz w:val="16"/>
          <w:szCs w:val="16"/>
          <w:lang w:val="es-GT" w:eastAsia="es-GT"/>
        </w:rPr>
        <w:t xml:space="preserve">con </w:t>
      </w:r>
      <w:r w:rsidRPr="00D90F3A">
        <w:rPr>
          <w:rFonts w:ascii="Arial" w:eastAsia="Times New Roman" w:hAnsi="Arial" w:cs="Arial"/>
          <w:color w:val="365F91"/>
          <w:sz w:val="16"/>
          <w:szCs w:val="16"/>
          <w:lang w:val="es-GT" w:eastAsia="es-GT"/>
        </w:rPr>
        <w:t>el cierre anterior y el último precio registrado en la bolsa.</w:t>
      </w:r>
    </w:p>
    <w:p w:rsidR="00536918" w:rsidRPr="00613CAC" w:rsidRDefault="00536918" w:rsidP="00613CAC">
      <w:pPr>
        <w:pStyle w:val="Ttulo1"/>
        <w:rPr>
          <w:rFonts w:ascii="Arial" w:hAnsi="Arial" w:cs="Arial"/>
          <w:sz w:val="32"/>
          <w:szCs w:val="32"/>
        </w:rPr>
      </w:pPr>
      <w:bookmarkStart w:id="73" w:name="_Toc412980955"/>
      <w:r w:rsidRPr="00613CAC">
        <w:rPr>
          <w:rFonts w:ascii="Arial" w:hAnsi="Arial" w:cs="Arial"/>
          <w:sz w:val="32"/>
          <w:szCs w:val="32"/>
        </w:rPr>
        <w:t>Cacao</w:t>
      </w:r>
      <w:bookmarkEnd w:id="73"/>
    </w:p>
    <w:p w:rsidR="005C23A5" w:rsidRPr="00D90F3A" w:rsidRDefault="005C23A5" w:rsidP="005C23A5">
      <w:pPr>
        <w:pStyle w:val="Ttulo2"/>
        <w:jc w:val="center"/>
        <w:rPr>
          <w:rStyle w:val="nfasissutil"/>
          <w:rFonts w:ascii="Arial" w:hAnsi="Arial" w:cs="Arial"/>
          <w:i w:val="0"/>
          <w:iCs w:val="0"/>
          <w:color w:val="1F497D"/>
          <w:sz w:val="32"/>
          <w:szCs w:val="32"/>
        </w:rPr>
      </w:pPr>
      <w:bookmarkStart w:id="74" w:name="_Toc412980956"/>
      <w:r w:rsidRPr="00D90F3A">
        <w:rPr>
          <w:rStyle w:val="nfasissutil"/>
          <w:rFonts w:ascii="Arial" w:hAnsi="Arial" w:cs="Arial"/>
          <w:i w:val="0"/>
          <w:iCs w:val="0"/>
          <w:color w:val="1F497D"/>
          <w:sz w:val="32"/>
          <w:szCs w:val="32"/>
        </w:rPr>
        <w:t>Cuadro 1. Precios a</w:t>
      </w:r>
      <w:r>
        <w:rPr>
          <w:rStyle w:val="nfasissutil"/>
          <w:rFonts w:ascii="Arial" w:hAnsi="Arial" w:cs="Arial"/>
          <w:i w:val="0"/>
          <w:iCs w:val="0"/>
          <w:color w:val="1F497D"/>
          <w:sz w:val="32"/>
          <w:szCs w:val="32"/>
        </w:rPr>
        <w:t xml:space="preserve"> </w:t>
      </w:r>
      <w:r w:rsidRPr="00D90F3A">
        <w:rPr>
          <w:rStyle w:val="nfasissutil"/>
          <w:rFonts w:ascii="Arial" w:hAnsi="Arial" w:cs="Arial"/>
          <w:i w:val="0"/>
          <w:iCs w:val="0"/>
          <w:color w:val="1F497D"/>
          <w:sz w:val="32"/>
          <w:szCs w:val="32"/>
        </w:rPr>
        <w:t>futuro de cacao</w:t>
      </w:r>
      <w:bookmarkEnd w:id="74"/>
    </w:p>
    <w:p w:rsidR="005C23A5" w:rsidRPr="00D90F3A" w:rsidRDefault="005C23A5" w:rsidP="005C23A5">
      <w:pPr>
        <w:jc w:val="center"/>
        <w:rPr>
          <w:rFonts w:ascii="Arial" w:hAnsi="Arial" w:cs="Arial"/>
          <w:color w:val="365F91"/>
          <w:sz w:val="28"/>
          <w:szCs w:val="28"/>
        </w:rPr>
      </w:pPr>
      <w:r w:rsidRPr="00D90F3A">
        <w:rPr>
          <w:rFonts w:ascii="Arial" w:hAnsi="Arial" w:cs="Arial"/>
          <w:color w:val="365F91"/>
          <w:sz w:val="28"/>
          <w:szCs w:val="28"/>
        </w:rPr>
        <w:t>Bolsa de futuros de Nueva York (CSCE)</w:t>
      </w:r>
    </w:p>
    <w:p w:rsidR="005C23A5" w:rsidRPr="00D90F3A" w:rsidRDefault="005C23A5" w:rsidP="005C23A5">
      <w:pPr>
        <w:jc w:val="center"/>
        <w:rPr>
          <w:rFonts w:ascii="Arial" w:hAnsi="Arial" w:cs="Arial"/>
          <w:color w:val="365F91"/>
        </w:rPr>
      </w:pPr>
      <w:r w:rsidRPr="00D90F3A">
        <w:rPr>
          <w:rFonts w:ascii="Arial" w:hAnsi="Arial" w:cs="Arial"/>
          <w:color w:val="365F91"/>
        </w:rPr>
        <w:t>(Dólares por tonelada)</w:t>
      </w:r>
    </w:p>
    <w:p w:rsidR="005C23A5" w:rsidRDefault="005C23A5" w:rsidP="006C75BB">
      <w:pPr>
        <w:pStyle w:val="Ttulo1"/>
        <w:spacing w:before="0"/>
        <w:jc w:val="center"/>
        <w:rPr>
          <w:rFonts w:ascii="Arial" w:hAnsi="Arial" w:cs="Arial"/>
          <w:color w:val="1F497D"/>
          <w:sz w:val="32"/>
          <w:szCs w:val="32"/>
          <w:lang w:val="es-GT"/>
        </w:rPr>
      </w:pPr>
    </w:p>
    <w:p w:rsidR="005C23A5" w:rsidRDefault="009721E9" w:rsidP="00986831">
      <w:pPr>
        <w:rPr>
          <w:rFonts w:ascii="Arial" w:hAnsi="Arial" w:cs="Arial"/>
          <w:color w:val="1F497D"/>
          <w:lang w:val="es-GT"/>
        </w:rPr>
      </w:pPr>
      <w:r w:rsidRPr="006C5BD4">
        <w:rPr>
          <w:noProof/>
          <w:lang w:val="es-ES" w:eastAsia="es-ES"/>
        </w:rPr>
        <w:drawing>
          <wp:inline distT="0" distB="0" distL="0" distR="0" wp14:anchorId="497ECC73" wp14:editId="20764699">
            <wp:extent cx="5400040" cy="1706572"/>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706572"/>
                    </a:xfrm>
                    <a:prstGeom prst="rect">
                      <a:avLst/>
                    </a:prstGeom>
                    <a:noFill/>
                    <a:ln>
                      <a:noFill/>
                    </a:ln>
                  </pic:spPr>
                </pic:pic>
              </a:graphicData>
            </a:graphic>
          </wp:inline>
        </w:drawing>
      </w:r>
    </w:p>
    <w:p w:rsidR="005C23A5" w:rsidRPr="00D90F3A" w:rsidRDefault="005C23A5" w:rsidP="005C23A5">
      <w:pPr>
        <w:spacing w:line="276" w:lineRule="auto"/>
        <w:rPr>
          <w:rFonts w:ascii="Arial" w:eastAsia="Calibri" w:hAnsi="Arial" w:cs="Arial"/>
          <w:color w:val="1F497D"/>
          <w:sz w:val="16"/>
          <w:szCs w:val="22"/>
          <w:shd w:val="clear" w:color="auto" w:fill="FFFFFF"/>
          <w:lang w:val="es-GT"/>
        </w:rPr>
      </w:pPr>
      <w:r w:rsidRPr="00D90F3A">
        <w:rPr>
          <w:rFonts w:ascii="Arial" w:eastAsia="Calibri" w:hAnsi="Arial" w:cs="Arial"/>
          <w:b/>
          <w:color w:val="1F497D"/>
          <w:sz w:val="16"/>
          <w:szCs w:val="22"/>
          <w:shd w:val="clear" w:color="auto" w:fill="FFFFFF"/>
          <w:lang w:val="es-GT"/>
        </w:rPr>
        <w:t>Fuente</w:t>
      </w:r>
      <w:r w:rsidRPr="00D90F3A">
        <w:rPr>
          <w:rFonts w:ascii="Arial" w:eastAsia="Calibri" w:hAnsi="Arial" w:cs="Arial"/>
          <w:color w:val="1F497D"/>
          <w:sz w:val="16"/>
          <w:szCs w:val="22"/>
          <w:shd w:val="clear" w:color="auto" w:fill="FFFFFF"/>
          <w:lang w:val="es-GT"/>
        </w:rPr>
        <w:t xml:space="preserve">: </w:t>
      </w:r>
      <w:r w:rsidR="00442A65" w:rsidRPr="00EB53A0">
        <w:rPr>
          <w:rFonts w:ascii="Arial" w:eastAsia="Calibri" w:hAnsi="Arial" w:cs="Arial"/>
          <w:color w:val="1F497D"/>
          <w:sz w:val="16"/>
          <w:szCs w:val="22"/>
          <w:shd w:val="clear" w:color="auto" w:fill="FFFFFF"/>
          <w:lang w:val="es-GT"/>
        </w:rPr>
        <w:t>A</w:t>
      </w:r>
      <w:r w:rsidR="00081CD6">
        <w:rPr>
          <w:rFonts w:ascii="Arial" w:eastAsia="Calibri" w:hAnsi="Arial" w:cs="Arial"/>
          <w:color w:val="1F497D"/>
          <w:sz w:val="16"/>
          <w:szCs w:val="22"/>
          <w:shd w:val="clear" w:color="auto" w:fill="FFFFFF"/>
          <w:lang w:val="es-GT"/>
        </w:rPr>
        <w:t xml:space="preserve">serca, </w:t>
      </w:r>
      <w:r w:rsidRPr="00D90F3A">
        <w:rPr>
          <w:rFonts w:ascii="Arial" w:eastAsia="Calibri" w:hAnsi="Arial" w:cs="Arial"/>
          <w:color w:val="1F497D"/>
          <w:sz w:val="16"/>
          <w:szCs w:val="22"/>
          <w:shd w:val="clear" w:color="auto" w:fill="FFFFFF"/>
          <w:lang w:val="es-GT"/>
        </w:rPr>
        <w:t xml:space="preserve">del  </w:t>
      </w:r>
      <w:r w:rsidR="009721E9">
        <w:rPr>
          <w:rFonts w:ascii="Arial" w:eastAsia="Calibri" w:hAnsi="Arial" w:cs="Arial"/>
          <w:color w:val="1F497D"/>
          <w:sz w:val="16"/>
          <w:szCs w:val="22"/>
          <w:shd w:val="clear" w:color="auto" w:fill="FFFFFF"/>
          <w:lang w:val="es-GT"/>
        </w:rPr>
        <w:t>20</w:t>
      </w:r>
      <w:r w:rsidR="006E5C7E">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 xml:space="preserve">al </w:t>
      </w:r>
      <w:r w:rsidR="009721E9">
        <w:rPr>
          <w:rFonts w:ascii="Arial" w:eastAsia="Calibri" w:hAnsi="Arial" w:cs="Arial"/>
          <w:color w:val="1F497D"/>
          <w:sz w:val="16"/>
          <w:szCs w:val="22"/>
          <w:shd w:val="clear" w:color="auto" w:fill="FFFFFF"/>
          <w:lang w:val="es-GT"/>
        </w:rPr>
        <w:t>26</w:t>
      </w:r>
      <w:r w:rsidR="00557343">
        <w:rPr>
          <w:rFonts w:ascii="Arial" w:eastAsia="Calibri" w:hAnsi="Arial" w:cs="Arial"/>
          <w:color w:val="1F497D"/>
          <w:sz w:val="16"/>
          <w:szCs w:val="22"/>
          <w:shd w:val="clear" w:color="auto" w:fill="FFFFFF"/>
          <w:lang w:val="es-GT"/>
        </w:rPr>
        <w:t xml:space="preserve"> </w:t>
      </w:r>
      <w:r w:rsidR="00464D5B">
        <w:rPr>
          <w:rFonts w:ascii="Arial" w:eastAsia="Calibri" w:hAnsi="Arial" w:cs="Arial"/>
          <w:color w:val="1F497D"/>
          <w:sz w:val="16"/>
          <w:szCs w:val="22"/>
          <w:shd w:val="clear" w:color="auto" w:fill="FFFFFF"/>
          <w:lang w:val="es-GT"/>
        </w:rPr>
        <w:t xml:space="preserve">de </w:t>
      </w:r>
      <w:r w:rsidR="0078446C">
        <w:rPr>
          <w:rFonts w:ascii="Arial" w:eastAsia="Calibri" w:hAnsi="Arial" w:cs="Arial"/>
          <w:color w:val="1F497D"/>
          <w:sz w:val="16"/>
          <w:szCs w:val="22"/>
          <w:shd w:val="clear" w:color="auto" w:fill="FFFFFF"/>
          <w:lang w:val="es-GT"/>
        </w:rPr>
        <w:t>febrero</w:t>
      </w:r>
      <w:r w:rsidR="00716FD0">
        <w:rPr>
          <w:rFonts w:ascii="Arial" w:eastAsia="Calibri" w:hAnsi="Arial" w:cs="Arial"/>
          <w:color w:val="1F497D"/>
          <w:sz w:val="16"/>
          <w:szCs w:val="22"/>
          <w:shd w:val="clear" w:color="auto" w:fill="FFFFFF"/>
          <w:lang w:val="es-GT"/>
        </w:rPr>
        <w:t xml:space="preserve"> </w:t>
      </w:r>
      <w:r w:rsidRPr="00D90F3A">
        <w:rPr>
          <w:rFonts w:ascii="Arial" w:eastAsia="Calibri" w:hAnsi="Arial" w:cs="Arial"/>
          <w:color w:val="1F497D"/>
          <w:sz w:val="16"/>
          <w:szCs w:val="22"/>
          <w:shd w:val="clear" w:color="auto" w:fill="FFFFFF"/>
          <w:lang w:val="es-GT"/>
        </w:rPr>
        <w:t>de 201</w:t>
      </w:r>
      <w:r w:rsidR="00AB05F5">
        <w:rPr>
          <w:rFonts w:ascii="Arial" w:eastAsia="Calibri" w:hAnsi="Arial" w:cs="Arial"/>
          <w:color w:val="1F497D"/>
          <w:sz w:val="16"/>
          <w:szCs w:val="22"/>
          <w:shd w:val="clear" w:color="auto" w:fill="FFFFFF"/>
          <w:lang w:val="es-GT"/>
        </w:rPr>
        <w:t>5</w:t>
      </w:r>
      <w:r w:rsidRPr="00D90F3A">
        <w:rPr>
          <w:rFonts w:ascii="Arial" w:eastAsia="Calibri" w:hAnsi="Arial" w:cs="Arial"/>
          <w:color w:val="1F497D"/>
          <w:sz w:val="16"/>
          <w:szCs w:val="22"/>
          <w:shd w:val="clear" w:color="auto" w:fill="FFFFFF"/>
          <w:lang w:val="es-GT"/>
        </w:rPr>
        <w:t>.</w:t>
      </w:r>
    </w:p>
    <w:p w:rsidR="005C23A5" w:rsidRPr="00D90F3A" w:rsidRDefault="005C23A5" w:rsidP="005C23A5">
      <w:pPr>
        <w:rPr>
          <w:rFonts w:ascii="Arial" w:hAnsi="Arial" w:cs="Arial"/>
          <w:color w:val="1F497D"/>
          <w:sz w:val="16"/>
          <w:szCs w:val="16"/>
        </w:rPr>
      </w:pPr>
      <w:r w:rsidRPr="00D90F3A">
        <w:rPr>
          <w:rFonts w:ascii="Arial" w:hAnsi="Arial" w:cs="Arial"/>
          <w:color w:val="1F497D"/>
          <w:sz w:val="16"/>
          <w:szCs w:val="16"/>
        </w:rPr>
        <w:t>Cierre= se refiere al precio que cerró la bolsa de valores el día anterior.</w:t>
      </w:r>
    </w:p>
    <w:p w:rsidR="005C23A5" w:rsidRPr="00D90F3A" w:rsidRDefault="005C23A5" w:rsidP="005C23A5">
      <w:pPr>
        <w:rPr>
          <w:rFonts w:ascii="Arial" w:eastAsia="Times New Roman" w:hAnsi="Arial" w:cs="Arial"/>
          <w:color w:val="365F91"/>
          <w:sz w:val="16"/>
          <w:szCs w:val="16"/>
          <w:lang w:val="es-GT" w:eastAsia="es-GT"/>
        </w:rPr>
      </w:pPr>
      <w:r w:rsidRPr="00D90F3A">
        <w:rPr>
          <w:rFonts w:ascii="Arial" w:eastAsia="Times New Roman" w:hAnsi="Arial" w:cs="Arial"/>
          <w:color w:val="365F91"/>
          <w:sz w:val="16"/>
          <w:szCs w:val="16"/>
          <w:lang w:val="es-GT" w:eastAsia="es-GT"/>
        </w:rPr>
        <w:t>Último = se refiere al precio último establecido el día que se reporta.</w:t>
      </w:r>
    </w:p>
    <w:p w:rsidR="005C23A5" w:rsidRDefault="005C23A5" w:rsidP="005C23A5">
      <w:pPr>
        <w:rPr>
          <w:rFonts w:ascii="Arial" w:hAnsi="Arial" w:cs="Arial"/>
          <w:color w:val="1F497D"/>
          <w:sz w:val="16"/>
          <w:szCs w:val="16"/>
        </w:rPr>
      </w:pPr>
      <w:r w:rsidRPr="00D90F3A">
        <w:rPr>
          <w:rFonts w:ascii="Arial" w:hAnsi="Arial" w:cs="Arial"/>
          <w:color w:val="1F497D"/>
          <w:sz w:val="16"/>
          <w:szCs w:val="16"/>
        </w:rPr>
        <w:t>Valor = se refiere al comportamiento de alza o baja en relación con el cierre anterior y el último precio registrado en la bolsa.</w:t>
      </w:r>
    </w:p>
    <w:p w:rsidR="00DE7045" w:rsidRDefault="00DE7045" w:rsidP="00C70A67">
      <w:pPr>
        <w:rPr>
          <w:rFonts w:ascii="Arial" w:eastAsia="Times New Roman" w:hAnsi="Arial" w:cs="Arial"/>
          <w:color w:val="365F91"/>
          <w:sz w:val="18"/>
          <w:szCs w:val="18"/>
          <w:lang w:val="es-GT" w:eastAsia="es-GT"/>
        </w:rPr>
      </w:pPr>
    </w:p>
    <w:p w:rsidR="00CD1B10" w:rsidRDefault="00CD1B10" w:rsidP="00C70A67">
      <w:pPr>
        <w:rPr>
          <w:rFonts w:ascii="Arial" w:eastAsia="Times New Roman" w:hAnsi="Arial" w:cs="Arial"/>
          <w:color w:val="365F91"/>
          <w:sz w:val="18"/>
          <w:szCs w:val="18"/>
          <w:lang w:val="es-GT" w:eastAsia="es-GT"/>
        </w:rPr>
      </w:pPr>
    </w:p>
    <w:p w:rsidR="00A43FB5" w:rsidRDefault="00A43FB5" w:rsidP="00C70A67">
      <w:pPr>
        <w:rPr>
          <w:rFonts w:ascii="Arial" w:eastAsia="Times New Roman" w:hAnsi="Arial" w:cs="Arial"/>
          <w:color w:val="365F91"/>
          <w:sz w:val="18"/>
          <w:szCs w:val="18"/>
          <w:lang w:val="es-GT" w:eastAsia="es-GT"/>
        </w:rPr>
      </w:pPr>
    </w:p>
    <w:p w:rsidR="008812AE" w:rsidRDefault="008812AE" w:rsidP="00C70A67">
      <w:pPr>
        <w:rPr>
          <w:rFonts w:ascii="Arial" w:eastAsia="Times New Roman" w:hAnsi="Arial" w:cs="Arial"/>
          <w:color w:val="365F91"/>
          <w:sz w:val="18"/>
          <w:szCs w:val="18"/>
          <w:lang w:val="es-GT" w:eastAsia="es-GT"/>
        </w:rPr>
      </w:pPr>
    </w:p>
    <w:p w:rsidR="008812AE" w:rsidRDefault="008812AE" w:rsidP="00C70A67">
      <w:pPr>
        <w:rPr>
          <w:rFonts w:ascii="Arial" w:eastAsia="Times New Roman" w:hAnsi="Arial" w:cs="Arial"/>
          <w:color w:val="365F91"/>
          <w:sz w:val="18"/>
          <w:szCs w:val="18"/>
          <w:lang w:val="es-GT" w:eastAsia="es-GT"/>
        </w:rPr>
      </w:pPr>
    </w:p>
    <w:p w:rsidR="00B6613D" w:rsidRPr="00D90F3A" w:rsidRDefault="00B6613D" w:rsidP="00B6613D">
      <w:pPr>
        <w:pStyle w:val="Ttulo1"/>
        <w:spacing w:before="0"/>
        <w:jc w:val="center"/>
        <w:rPr>
          <w:rFonts w:ascii="Arial" w:hAnsi="Arial" w:cs="Arial"/>
          <w:color w:val="1F497D"/>
          <w:sz w:val="32"/>
          <w:szCs w:val="32"/>
          <w:lang w:val="es-GT"/>
        </w:rPr>
      </w:pPr>
      <w:bookmarkStart w:id="75" w:name="_Toc412980957"/>
      <w:r w:rsidRPr="00D90F3A">
        <w:rPr>
          <w:rFonts w:ascii="Arial" w:hAnsi="Arial" w:cs="Arial"/>
          <w:color w:val="1F497D"/>
          <w:sz w:val="32"/>
          <w:szCs w:val="32"/>
          <w:lang w:val="es-GT"/>
        </w:rPr>
        <w:lastRenderedPageBreak/>
        <w:t>Precio internacional del cacao</w:t>
      </w:r>
      <w:bookmarkEnd w:id="75"/>
    </w:p>
    <w:p w:rsidR="00B6613D" w:rsidRDefault="00B6613D" w:rsidP="00C70A67">
      <w:pPr>
        <w:rPr>
          <w:rFonts w:ascii="Arial" w:eastAsia="Times New Roman" w:hAnsi="Arial" w:cs="Arial"/>
          <w:color w:val="365F91"/>
          <w:sz w:val="18"/>
          <w:szCs w:val="18"/>
          <w:lang w:val="es-GT" w:eastAsia="es-GT"/>
        </w:rPr>
      </w:pPr>
    </w:p>
    <w:p w:rsidR="0071141C" w:rsidRPr="004420FC" w:rsidRDefault="0071141C" w:rsidP="004A448C">
      <w:pPr>
        <w:pStyle w:val="Ttulo2"/>
        <w:jc w:val="center"/>
        <w:rPr>
          <w:rStyle w:val="nfasissutil"/>
          <w:rFonts w:ascii="Arial" w:hAnsi="Arial" w:cs="Arial"/>
          <w:color w:val="1F497D"/>
          <w:sz w:val="32"/>
          <w:szCs w:val="32"/>
        </w:rPr>
      </w:pPr>
      <w:bookmarkStart w:id="76" w:name="_Toc412980958"/>
      <w:r w:rsidRPr="004A448C">
        <w:rPr>
          <w:rStyle w:val="nfasissutil"/>
          <w:rFonts w:ascii="Arial" w:hAnsi="Arial" w:cs="Arial"/>
          <w:color w:val="1F497D"/>
          <w:sz w:val="32"/>
          <w:szCs w:val="32"/>
        </w:rPr>
        <w:t>Gr</w:t>
      </w:r>
      <w:r w:rsidR="004A448C" w:rsidRPr="004A448C">
        <w:rPr>
          <w:rStyle w:val="nfasissutil"/>
          <w:rFonts w:ascii="Arial" w:hAnsi="Arial" w:cs="Arial"/>
          <w:color w:val="1F497D"/>
          <w:sz w:val="32"/>
          <w:szCs w:val="32"/>
        </w:rPr>
        <w:t>áfico 1</w:t>
      </w:r>
      <w:r w:rsidRPr="004420FC">
        <w:rPr>
          <w:rStyle w:val="nfasissutil"/>
          <w:rFonts w:ascii="Arial" w:hAnsi="Arial" w:cs="Arial"/>
          <w:color w:val="1F497D"/>
          <w:sz w:val="32"/>
          <w:szCs w:val="32"/>
        </w:rPr>
        <w:t xml:space="preserve"> </w:t>
      </w:r>
      <w:r w:rsidR="004A448C">
        <w:rPr>
          <w:rStyle w:val="nfasissutil"/>
          <w:rFonts w:ascii="Arial" w:hAnsi="Arial" w:cs="Arial"/>
          <w:color w:val="1F497D"/>
          <w:sz w:val="32"/>
          <w:szCs w:val="32"/>
        </w:rPr>
        <w:br/>
      </w:r>
      <w:r w:rsidRPr="004420FC">
        <w:rPr>
          <w:rStyle w:val="nfasissutil"/>
          <w:rFonts w:ascii="Arial" w:hAnsi="Arial" w:cs="Arial"/>
          <w:color w:val="1F497D"/>
          <w:sz w:val="32"/>
          <w:szCs w:val="32"/>
        </w:rPr>
        <w:t xml:space="preserve">Comportamiento contrato </w:t>
      </w:r>
      <w:r w:rsidR="00346EA4">
        <w:rPr>
          <w:rStyle w:val="nfasissutil"/>
          <w:rFonts w:ascii="Arial" w:hAnsi="Arial" w:cs="Arial"/>
          <w:color w:val="1F497D"/>
          <w:sz w:val="32"/>
          <w:szCs w:val="32"/>
        </w:rPr>
        <w:t>marzo</w:t>
      </w:r>
      <w:r w:rsidRPr="004420FC">
        <w:rPr>
          <w:rStyle w:val="nfasissutil"/>
          <w:rFonts w:ascii="Arial" w:hAnsi="Arial" w:cs="Arial"/>
          <w:color w:val="1F497D"/>
          <w:sz w:val="32"/>
          <w:szCs w:val="32"/>
        </w:rPr>
        <w:t xml:space="preserve"> -1</w:t>
      </w:r>
      <w:r w:rsidR="00346EA4">
        <w:rPr>
          <w:rStyle w:val="nfasissutil"/>
          <w:rFonts w:ascii="Arial" w:hAnsi="Arial" w:cs="Arial"/>
          <w:color w:val="1F497D"/>
          <w:sz w:val="32"/>
          <w:szCs w:val="32"/>
        </w:rPr>
        <w:t>5</w:t>
      </w:r>
      <w:bookmarkEnd w:id="76"/>
    </w:p>
    <w:p w:rsidR="0071141C" w:rsidRDefault="0071141C" w:rsidP="00C70A67">
      <w:pPr>
        <w:rPr>
          <w:rFonts w:ascii="Arial" w:eastAsia="Times New Roman" w:hAnsi="Arial" w:cs="Arial"/>
          <w:color w:val="365F91"/>
          <w:sz w:val="18"/>
          <w:szCs w:val="18"/>
          <w:lang w:val="es-GT" w:eastAsia="es-GT"/>
        </w:rPr>
      </w:pPr>
    </w:p>
    <w:p w:rsidR="00B6613D" w:rsidRPr="00D90F3A" w:rsidRDefault="009721E9" w:rsidP="00C22ACE">
      <w:pPr>
        <w:jc w:val="center"/>
        <w:rPr>
          <w:rFonts w:ascii="Arial" w:eastAsia="Times New Roman" w:hAnsi="Arial" w:cs="Arial"/>
          <w:color w:val="365F91"/>
          <w:sz w:val="18"/>
          <w:szCs w:val="18"/>
          <w:lang w:val="es-GT" w:eastAsia="es-GT"/>
        </w:rPr>
      </w:pPr>
      <w:r>
        <w:rPr>
          <w:rFonts w:cs="Arial"/>
          <w:b/>
          <w:noProof/>
          <w:color w:val="1F497D" w:themeColor="text2"/>
          <w:sz w:val="28"/>
          <w:szCs w:val="28"/>
          <w:shd w:val="clear" w:color="auto" w:fill="FFFFFF"/>
          <w:lang w:val="es-ES" w:eastAsia="es-ES"/>
        </w:rPr>
        <w:drawing>
          <wp:inline distT="0" distB="0" distL="0" distR="0" wp14:anchorId="30070BD2" wp14:editId="195D4405">
            <wp:extent cx="5400040" cy="4524981"/>
            <wp:effectExtent l="0" t="0" r="0" b="9525"/>
            <wp:docPr id="27" name="Imagen 27" descr="C:\Users\ahenkle\Pictures\c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kle\Pictures\caca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4524981"/>
                    </a:xfrm>
                    <a:prstGeom prst="rect">
                      <a:avLst/>
                    </a:prstGeom>
                    <a:noFill/>
                    <a:ln>
                      <a:noFill/>
                    </a:ln>
                  </pic:spPr>
                </pic:pic>
              </a:graphicData>
            </a:graphic>
          </wp:inline>
        </w:drawing>
      </w:r>
    </w:p>
    <w:p w:rsidR="00DE7045" w:rsidRPr="001000FE" w:rsidRDefault="00DE7045" w:rsidP="00C70A67">
      <w:pPr>
        <w:rPr>
          <w:rFonts w:ascii="Arial" w:eastAsia="Times New Roman" w:hAnsi="Arial" w:cs="Arial"/>
          <w:color w:val="365F91"/>
          <w:sz w:val="18"/>
          <w:szCs w:val="18"/>
          <w:lang w:eastAsia="es-GT"/>
        </w:rPr>
      </w:pPr>
    </w:p>
    <w:p w:rsidR="0081083B" w:rsidRDefault="0081083B" w:rsidP="00C70A67">
      <w:pPr>
        <w:rPr>
          <w:rFonts w:ascii="Arial" w:eastAsia="Times New Roman" w:hAnsi="Arial" w:cs="Arial"/>
          <w:color w:val="365F91"/>
          <w:sz w:val="16"/>
          <w:szCs w:val="16"/>
          <w:lang w:val="es-GT" w:eastAsia="es-GT"/>
        </w:rPr>
      </w:pPr>
      <w:r w:rsidRPr="00D90F3A">
        <w:rPr>
          <w:rFonts w:ascii="Arial" w:eastAsia="Times New Roman" w:hAnsi="Arial" w:cs="Arial"/>
          <w:b/>
          <w:color w:val="365F91"/>
          <w:sz w:val="16"/>
          <w:szCs w:val="16"/>
          <w:lang w:val="es-GT" w:eastAsia="es-GT"/>
        </w:rPr>
        <w:t>Fuente</w:t>
      </w:r>
      <w:r w:rsidRPr="00D90F3A">
        <w:rPr>
          <w:rFonts w:ascii="Arial" w:eastAsia="Times New Roman" w:hAnsi="Arial" w:cs="Arial"/>
          <w:color w:val="365F91"/>
          <w:sz w:val="16"/>
          <w:szCs w:val="16"/>
          <w:lang w:val="es-GT" w:eastAsia="es-GT"/>
        </w:rPr>
        <w:t>: Agrimoney con datos de CME Group</w:t>
      </w:r>
    </w:p>
    <w:p w:rsidR="001000FE" w:rsidRDefault="001000FE" w:rsidP="00C70A67">
      <w:pPr>
        <w:rPr>
          <w:rFonts w:ascii="Arial" w:eastAsia="Times New Roman" w:hAnsi="Arial" w:cs="Arial"/>
          <w:color w:val="365F91"/>
          <w:sz w:val="16"/>
          <w:szCs w:val="16"/>
          <w:lang w:val="es-GT" w:eastAsia="es-GT"/>
        </w:rPr>
      </w:pPr>
    </w:p>
    <w:p w:rsidR="001000FE" w:rsidRDefault="001000FE" w:rsidP="00C70A67">
      <w:pPr>
        <w:rPr>
          <w:rFonts w:ascii="Arial" w:eastAsia="Times New Roman" w:hAnsi="Arial" w:cs="Arial"/>
          <w:color w:val="365F91"/>
          <w:sz w:val="16"/>
          <w:szCs w:val="16"/>
          <w:lang w:val="es-GT" w:eastAsia="es-GT"/>
        </w:rPr>
      </w:pPr>
    </w:p>
    <w:p w:rsidR="001000FE" w:rsidRDefault="001000FE" w:rsidP="00C70A67">
      <w:pPr>
        <w:rPr>
          <w:rFonts w:ascii="Arial" w:eastAsia="Times New Roman" w:hAnsi="Arial" w:cs="Arial"/>
          <w:color w:val="365F91"/>
          <w:sz w:val="16"/>
          <w:szCs w:val="16"/>
          <w:lang w:val="es-GT" w:eastAsia="es-GT"/>
        </w:rPr>
      </w:pPr>
    </w:p>
    <w:p w:rsidR="001000FE" w:rsidRDefault="001000FE"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9F31F8" w:rsidRDefault="009F31F8" w:rsidP="00C70A67">
      <w:pPr>
        <w:rPr>
          <w:rFonts w:ascii="Arial" w:eastAsia="Times New Roman" w:hAnsi="Arial" w:cs="Arial"/>
          <w:color w:val="365F91"/>
          <w:sz w:val="16"/>
          <w:szCs w:val="16"/>
          <w:lang w:val="es-GT" w:eastAsia="es-GT"/>
        </w:rPr>
      </w:pPr>
    </w:p>
    <w:p w:rsidR="00B80A52" w:rsidRDefault="003A5069" w:rsidP="00B80A52">
      <w:pPr>
        <w:pStyle w:val="Ttulo1"/>
        <w:spacing w:before="0"/>
        <w:jc w:val="center"/>
        <w:rPr>
          <w:rFonts w:ascii="Arial" w:hAnsi="Arial" w:cs="Arial"/>
          <w:color w:val="1F497D"/>
        </w:rPr>
      </w:pPr>
      <w:bookmarkStart w:id="77" w:name="_Toc368323536"/>
      <w:bookmarkStart w:id="78" w:name="_Toc412980959"/>
      <w:r w:rsidRPr="00D90F3A">
        <w:rPr>
          <w:rFonts w:ascii="Arial" w:hAnsi="Arial" w:cs="Arial"/>
          <w:color w:val="1F497D"/>
        </w:rPr>
        <w:lastRenderedPageBreak/>
        <w:t xml:space="preserve">Precios de </w:t>
      </w:r>
      <w:r w:rsidR="00D04C7B" w:rsidRPr="00D90F3A">
        <w:rPr>
          <w:rFonts w:ascii="Arial" w:hAnsi="Arial" w:cs="Arial"/>
          <w:color w:val="1F497D"/>
        </w:rPr>
        <w:t>h</w:t>
      </w:r>
      <w:r w:rsidR="00B80A52" w:rsidRPr="00D90F3A">
        <w:rPr>
          <w:rFonts w:ascii="Arial" w:hAnsi="Arial" w:cs="Arial"/>
          <w:color w:val="1F497D"/>
        </w:rPr>
        <w:t xml:space="preserve">ortalizas y </w:t>
      </w:r>
      <w:r w:rsidR="00D04C7B" w:rsidRPr="00D90F3A">
        <w:rPr>
          <w:rFonts w:ascii="Arial" w:hAnsi="Arial" w:cs="Arial"/>
          <w:color w:val="1F497D"/>
        </w:rPr>
        <w:t>f</w:t>
      </w:r>
      <w:r w:rsidR="00B80A52" w:rsidRPr="00D90F3A">
        <w:rPr>
          <w:rFonts w:ascii="Arial" w:hAnsi="Arial" w:cs="Arial"/>
          <w:color w:val="1F497D"/>
        </w:rPr>
        <w:t>rutas</w:t>
      </w:r>
      <w:r w:rsidR="007D0497">
        <w:rPr>
          <w:rFonts w:ascii="Arial" w:hAnsi="Arial" w:cs="Arial"/>
          <w:color w:val="1F497D"/>
        </w:rPr>
        <w:t xml:space="preserve"> </w:t>
      </w:r>
      <w:r w:rsidR="004A5D73" w:rsidRPr="00D90F3A">
        <w:rPr>
          <w:rFonts w:ascii="Arial" w:hAnsi="Arial" w:cs="Arial"/>
          <w:color w:val="1F497D"/>
        </w:rPr>
        <w:t>de Guatemala</w:t>
      </w:r>
      <w:r w:rsidR="00026978">
        <w:rPr>
          <w:rFonts w:ascii="Arial" w:hAnsi="Arial" w:cs="Arial"/>
          <w:color w:val="1F497D"/>
        </w:rPr>
        <w:br/>
      </w:r>
      <w:r w:rsidR="004A5D73" w:rsidRPr="00D90F3A">
        <w:rPr>
          <w:rFonts w:ascii="Arial" w:hAnsi="Arial" w:cs="Arial"/>
          <w:color w:val="1F497D"/>
        </w:rPr>
        <w:t>en m</w:t>
      </w:r>
      <w:r w:rsidR="00B80A52" w:rsidRPr="00D90F3A">
        <w:rPr>
          <w:rFonts w:ascii="Arial" w:hAnsi="Arial" w:cs="Arial"/>
          <w:color w:val="1F497D"/>
        </w:rPr>
        <w:t>ercad</w:t>
      </w:r>
      <w:r w:rsidR="004A5D73" w:rsidRPr="00D90F3A">
        <w:rPr>
          <w:rFonts w:ascii="Arial" w:hAnsi="Arial" w:cs="Arial"/>
          <w:color w:val="1F497D"/>
        </w:rPr>
        <w:t>os i</w:t>
      </w:r>
      <w:r w:rsidR="00B80A52" w:rsidRPr="00D90F3A">
        <w:rPr>
          <w:rFonts w:ascii="Arial" w:hAnsi="Arial" w:cs="Arial"/>
          <w:color w:val="1F497D"/>
        </w:rPr>
        <w:t xml:space="preserve">nternacionales y </w:t>
      </w:r>
      <w:r w:rsidR="00D04C7B" w:rsidRPr="00D90F3A">
        <w:rPr>
          <w:rFonts w:ascii="Arial" w:hAnsi="Arial" w:cs="Arial"/>
          <w:color w:val="1F497D"/>
        </w:rPr>
        <w:t>o</w:t>
      </w:r>
      <w:r w:rsidR="00B80A52" w:rsidRPr="00D90F3A">
        <w:rPr>
          <w:rFonts w:ascii="Arial" w:hAnsi="Arial" w:cs="Arial"/>
          <w:color w:val="1F497D"/>
        </w:rPr>
        <w:t xml:space="preserve">rigen de las </w:t>
      </w:r>
      <w:r w:rsidR="00D04C7B" w:rsidRPr="00D90F3A">
        <w:rPr>
          <w:rFonts w:ascii="Arial" w:hAnsi="Arial" w:cs="Arial"/>
          <w:color w:val="1F497D"/>
        </w:rPr>
        <w:t>c</w:t>
      </w:r>
      <w:r w:rsidR="00B80A52" w:rsidRPr="00D90F3A">
        <w:rPr>
          <w:rFonts w:ascii="Arial" w:hAnsi="Arial" w:cs="Arial"/>
          <w:color w:val="1F497D"/>
        </w:rPr>
        <w:t>ompras</w:t>
      </w:r>
      <w:bookmarkEnd w:id="77"/>
      <w:bookmarkEnd w:id="78"/>
    </w:p>
    <w:p w:rsidR="00B80A52" w:rsidRPr="00D90F3A" w:rsidRDefault="00B80A52" w:rsidP="00B80A52">
      <w:pPr>
        <w:pStyle w:val="Ttulo2"/>
        <w:shd w:val="clear" w:color="auto" w:fill="1F497D"/>
        <w:spacing w:before="0"/>
        <w:jc w:val="center"/>
        <w:rPr>
          <w:rFonts w:ascii="Arial" w:hAnsi="Arial" w:cs="Arial"/>
          <w:color w:val="FFFFFF"/>
          <w:sz w:val="32"/>
          <w:szCs w:val="32"/>
        </w:rPr>
      </w:pPr>
      <w:bookmarkStart w:id="79" w:name="_Toc368323537"/>
      <w:bookmarkStart w:id="80" w:name="_Toc412980960"/>
      <w:r w:rsidRPr="00D90F3A">
        <w:rPr>
          <w:rFonts w:ascii="Arial" w:hAnsi="Arial" w:cs="Arial"/>
          <w:color w:val="FFFFFF"/>
          <w:sz w:val="32"/>
          <w:szCs w:val="32"/>
          <w:lang w:val="es-GT" w:eastAsia="es-GT"/>
        </w:rPr>
        <w:t>Miami, Estados Unidos</w:t>
      </w:r>
      <w:bookmarkEnd w:id="79"/>
      <w:bookmarkEnd w:id="80"/>
    </w:p>
    <w:p w:rsidR="00EF598E" w:rsidRDefault="00EF598E" w:rsidP="00BB7E51">
      <w:pPr>
        <w:rPr>
          <w:rFonts w:ascii="Arial" w:hAnsi="Arial" w:cs="Arial"/>
          <w:color w:val="1F497D"/>
          <w:sz w:val="16"/>
          <w:szCs w:val="16"/>
        </w:rPr>
      </w:pP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Various Greenskin Varieties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Various Greenskin Varieties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Various Greenskin Varieties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Various Greenskin Varieties</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 </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Honduras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Ejote</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$5.50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$6.50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Arizona-California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 Loose</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Crown Cut</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 Hybrid Type</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$35.00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$36.00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Honduras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Honduras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Panamá</w:t>
            </w:r>
          </w:p>
        </w:tc>
      </w:tr>
    </w:tbl>
    <w:p w:rsidR="00960FF0" w:rsidRDefault="00960FF0" w:rsidP="00BB7E51">
      <w:pPr>
        <w:rPr>
          <w:rFonts w:ascii="Arial" w:hAnsi="Arial" w:cs="Arial"/>
          <w:color w:val="1F497D"/>
          <w:sz w:val="16"/>
          <w:szCs w:val="16"/>
        </w:rPr>
      </w:pPr>
    </w:p>
    <w:p w:rsidR="000C3D11" w:rsidRDefault="000C3D11" w:rsidP="000C3D11">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w:t>
      </w:r>
      <w:r w:rsidR="00F56E5D" w:rsidRPr="00D90F3A">
        <w:rPr>
          <w:rFonts w:ascii="Arial" w:eastAsia="Times New Roman" w:hAnsi="Arial" w:cs="Arial"/>
          <w:color w:val="1F497D"/>
          <w:sz w:val="16"/>
          <w:szCs w:val="16"/>
          <w:lang w:eastAsia="es-GT"/>
        </w:rPr>
        <w:t>l</w:t>
      </w:r>
      <w:r w:rsidR="007D0497">
        <w:rPr>
          <w:rFonts w:ascii="Arial" w:eastAsia="Times New Roman" w:hAnsi="Arial" w:cs="Arial"/>
          <w:color w:val="1F497D"/>
          <w:sz w:val="16"/>
          <w:szCs w:val="16"/>
          <w:lang w:eastAsia="es-GT"/>
        </w:rPr>
        <w:t xml:space="preserve"> </w:t>
      </w:r>
      <w:r w:rsidR="00F56E5D" w:rsidRPr="00D90F3A">
        <w:rPr>
          <w:rFonts w:ascii="Arial" w:hAnsi="Arial" w:cs="Arial"/>
          <w:color w:val="1F497D"/>
          <w:sz w:val="16"/>
          <w:szCs w:val="16"/>
        </w:rPr>
        <w:t>Departamento de Agricultura delos Estados Unidos –</w:t>
      </w:r>
      <w:r w:rsidRPr="00D90F3A">
        <w:rPr>
          <w:rFonts w:ascii="Arial" w:eastAsia="Times New Roman" w:hAnsi="Arial" w:cs="Arial"/>
          <w:color w:val="1F497D"/>
          <w:sz w:val="16"/>
          <w:szCs w:val="16"/>
          <w:lang w:eastAsia="es-GT"/>
        </w:rPr>
        <w:t>USDA</w:t>
      </w:r>
      <w:r w:rsidR="003131CC" w:rsidRPr="00D90F3A">
        <w:rPr>
          <w:rFonts w:ascii="Arial" w:hAnsi="Arial" w:cs="Arial"/>
          <w:color w:val="1F497D"/>
          <w:sz w:val="16"/>
          <w:szCs w:val="16"/>
        </w:rPr>
        <w:t>–</w:t>
      </w:r>
    </w:p>
    <w:p w:rsidR="007354AF" w:rsidRDefault="007354AF" w:rsidP="000C3D11">
      <w:pPr>
        <w:rPr>
          <w:rFonts w:ascii="Arial" w:hAnsi="Arial" w:cs="Arial"/>
          <w:color w:val="1F497D"/>
          <w:sz w:val="16"/>
          <w:szCs w:val="16"/>
        </w:rPr>
      </w:pP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lastRenderedPageBreak/>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Panamá</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Colombia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50 Lb</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130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$19.50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Nicaragua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50 Lb</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Panamá</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$29.00</w:t>
            </w:r>
          </w:p>
        </w:tc>
        <w:tc>
          <w:tcPr>
            <w:tcW w:w="130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$31.00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1/2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3/4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Crookneck</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1/2 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Butternut</w:t>
            </w:r>
          </w:p>
        </w:tc>
        <w:tc>
          <w:tcPr>
            <w:tcW w:w="1300" w:type="dxa"/>
            <w:tcBorders>
              <w:top w:val="nil"/>
              <w:left w:val="nil"/>
              <w:bottom w:val="single" w:sz="4" w:space="0" w:color="000000"/>
              <w:right w:val="single" w:sz="4" w:space="0" w:color="000000"/>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1300" w:type="dxa"/>
            <w:tcBorders>
              <w:top w:val="nil"/>
              <w:left w:val="nil"/>
              <w:bottom w:val="single" w:sz="4" w:space="0" w:color="000000"/>
              <w:right w:val="single" w:sz="4" w:space="0" w:color="000000"/>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Bushel</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Butternut</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single" w:sz="4" w:space="0" w:color="auto"/>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CC"/>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Spaghetti</w:t>
            </w:r>
          </w:p>
        </w:tc>
        <w:tc>
          <w:tcPr>
            <w:tcW w:w="1300" w:type="dxa"/>
            <w:tcBorders>
              <w:top w:val="nil"/>
              <w:left w:val="nil"/>
              <w:bottom w:val="single" w:sz="4" w:space="0" w:color="000000"/>
              <w:right w:val="single" w:sz="4" w:space="0" w:color="000000"/>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1300" w:type="dxa"/>
            <w:tcBorders>
              <w:top w:val="nil"/>
              <w:left w:val="nil"/>
              <w:bottom w:val="single" w:sz="4" w:space="0" w:color="000000"/>
              <w:right w:val="single" w:sz="4" w:space="0" w:color="000000"/>
            </w:tcBorders>
            <w:shd w:val="clear" w:color="000000" w:fill="FFFFCC"/>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2080" w:type="dxa"/>
            <w:tcBorders>
              <w:top w:val="nil"/>
              <w:left w:val="nil"/>
              <w:bottom w:val="single" w:sz="4" w:space="0" w:color="auto"/>
              <w:right w:val="single" w:sz="4" w:space="0" w:color="auto"/>
            </w:tcBorders>
            <w:shd w:val="clear" w:color="000000" w:fill="FFFFCC"/>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25 Lb Loose</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25 Lb Loose</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25 Lb Loose</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Caja 25 Lb Loose</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Cartons/Fiats 2 Layer</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nil"/>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Flats 12 1-Pt Baskets</w:t>
            </w:r>
          </w:p>
        </w:tc>
        <w:tc>
          <w:tcPr>
            <w:tcW w:w="1980"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Florida</w:t>
            </w:r>
          </w:p>
        </w:tc>
      </w:tr>
    </w:tbl>
    <w:p w:rsidR="009F76C7" w:rsidRDefault="009F76C7" w:rsidP="000C3D11">
      <w:pPr>
        <w:rPr>
          <w:rFonts w:ascii="Arial" w:hAnsi="Arial" w:cs="Arial"/>
          <w:color w:val="1F497D"/>
          <w:sz w:val="16"/>
          <w:szCs w:val="16"/>
        </w:rPr>
      </w:pPr>
    </w:p>
    <w:p w:rsidR="00F56E5D" w:rsidRDefault="00F56E5D" w:rsidP="00F56E5D">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00B26BBB" w:rsidRPr="00D90F3A">
        <w:rPr>
          <w:rFonts w:ascii="Arial" w:hAnsi="Arial" w:cs="Arial"/>
          <w:color w:val="1F497D"/>
          <w:sz w:val="16"/>
          <w:szCs w:val="16"/>
        </w:rPr>
        <w:t>–</w:t>
      </w:r>
    </w:p>
    <w:p w:rsidR="000F482B" w:rsidRDefault="000F482B" w:rsidP="00F56E5D">
      <w:pPr>
        <w:rPr>
          <w:rFonts w:ascii="Arial" w:hAnsi="Arial" w:cs="Arial"/>
          <w:color w:val="1F497D"/>
          <w:sz w:val="16"/>
          <w:szCs w:val="16"/>
        </w:rPr>
      </w:pPr>
    </w:p>
    <w:p w:rsidR="008B3261" w:rsidRPr="00D90F3A" w:rsidRDefault="008B3261" w:rsidP="008B3261">
      <w:pPr>
        <w:pStyle w:val="Ttulo2"/>
        <w:shd w:val="clear" w:color="auto" w:fill="1F497D"/>
        <w:spacing w:before="0"/>
        <w:jc w:val="center"/>
        <w:rPr>
          <w:rFonts w:ascii="Arial" w:hAnsi="Arial" w:cs="Arial"/>
          <w:color w:val="FFFFFF"/>
          <w:sz w:val="32"/>
          <w:szCs w:val="32"/>
          <w:lang w:val="es-GT"/>
        </w:rPr>
      </w:pPr>
      <w:bookmarkStart w:id="81" w:name="_Toc368323538"/>
      <w:bookmarkStart w:id="82" w:name="_Toc412980961"/>
      <w:r w:rsidRPr="00D90F3A">
        <w:rPr>
          <w:rFonts w:ascii="Arial" w:hAnsi="Arial" w:cs="Arial"/>
          <w:color w:val="FFFFFF"/>
          <w:sz w:val="32"/>
          <w:szCs w:val="32"/>
          <w:lang w:val="es-GT"/>
        </w:rPr>
        <w:t>Los Ángeles, Estados Unidos</w:t>
      </w:r>
      <w:bookmarkEnd w:id="81"/>
      <w:bookmarkEnd w:id="82"/>
    </w:p>
    <w:p w:rsidR="006F0343" w:rsidRDefault="006F0343" w:rsidP="00F56E5D">
      <w:pPr>
        <w:rPr>
          <w:rFonts w:ascii="Arial" w:eastAsia="Times New Roman" w:hAnsi="Arial" w:cs="Arial"/>
          <w:b/>
          <w:color w:val="1F497D"/>
          <w:sz w:val="16"/>
          <w:szCs w:val="16"/>
          <w:lang w:eastAsia="es-GT"/>
        </w:rPr>
      </w:pP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$39.00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$39.00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$35.00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$37.00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$39.00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bl>
    <w:p w:rsidR="00F56E5D" w:rsidRDefault="00F56E5D" w:rsidP="00F56E5D">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003131CC" w:rsidRPr="00D90F3A">
        <w:rPr>
          <w:rFonts w:ascii="Arial" w:hAnsi="Arial" w:cs="Arial"/>
          <w:color w:val="1F497D"/>
          <w:sz w:val="16"/>
          <w:szCs w:val="16"/>
        </w:rPr>
        <w:t>–</w:t>
      </w: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lastRenderedPageBreak/>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Perú</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Institucional 40 Paquetes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Institucional 40 Paquetes</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$16.50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15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Manzano</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Colombia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Manzano</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Ejote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 Lb Flim Bags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Ejote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 Lb Flim Bags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Ejote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Cartons 12 12-Oz Packages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$6.00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$7.00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Arizona-California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Crown Cut</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Arizona-California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 Hybrid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Honduras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Honduras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Oversized 1/2 Cartons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Oversized 1/2 Cartons</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Solo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Hawaii</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Solo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Hawaii</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Solo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Hawaii</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30-35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Maradol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Tainung</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Belice</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35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 Cooking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English</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bl>
    <w:p w:rsidR="00D35878" w:rsidRDefault="00F56E5D" w:rsidP="0044217C">
      <w:pPr>
        <w:tabs>
          <w:tab w:val="left" w:pos="6417"/>
        </w:tabs>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003131CC" w:rsidRPr="00D90F3A">
        <w:rPr>
          <w:rFonts w:ascii="Arial" w:hAnsi="Arial" w:cs="Arial"/>
          <w:color w:val="1F497D"/>
          <w:sz w:val="16"/>
          <w:szCs w:val="16"/>
        </w:rPr>
        <w:t xml:space="preserve">Departamento de Agricultura de </w:t>
      </w:r>
      <w:r w:rsidRPr="00D90F3A">
        <w:rPr>
          <w:rFonts w:ascii="Arial" w:hAnsi="Arial" w:cs="Arial"/>
          <w:color w:val="1F497D"/>
          <w:sz w:val="16"/>
          <w:szCs w:val="16"/>
        </w:rPr>
        <w:t>los Estados Unidos –</w:t>
      </w:r>
      <w:r w:rsidRPr="00D90F3A">
        <w:rPr>
          <w:rFonts w:ascii="Arial" w:eastAsia="Times New Roman" w:hAnsi="Arial" w:cs="Arial"/>
          <w:color w:val="1F497D"/>
          <w:sz w:val="16"/>
          <w:szCs w:val="16"/>
          <w:lang w:eastAsia="es-GT"/>
        </w:rPr>
        <w:t>USDA</w:t>
      </w:r>
      <w:r w:rsidR="003131CC" w:rsidRPr="00D90F3A">
        <w:rPr>
          <w:rFonts w:ascii="Arial" w:hAnsi="Arial" w:cs="Arial"/>
          <w:color w:val="1F497D"/>
          <w:sz w:val="16"/>
          <w:szCs w:val="16"/>
        </w:rPr>
        <w:t>–</w:t>
      </w: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lastRenderedPageBreak/>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nil"/>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nil"/>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nil"/>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nil"/>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300" w:type="dxa"/>
            <w:tcBorders>
              <w:top w:val="nil"/>
              <w:left w:val="nil"/>
              <w:bottom w:val="nil"/>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nil"/>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 Lb Cartons Place Pack</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 Lb Cartons Place Pack</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 xml:space="preserve">Caja 15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15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Orange</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Orange</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Hawaii</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 Type</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A26A93"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Sudáfrica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 Type</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A26A93"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Sudáfrica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Colombia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$27.00</w:t>
            </w:r>
          </w:p>
        </w:tc>
        <w:tc>
          <w:tcPr>
            <w:tcW w:w="130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30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bl>
    <w:p w:rsidR="00F56E5D" w:rsidRDefault="00F56E5D" w:rsidP="00F56E5D">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00D35878" w:rsidRPr="00D90F3A">
        <w:rPr>
          <w:rFonts w:ascii="Arial" w:hAnsi="Arial" w:cs="Arial"/>
          <w:color w:val="1F497D"/>
          <w:sz w:val="16"/>
          <w:szCs w:val="16"/>
        </w:rPr>
        <w:t>–</w:t>
      </w:r>
    </w:p>
    <w:p w:rsidR="00C0386F" w:rsidRDefault="00C0386F" w:rsidP="00F56E5D">
      <w:pPr>
        <w:rPr>
          <w:rFonts w:ascii="Arial" w:hAnsi="Arial" w:cs="Arial"/>
          <w:color w:val="1F497D"/>
          <w:sz w:val="16"/>
          <w:szCs w:val="16"/>
        </w:rPr>
      </w:pPr>
    </w:p>
    <w:p w:rsidR="00C0386F" w:rsidRDefault="00C0386F" w:rsidP="00F56E5D">
      <w:pPr>
        <w:rPr>
          <w:rFonts w:ascii="Arial" w:hAnsi="Arial" w:cs="Arial"/>
          <w:color w:val="1F497D"/>
          <w:sz w:val="16"/>
          <w:szCs w:val="16"/>
        </w:rPr>
      </w:pPr>
    </w:p>
    <w:tbl>
      <w:tblPr>
        <w:tblW w:w="11380" w:type="dxa"/>
        <w:tblInd w:w="-1362" w:type="dxa"/>
        <w:tblCellMar>
          <w:left w:w="70" w:type="dxa"/>
          <w:right w:w="70" w:type="dxa"/>
        </w:tblCellMar>
        <w:tblLook w:val="04A0" w:firstRow="1" w:lastRow="0" w:firstColumn="1" w:lastColumn="0" w:noHBand="0" w:noVBand="1"/>
      </w:tblPr>
      <w:tblGrid>
        <w:gridCol w:w="1967"/>
        <w:gridCol w:w="2612"/>
        <w:gridCol w:w="2441"/>
        <w:gridCol w:w="1246"/>
        <w:gridCol w:w="1246"/>
        <w:gridCol w:w="1868"/>
      </w:tblGrid>
      <w:tr w:rsidR="00C0386F" w:rsidRPr="002C5FC7" w:rsidTr="00C0386F">
        <w:trPr>
          <w:trHeight w:val="1275"/>
        </w:trPr>
        <w:tc>
          <w:tcPr>
            <w:tcW w:w="1967"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612"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244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246"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246"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1868"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Grey</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Grey</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4/7 Bushel Cartons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Grey</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Acorn</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Acorn</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Butternut</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Kabocha</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Kabocha</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Spaghetti</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Spaghetti</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 Loose</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 Loose</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Mature Greens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 Kg/11 Lb Flats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 Kg/11 Lb Flats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 Kg/11 Lb Flats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2 Layer</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 - Heirloom Varieties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12 1-Pt Baskets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12 1-Pt Baskets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Flats 12 1/2-Pt Cups Whit Lids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Pear Type</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Flats 12 1/2-Pt Cups Whit Lids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Pear Type</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12"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Flats 12 1/2-Pt Cups Whit Lids</w:t>
            </w:r>
          </w:p>
        </w:tc>
        <w:tc>
          <w:tcPr>
            <w:tcW w:w="244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Heirloom Varieties</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246"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$30.00</w:t>
            </w:r>
          </w:p>
        </w:tc>
        <w:tc>
          <w:tcPr>
            <w:tcW w:w="1868"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bl>
    <w:p w:rsidR="00C0386F" w:rsidRDefault="00C0386F" w:rsidP="00F56E5D">
      <w:pPr>
        <w:rPr>
          <w:rFonts w:ascii="Arial" w:hAnsi="Arial" w:cs="Arial"/>
          <w:color w:val="1F497D"/>
          <w:sz w:val="16"/>
          <w:szCs w:val="16"/>
        </w:rPr>
      </w:pPr>
    </w:p>
    <w:p w:rsidR="00F56E5D" w:rsidRDefault="00F56E5D" w:rsidP="00F56E5D">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00326B08" w:rsidRPr="00D90F3A">
        <w:rPr>
          <w:rFonts w:ascii="Arial" w:hAnsi="Arial" w:cs="Arial"/>
          <w:color w:val="1F497D"/>
          <w:sz w:val="16"/>
          <w:szCs w:val="16"/>
        </w:rPr>
        <w:t>–</w:t>
      </w:r>
    </w:p>
    <w:p w:rsidR="004568EC" w:rsidRDefault="004568EC" w:rsidP="00F56E5D">
      <w:pPr>
        <w:rPr>
          <w:rFonts w:ascii="Arial" w:hAnsi="Arial" w:cs="Arial"/>
          <w:color w:val="1F497D"/>
          <w:sz w:val="16"/>
          <w:szCs w:val="16"/>
        </w:rPr>
      </w:pPr>
    </w:p>
    <w:p w:rsidR="00C0386F" w:rsidRDefault="00C0386F" w:rsidP="00F56E5D">
      <w:pPr>
        <w:rPr>
          <w:rFonts w:ascii="Arial" w:hAnsi="Arial" w:cs="Arial"/>
          <w:color w:val="1F497D"/>
          <w:sz w:val="16"/>
          <w:szCs w:val="16"/>
        </w:rPr>
      </w:pPr>
    </w:p>
    <w:p w:rsidR="00C0386F" w:rsidRDefault="00C0386F" w:rsidP="00F56E5D">
      <w:pPr>
        <w:rPr>
          <w:rFonts w:ascii="Arial" w:hAnsi="Arial" w:cs="Arial"/>
          <w:color w:val="1F497D"/>
          <w:sz w:val="16"/>
          <w:szCs w:val="16"/>
        </w:rPr>
      </w:pPr>
    </w:p>
    <w:p w:rsidR="00C0386F" w:rsidRDefault="00C0386F" w:rsidP="00F56E5D">
      <w:pPr>
        <w:rPr>
          <w:rFonts w:ascii="Arial" w:hAnsi="Arial" w:cs="Arial"/>
          <w:color w:val="1F497D"/>
          <w:sz w:val="16"/>
          <w:szCs w:val="16"/>
        </w:rPr>
      </w:pPr>
    </w:p>
    <w:p w:rsidR="00B5654B" w:rsidRPr="00D90F3A" w:rsidRDefault="00B5654B" w:rsidP="00B5654B">
      <w:pPr>
        <w:pStyle w:val="Ttulo2"/>
        <w:shd w:val="clear" w:color="auto" w:fill="1F497D"/>
        <w:spacing w:before="0"/>
        <w:jc w:val="center"/>
        <w:rPr>
          <w:rFonts w:ascii="Arial" w:hAnsi="Arial" w:cs="Arial"/>
          <w:color w:val="FFFFFF"/>
          <w:sz w:val="32"/>
          <w:szCs w:val="32"/>
          <w:lang w:val="es-GT"/>
        </w:rPr>
      </w:pPr>
      <w:bookmarkStart w:id="83" w:name="_Toc368323539"/>
      <w:bookmarkStart w:id="84" w:name="_Toc412980962"/>
      <w:r w:rsidRPr="00D90F3A">
        <w:rPr>
          <w:rFonts w:ascii="Arial" w:hAnsi="Arial" w:cs="Arial"/>
          <w:color w:val="FFFFFF"/>
          <w:sz w:val="32"/>
          <w:szCs w:val="32"/>
          <w:lang w:val="es-GT"/>
        </w:rPr>
        <w:t>Toronto, Canadá</w:t>
      </w:r>
      <w:bookmarkEnd w:id="83"/>
      <w:bookmarkEnd w:id="84"/>
    </w:p>
    <w:p w:rsidR="00131E13" w:rsidRDefault="00131E13" w:rsidP="00F56E5D">
      <w:pPr>
        <w:rPr>
          <w:rFonts w:ascii="Arial" w:eastAsia="Times New Roman" w:hAnsi="Arial" w:cs="Arial"/>
          <w:b/>
          <w:color w:val="1F497D"/>
          <w:sz w:val="16"/>
          <w:szCs w:val="16"/>
          <w:lang w:eastAsia="es-GT"/>
        </w:rPr>
      </w:pPr>
    </w:p>
    <w:tbl>
      <w:tblPr>
        <w:tblW w:w="11380" w:type="dxa"/>
        <w:tblInd w:w="-1362"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75"/>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$31.83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$38.20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$19.90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$29.44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$11.54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$20.69</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$15.12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$23.08</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15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$11.34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$15.12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$13.93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Ecuador</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$22.28</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$33.42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Crown Cut</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$20.69</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Crown Cut</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$20.69</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Baby Hybrid Type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$27.85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$35.81</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$13.93</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$18.30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$13.93</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Caja</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$15.12</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 Bl Cartons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$34.42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$17.51</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$17.51</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Sugar Snap Peas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$10.35</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$16.71</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$8.75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$8.75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Arveja</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xml:space="preserve">Caja 10 Lb </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Snow Peas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$13.13</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$13.53</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$10.35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$21.49</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$21.49</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$19.90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$22.28</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$18.30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$18.30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$30.24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$30.24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Israel</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Israel</w:t>
            </w:r>
          </w:p>
        </w:tc>
      </w:tr>
    </w:tbl>
    <w:p w:rsidR="004568EC" w:rsidRDefault="004568EC" w:rsidP="00F56E5D">
      <w:pPr>
        <w:rPr>
          <w:rFonts w:ascii="Arial" w:eastAsia="Times New Roman" w:hAnsi="Arial" w:cs="Arial"/>
          <w:b/>
          <w:color w:val="1F497D"/>
          <w:sz w:val="16"/>
          <w:szCs w:val="16"/>
          <w:lang w:eastAsia="es-GT"/>
        </w:rPr>
      </w:pPr>
    </w:p>
    <w:p w:rsidR="00F56E5D" w:rsidRDefault="00F56E5D" w:rsidP="00F56E5D">
      <w:pPr>
        <w:rPr>
          <w:rFonts w:ascii="Arial" w:eastAsia="Times New Roman" w:hAnsi="Arial" w:cs="Arial"/>
          <w:color w:val="1F497D"/>
          <w:sz w:val="16"/>
          <w:szCs w:val="16"/>
          <w:lang w:eastAsia="es-GT"/>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p>
    <w:p w:rsidR="004568EC" w:rsidRDefault="004568EC" w:rsidP="00F56E5D">
      <w:pPr>
        <w:rPr>
          <w:rFonts w:ascii="Arial" w:eastAsia="Times New Roman" w:hAnsi="Arial" w:cs="Arial"/>
          <w:color w:val="1F497D"/>
          <w:sz w:val="16"/>
          <w:szCs w:val="16"/>
          <w:lang w:eastAsia="es-GT"/>
        </w:rPr>
      </w:pPr>
    </w:p>
    <w:tbl>
      <w:tblPr>
        <w:tblW w:w="11380" w:type="dxa"/>
        <w:jc w:val="center"/>
        <w:tblInd w:w="-929" w:type="dxa"/>
        <w:tblCellMar>
          <w:left w:w="70" w:type="dxa"/>
          <w:right w:w="70" w:type="dxa"/>
        </w:tblCellMar>
        <w:tblLook w:val="04A0" w:firstRow="1" w:lastRow="0" w:firstColumn="1" w:lastColumn="0" w:noHBand="0" w:noVBand="1"/>
      </w:tblPr>
      <w:tblGrid>
        <w:gridCol w:w="2080"/>
        <w:gridCol w:w="2640"/>
        <w:gridCol w:w="1980"/>
        <w:gridCol w:w="1300"/>
        <w:gridCol w:w="1300"/>
        <w:gridCol w:w="2080"/>
      </w:tblGrid>
      <w:tr w:rsidR="00C0386F" w:rsidRPr="002C5FC7" w:rsidTr="00C0386F">
        <w:trPr>
          <w:trHeight w:val="1200"/>
          <w:jc w:val="center"/>
        </w:trPr>
        <w:tc>
          <w:tcPr>
            <w:tcW w:w="208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64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9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30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Orange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$27.85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Orange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República Dominicana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4"/>
                <w:szCs w:val="14"/>
                <w:lang w:val="es-GT" w:eastAsia="es-GT"/>
              </w:rPr>
            </w:pPr>
            <w:r w:rsidRPr="002C5FC7">
              <w:rPr>
                <w:rFonts w:ascii="Arial" w:eastAsia="Times New Roman" w:hAnsi="Arial" w:cs="Arial"/>
                <w:color w:val="1F497D"/>
                <w:sz w:val="14"/>
                <w:szCs w:val="14"/>
                <w:lang w:val="es-GT" w:eastAsia="es-GT"/>
              </w:rPr>
              <w:t>Orange</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Israel</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5kg/11lb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Brown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$20.69</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$26.26</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Canadá</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$19.90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$16.71</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50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$21.49</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Colombia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$25.66</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$27.06</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n-US" w:eastAsia="es-GT"/>
              </w:rPr>
            </w:pPr>
            <w:r w:rsidRPr="002C5FC7">
              <w:rPr>
                <w:rFonts w:ascii="Arial" w:eastAsia="Times New Roman" w:hAnsi="Arial" w:cs="Arial"/>
                <w:color w:val="1F497D"/>
                <w:sz w:val="18"/>
                <w:szCs w:val="18"/>
                <w:lang w:val="en-US" w:eastAsia="es-GT"/>
              </w:rPr>
              <w:t>Fiats 12 6-Oz Cups With Lids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$38.80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$44.56</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California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 Lb Containers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$17.51</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Yellow Straightneck</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 Lb Containers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Grey</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$19.10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$20.69</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Acorn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$31.43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$31.43</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35-40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Acorn</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$22.48</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$22.48</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Buttercup</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$18.30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$25.47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35-40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Buttercup</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$19.50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$23.08</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Butternut</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$28.65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35-40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Butternut</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$22.28</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$28.25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 1 /9 Caja Bushel</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Spaghetti</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$30.24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$30.24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35-40 Lb</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Spaghetti</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$26.86</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$26.86</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Canadá</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$19.90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$23.87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Canadá</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$9.55</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$9.55</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CC"/>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$9.55</w:t>
            </w:r>
          </w:p>
        </w:tc>
        <w:tc>
          <w:tcPr>
            <w:tcW w:w="1300" w:type="dxa"/>
            <w:tcBorders>
              <w:top w:val="nil"/>
              <w:left w:val="nil"/>
              <w:bottom w:val="single" w:sz="4" w:space="0" w:color="000000"/>
              <w:right w:val="single" w:sz="4" w:space="0" w:color="000000"/>
            </w:tcBorders>
            <w:shd w:val="clear" w:color="000000" w:fill="FFFFCC"/>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$9.55</w:t>
            </w:r>
          </w:p>
        </w:tc>
        <w:tc>
          <w:tcPr>
            <w:tcW w:w="2080" w:type="dxa"/>
            <w:tcBorders>
              <w:top w:val="nil"/>
              <w:left w:val="nil"/>
              <w:bottom w:val="single" w:sz="4" w:space="0" w:color="auto"/>
              <w:right w:val="single" w:sz="4" w:space="0" w:color="auto"/>
            </w:tcBorders>
            <w:shd w:val="clear" w:color="000000" w:fill="FFFFCC"/>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Guatemala</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$8.75</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$8.75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$27.06</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$30.24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Canadá</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$12.73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$14.32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25 Lb Loose</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$11.94</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$13.53</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 Kg/11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$15.92</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5 Kg/11 Lb Flats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$18.30</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$19.90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México</w:t>
            </w:r>
          </w:p>
        </w:tc>
      </w:tr>
      <w:tr w:rsidR="00C0386F" w:rsidRPr="002C5FC7" w:rsidTr="00C0386F">
        <w:trPr>
          <w:trHeight w:val="285"/>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 Cherry</w:t>
            </w:r>
          </w:p>
        </w:tc>
        <w:tc>
          <w:tcPr>
            <w:tcW w:w="264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12 1-Pt Baskets</w:t>
            </w:r>
          </w:p>
        </w:tc>
        <w:tc>
          <w:tcPr>
            <w:tcW w:w="1980"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$12.73</w:t>
            </w:r>
          </w:p>
        </w:tc>
        <w:tc>
          <w:tcPr>
            <w:tcW w:w="1300" w:type="dxa"/>
            <w:tcBorders>
              <w:top w:val="nil"/>
              <w:left w:val="nil"/>
              <w:bottom w:val="single" w:sz="4" w:space="0" w:color="000000"/>
              <w:right w:val="single" w:sz="4" w:space="0" w:color="000000"/>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$12.73</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Estados Unidos</w:t>
            </w:r>
          </w:p>
        </w:tc>
      </w:tr>
    </w:tbl>
    <w:p w:rsidR="004568EC" w:rsidRDefault="004568EC" w:rsidP="00F56E5D">
      <w:pPr>
        <w:rPr>
          <w:rFonts w:ascii="Arial" w:eastAsia="Times New Roman" w:hAnsi="Arial" w:cs="Arial"/>
          <w:color w:val="1F497D"/>
          <w:sz w:val="16"/>
          <w:szCs w:val="16"/>
          <w:lang w:eastAsia="es-GT"/>
        </w:rPr>
      </w:pPr>
    </w:p>
    <w:p w:rsidR="00F56E5D" w:rsidRDefault="00326B08" w:rsidP="00F56E5D">
      <w:pPr>
        <w:rPr>
          <w:rFonts w:ascii="Arial" w:hAnsi="Arial" w:cs="Arial"/>
          <w:color w:val="1F497D"/>
          <w:sz w:val="16"/>
          <w:szCs w:val="16"/>
        </w:rPr>
      </w:pPr>
      <w:r w:rsidRPr="00D90F3A">
        <w:rPr>
          <w:rFonts w:ascii="Arial" w:hAnsi="Arial" w:cs="Arial"/>
          <w:b/>
          <w:color w:val="1F497D"/>
          <w:sz w:val="16"/>
          <w:szCs w:val="16"/>
          <w:shd w:val="clear" w:color="auto" w:fill="FFFFFF"/>
          <w:lang w:val="es-GT"/>
        </w:rPr>
        <w:t>Fuente</w:t>
      </w:r>
      <w:r w:rsidR="00F56E5D"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00F56E5D"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00F56E5D" w:rsidRPr="00D90F3A">
        <w:rPr>
          <w:rFonts w:ascii="Arial" w:hAnsi="Arial" w:cs="Arial"/>
          <w:color w:val="1F497D"/>
          <w:sz w:val="16"/>
          <w:szCs w:val="16"/>
        </w:rPr>
        <w:t>Departamento de Agricultura de los Estados Unidos –</w:t>
      </w:r>
      <w:r w:rsidR="00F56E5D" w:rsidRPr="00D90F3A">
        <w:rPr>
          <w:rFonts w:ascii="Arial" w:eastAsia="Times New Roman" w:hAnsi="Arial" w:cs="Arial"/>
          <w:color w:val="1F497D"/>
          <w:sz w:val="16"/>
          <w:szCs w:val="16"/>
          <w:lang w:eastAsia="es-GT"/>
        </w:rPr>
        <w:t>USDA</w:t>
      </w:r>
      <w:r w:rsidRPr="00D90F3A">
        <w:rPr>
          <w:rFonts w:ascii="Arial" w:hAnsi="Arial" w:cs="Arial"/>
          <w:color w:val="1F497D"/>
          <w:sz w:val="16"/>
          <w:szCs w:val="16"/>
        </w:rPr>
        <w:t>–</w:t>
      </w:r>
    </w:p>
    <w:p w:rsidR="004568EC" w:rsidRDefault="004568EC" w:rsidP="00C9660E">
      <w:pPr>
        <w:rPr>
          <w:rFonts w:ascii="Arial" w:hAnsi="Arial" w:cs="Arial"/>
          <w:b/>
          <w:color w:val="1F497D"/>
          <w:sz w:val="16"/>
          <w:szCs w:val="16"/>
          <w:shd w:val="clear" w:color="auto" w:fill="FFFFFF"/>
        </w:rPr>
      </w:pPr>
    </w:p>
    <w:p w:rsidR="00B5654B" w:rsidRPr="00D90F3A" w:rsidRDefault="00B5654B" w:rsidP="00B5654B">
      <w:pPr>
        <w:pStyle w:val="Ttulo2"/>
        <w:shd w:val="clear" w:color="auto" w:fill="1F497D"/>
        <w:spacing w:before="0"/>
        <w:jc w:val="center"/>
        <w:rPr>
          <w:rFonts w:ascii="Arial" w:hAnsi="Arial" w:cs="Arial"/>
          <w:color w:val="FFFFFF"/>
          <w:sz w:val="32"/>
          <w:szCs w:val="32"/>
          <w:lang w:val="es-GT"/>
        </w:rPr>
      </w:pPr>
      <w:bookmarkStart w:id="85" w:name="_Toc368323540"/>
      <w:bookmarkStart w:id="86" w:name="_Toc412980963"/>
      <w:r w:rsidRPr="00D90F3A">
        <w:rPr>
          <w:rFonts w:ascii="Arial" w:hAnsi="Arial" w:cs="Arial"/>
          <w:color w:val="FFFFFF"/>
          <w:sz w:val="32"/>
          <w:szCs w:val="32"/>
          <w:lang w:val="es-GT"/>
        </w:rPr>
        <w:lastRenderedPageBreak/>
        <w:t>México, Distrito Federal, Central de Abastos</w:t>
      </w:r>
      <w:bookmarkEnd w:id="85"/>
      <w:bookmarkEnd w:id="86"/>
    </w:p>
    <w:p w:rsidR="00445966" w:rsidRDefault="00445966" w:rsidP="00F56E5D">
      <w:pPr>
        <w:rPr>
          <w:rFonts w:ascii="Arial" w:eastAsia="Times New Roman" w:hAnsi="Arial" w:cs="Arial"/>
          <w:color w:val="1F497D"/>
          <w:sz w:val="16"/>
          <w:szCs w:val="16"/>
          <w:lang w:val="es-GT" w:eastAsia="es-GT"/>
        </w:rPr>
      </w:pPr>
    </w:p>
    <w:tbl>
      <w:tblPr>
        <w:tblW w:w="11380" w:type="dxa"/>
        <w:tblInd w:w="-1362" w:type="dxa"/>
        <w:tblCellMar>
          <w:left w:w="70" w:type="dxa"/>
          <w:right w:w="70" w:type="dxa"/>
        </w:tblCellMar>
        <w:tblLook w:val="04A0" w:firstRow="1" w:lastRow="0" w:firstColumn="1" w:lastColumn="0" w:noHBand="0" w:noVBand="1"/>
      </w:tblPr>
      <w:tblGrid>
        <w:gridCol w:w="1858"/>
        <w:gridCol w:w="2409"/>
        <w:gridCol w:w="1701"/>
        <w:gridCol w:w="1701"/>
        <w:gridCol w:w="1631"/>
        <w:gridCol w:w="2080"/>
      </w:tblGrid>
      <w:tr w:rsidR="00C0386F" w:rsidRPr="002C5FC7" w:rsidTr="00C0386F">
        <w:trPr>
          <w:trHeight w:val="836"/>
        </w:trPr>
        <w:tc>
          <w:tcPr>
            <w:tcW w:w="1858"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409"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70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70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63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2080"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 Kg Containers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$10.10</w:t>
            </w:r>
          </w:p>
        </w:tc>
        <w:tc>
          <w:tcPr>
            <w:tcW w:w="163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$13.46</w:t>
            </w:r>
          </w:p>
        </w:tc>
        <w:tc>
          <w:tcPr>
            <w:tcW w:w="2080" w:type="dxa"/>
            <w:tcBorders>
              <w:top w:val="nil"/>
              <w:left w:val="nil"/>
              <w:bottom w:val="single" w:sz="4" w:space="0" w:color="auto"/>
              <w:right w:val="single" w:sz="4" w:space="0" w:color="auto"/>
            </w:tcBorders>
            <w:shd w:val="clear" w:color="000000" w:fill="FFFFFF"/>
            <w:vAlign w:val="center"/>
            <w:hideMark/>
          </w:tcPr>
          <w:p w:rsidR="00C0386F" w:rsidRPr="002C5FC7" w:rsidRDefault="00A26A93"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Michoacán</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 Kg Cartons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Chiapas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$6.73</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$7.74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Chiapas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 Kg Cartons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Tabasco</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$6.73</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$7.74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Tabasco</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Banano</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 Kg Cartons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Dominico</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$16.15</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$16.83</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Chiapas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Cartons/Crates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$0.54</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$0.67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Puebla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38 Kg Cartons/Crates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$16.83</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$18.84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Guerrero</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Melón</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38 Kg Cartons/Crates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$15.48</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$17.50</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Guerrero</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Papaya</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Maradol Type</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$0.61</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$0.74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Oaxaca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Chile Pimiento</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 Kg Containers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$7.40</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$8.75</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Sinaloa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$0.94</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$1.08</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Veracruz</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$0.67</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$0.74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Veracruz</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Plátano</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$0.47</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$0.54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Chiapas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25 Kg Cartons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$7.40</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$10.77</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Morelos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Immature Greens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$0.81</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$0.91</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Sinaloa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 Kg Cartons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$8.08</w:t>
            </w:r>
          </w:p>
        </w:tc>
        <w:tc>
          <w:tcPr>
            <w:tcW w:w="163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$11.44</w:t>
            </w:r>
          </w:p>
        </w:tc>
        <w:tc>
          <w:tcPr>
            <w:tcW w:w="2080"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Sinaloa</w:t>
            </w:r>
          </w:p>
        </w:tc>
      </w:tr>
    </w:tbl>
    <w:p w:rsidR="00F56E5D" w:rsidRDefault="00F56E5D" w:rsidP="00F56E5D">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ealizado con datos del</w:t>
      </w:r>
      <w:r w:rsidR="007D0497">
        <w:rPr>
          <w:rFonts w:ascii="Arial" w:eastAsia="Times New Roman" w:hAnsi="Arial" w:cs="Arial"/>
          <w:color w:val="1F497D"/>
          <w:sz w:val="16"/>
          <w:szCs w:val="16"/>
          <w:lang w:eastAsia="es-GT"/>
        </w:rPr>
        <w:t xml:space="preserve">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00326B08" w:rsidRPr="00D90F3A">
        <w:rPr>
          <w:rFonts w:ascii="Arial" w:hAnsi="Arial" w:cs="Arial"/>
          <w:color w:val="1F497D"/>
          <w:sz w:val="16"/>
          <w:szCs w:val="16"/>
        </w:rPr>
        <w:t>–</w:t>
      </w:r>
    </w:p>
    <w:p w:rsidR="00C9660E" w:rsidRDefault="00C9660E" w:rsidP="00F56E5D">
      <w:pPr>
        <w:rPr>
          <w:rFonts w:ascii="Arial" w:hAnsi="Arial" w:cs="Arial"/>
          <w:color w:val="1F497D"/>
          <w:sz w:val="16"/>
          <w:szCs w:val="16"/>
        </w:rPr>
      </w:pPr>
    </w:p>
    <w:p w:rsidR="00BE032D" w:rsidRPr="00D90F3A" w:rsidRDefault="00B5654B" w:rsidP="00BE032D">
      <w:pPr>
        <w:pStyle w:val="Ttulo2"/>
        <w:shd w:val="clear" w:color="auto" w:fill="1F497D"/>
        <w:spacing w:before="0"/>
        <w:jc w:val="center"/>
        <w:rPr>
          <w:rFonts w:ascii="Arial" w:hAnsi="Arial" w:cs="Arial"/>
          <w:color w:val="FFFFFF"/>
          <w:sz w:val="32"/>
          <w:szCs w:val="32"/>
          <w:lang w:val="es-GT"/>
        </w:rPr>
      </w:pPr>
      <w:bookmarkStart w:id="87" w:name="_Toc368323541"/>
      <w:bookmarkStart w:id="88" w:name="_Toc412980964"/>
      <w:r w:rsidRPr="00D90F3A">
        <w:rPr>
          <w:rFonts w:ascii="Arial" w:hAnsi="Arial" w:cs="Arial"/>
          <w:color w:val="FFFFFF"/>
          <w:sz w:val="32"/>
          <w:szCs w:val="32"/>
          <w:lang w:val="es-GT"/>
        </w:rPr>
        <w:t>Par</w:t>
      </w:r>
      <w:r w:rsidR="00F1558D" w:rsidRPr="00D90F3A">
        <w:rPr>
          <w:rFonts w:ascii="Arial" w:hAnsi="Arial" w:cs="Arial"/>
          <w:color w:val="FFFFFF"/>
          <w:sz w:val="32"/>
          <w:szCs w:val="32"/>
          <w:lang w:val="es-GT"/>
        </w:rPr>
        <w:t>í</w:t>
      </w:r>
      <w:r w:rsidRPr="00D90F3A">
        <w:rPr>
          <w:rFonts w:ascii="Arial" w:hAnsi="Arial" w:cs="Arial"/>
          <w:color w:val="FFFFFF"/>
          <w:sz w:val="32"/>
          <w:szCs w:val="32"/>
          <w:lang w:val="es-GT"/>
        </w:rPr>
        <w:t>s, Francia, Unión Europea</w:t>
      </w:r>
      <w:bookmarkEnd w:id="87"/>
      <w:bookmarkEnd w:id="88"/>
    </w:p>
    <w:p w:rsidR="00613CAC" w:rsidRDefault="00613CAC" w:rsidP="00F56E5D">
      <w:pPr>
        <w:rPr>
          <w:rFonts w:ascii="Arial" w:eastAsia="Times New Roman" w:hAnsi="Arial" w:cs="Arial"/>
          <w:b/>
          <w:color w:val="1F497D"/>
          <w:sz w:val="16"/>
          <w:szCs w:val="16"/>
          <w:lang w:eastAsia="es-GT"/>
        </w:rPr>
      </w:pPr>
      <w:bookmarkStart w:id="89" w:name="_Toc367455721"/>
    </w:p>
    <w:tbl>
      <w:tblPr>
        <w:tblW w:w="11380" w:type="dxa"/>
        <w:tblInd w:w="-1362" w:type="dxa"/>
        <w:tblCellMar>
          <w:left w:w="70" w:type="dxa"/>
          <w:right w:w="70" w:type="dxa"/>
        </w:tblCellMar>
        <w:tblLook w:val="04A0" w:firstRow="1" w:lastRow="0" w:firstColumn="1" w:lastColumn="0" w:noHBand="0" w:noVBand="1"/>
      </w:tblPr>
      <w:tblGrid>
        <w:gridCol w:w="1858"/>
        <w:gridCol w:w="2409"/>
        <w:gridCol w:w="1701"/>
        <w:gridCol w:w="1701"/>
        <w:gridCol w:w="1755"/>
        <w:gridCol w:w="1956"/>
      </w:tblGrid>
      <w:tr w:rsidR="00C0386F" w:rsidRPr="002C5FC7" w:rsidTr="00C0386F">
        <w:trPr>
          <w:trHeight w:val="839"/>
        </w:trPr>
        <w:tc>
          <w:tcPr>
            <w:tcW w:w="1858"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PRODUCTO</w:t>
            </w:r>
          </w:p>
        </w:tc>
        <w:tc>
          <w:tcPr>
            <w:tcW w:w="2409"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UNIDAD</w:t>
            </w:r>
          </w:p>
        </w:tc>
        <w:tc>
          <w:tcPr>
            <w:tcW w:w="170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VARIEDAD</w:t>
            </w:r>
          </w:p>
        </w:tc>
        <w:tc>
          <w:tcPr>
            <w:tcW w:w="1701"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MINIMO (SEMANA DEL 20 AL 26 DE FEBRERO)</w:t>
            </w:r>
          </w:p>
        </w:tc>
        <w:tc>
          <w:tcPr>
            <w:tcW w:w="1755"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PRECIO MAXIMO (SEMANA DEL 20 AL 26 DE FEBRERO)</w:t>
            </w:r>
          </w:p>
        </w:tc>
        <w:tc>
          <w:tcPr>
            <w:tcW w:w="1956" w:type="dxa"/>
            <w:tcBorders>
              <w:top w:val="single" w:sz="4" w:space="0" w:color="auto"/>
              <w:left w:val="nil"/>
              <w:bottom w:val="single" w:sz="4" w:space="0" w:color="auto"/>
              <w:right w:val="single" w:sz="4" w:space="0" w:color="auto"/>
            </w:tcBorders>
            <w:shd w:val="clear" w:color="000000" w:fill="0F243E"/>
            <w:vAlign w:val="center"/>
            <w:hideMark/>
          </w:tcPr>
          <w:p w:rsidR="00C0386F" w:rsidRPr="002C5FC7" w:rsidRDefault="00C0386F" w:rsidP="00C0386F">
            <w:pPr>
              <w:jc w:val="center"/>
              <w:rPr>
                <w:rFonts w:ascii="Arial" w:eastAsia="Times New Roman" w:hAnsi="Arial" w:cs="Arial"/>
                <w:color w:val="FFFFFF"/>
                <w:sz w:val="18"/>
                <w:szCs w:val="18"/>
                <w:lang w:val="es-GT" w:eastAsia="es-GT"/>
              </w:rPr>
            </w:pPr>
            <w:r w:rsidRPr="002C5FC7">
              <w:rPr>
                <w:rFonts w:ascii="Arial" w:eastAsia="Times New Roman" w:hAnsi="Arial" w:cs="Arial"/>
                <w:color w:val="FFFFFF"/>
                <w:sz w:val="18"/>
                <w:szCs w:val="18"/>
                <w:lang w:val="es-GT" w:eastAsia="es-GT"/>
              </w:rPr>
              <w:t>ORIGEN</w:t>
            </w:r>
          </w:p>
        </w:tc>
      </w:tr>
      <w:tr w:rsidR="00C0386F" w:rsidRPr="002C5FC7" w:rsidTr="00C0386F">
        <w:trPr>
          <w:trHeight w:val="30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$14.05</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$15.24</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Aguacate</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Hass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$12.92</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$14.11</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Brócoli</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$1.30</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$1.80</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Chile Pimiento</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 kg</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Green</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$1.57</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$2.03</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6"/>
                <w:szCs w:val="16"/>
                <w:lang w:val="es-GT" w:eastAsia="es-GT"/>
              </w:rPr>
            </w:pPr>
            <w:r w:rsidRPr="002C5FC7">
              <w:rPr>
                <w:rFonts w:ascii="Arial" w:eastAsia="Times New Roman" w:hAnsi="Arial" w:cs="Arial"/>
                <w:color w:val="1F497D"/>
                <w:sz w:val="16"/>
                <w:szCs w:val="16"/>
                <w:lang w:val="es-GT" w:eastAsia="es-GT"/>
              </w:rPr>
              <w:t>Chile Pimiento</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Cajas 5 kg</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$1.57</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$2.03</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$0.79</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Rica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$0.79</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$1.01</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Costa de Marfil</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Piña</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 1 Layer</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$2.25</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$2.48</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África Occidental</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Frambuesa</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125 Gm Containers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Red</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$16.93</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$16.93</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Güicoyitos</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Caja</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Zucchini</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$3.72</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$4.27</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$1.02</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$1.24</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Marruecos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$1.12</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Marruecos</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$1.24</w:t>
            </w:r>
          </w:p>
        </w:tc>
        <w:tc>
          <w:tcPr>
            <w:tcW w:w="1755" w:type="dxa"/>
            <w:tcBorders>
              <w:top w:val="nil"/>
              <w:left w:val="nil"/>
              <w:bottom w:val="single" w:sz="4" w:space="0" w:color="auto"/>
              <w:right w:val="single" w:sz="4" w:space="0" w:color="auto"/>
            </w:tcBorders>
            <w:shd w:val="clear" w:color="000000" w:fill="FFFFFF"/>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$1.63</w:t>
            </w:r>
          </w:p>
        </w:tc>
        <w:tc>
          <w:tcPr>
            <w:tcW w:w="1956" w:type="dxa"/>
            <w:tcBorders>
              <w:top w:val="nil"/>
              <w:left w:val="nil"/>
              <w:bottom w:val="single" w:sz="4" w:space="0" w:color="auto"/>
              <w:right w:val="single" w:sz="4" w:space="0" w:color="auto"/>
            </w:tcBorders>
            <w:shd w:val="clear" w:color="000000" w:fill="FFFFFF"/>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$1.35</w:t>
            </w:r>
          </w:p>
        </w:tc>
        <w:tc>
          <w:tcPr>
            <w:tcW w:w="1755"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$1.69</w:t>
            </w:r>
          </w:p>
        </w:tc>
        <w:tc>
          <w:tcPr>
            <w:tcW w:w="1956"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r w:rsidR="00C0386F" w:rsidRPr="002C5FC7" w:rsidTr="00C0386F">
        <w:trPr>
          <w:trHeight w:val="285"/>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Tomates</w:t>
            </w:r>
          </w:p>
        </w:tc>
        <w:tc>
          <w:tcPr>
            <w:tcW w:w="2409"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Flats 1 Layer</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Vine Ripe - Heirloom Varieties</w:t>
            </w:r>
          </w:p>
        </w:tc>
        <w:tc>
          <w:tcPr>
            <w:tcW w:w="1701"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$2.14</w:t>
            </w:r>
          </w:p>
        </w:tc>
        <w:tc>
          <w:tcPr>
            <w:tcW w:w="1755" w:type="dxa"/>
            <w:tcBorders>
              <w:top w:val="nil"/>
              <w:left w:val="nil"/>
              <w:bottom w:val="single" w:sz="4" w:space="0" w:color="auto"/>
              <w:right w:val="single" w:sz="4" w:space="0" w:color="auto"/>
            </w:tcBorders>
            <w:shd w:val="clear" w:color="000000" w:fill="FFFFFF"/>
            <w:noWrap/>
            <w:vAlign w:val="bottom"/>
            <w:hideMark/>
          </w:tcPr>
          <w:p w:rsidR="00C0386F" w:rsidRPr="002C5FC7" w:rsidRDefault="00C0386F" w:rsidP="00C0386F">
            <w:pPr>
              <w:jc w:val="cente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$2.48</w:t>
            </w:r>
          </w:p>
        </w:tc>
        <w:tc>
          <w:tcPr>
            <w:tcW w:w="1956" w:type="dxa"/>
            <w:tcBorders>
              <w:top w:val="nil"/>
              <w:left w:val="nil"/>
              <w:bottom w:val="single" w:sz="4" w:space="0" w:color="auto"/>
              <w:right w:val="single" w:sz="4" w:space="0" w:color="auto"/>
            </w:tcBorders>
            <w:shd w:val="clear" w:color="000000" w:fill="FFFFFF"/>
            <w:noWrap/>
            <w:vAlign w:val="center"/>
            <w:hideMark/>
          </w:tcPr>
          <w:p w:rsidR="00C0386F" w:rsidRPr="002C5FC7" w:rsidRDefault="00C0386F" w:rsidP="00C0386F">
            <w:pPr>
              <w:rPr>
                <w:rFonts w:ascii="Arial" w:eastAsia="Times New Roman" w:hAnsi="Arial" w:cs="Arial"/>
                <w:color w:val="1F497D"/>
                <w:sz w:val="18"/>
                <w:szCs w:val="18"/>
                <w:lang w:val="es-GT" w:eastAsia="es-GT"/>
              </w:rPr>
            </w:pPr>
            <w:r w:rsidRPr="002C5FC7">
              <w:rPr>
                <w:rFonts w:ascii="Arial" w:eastAsia="Times New Roman" w:hAnsi="Arial" w:cs="Arial"/>
                <w:color w:val="1F497D"/>
                <w:sz w:val="18"/>
                <w:szCs w:val="18"/>
                <w:lang w:val="es-GT" w:eastAsia="es-GT"/>
              </w:rPr>
              <w:t>España</w:t>
            </w:r>
          </w:p>
        </w:tc>
      </w:tr>
    </w:tbl>
    <w:p w:rsidR="00695B22" w:rsidRDefault="00695B22" w:rsidP="00695B22">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007D0497">
        <w:rPr>
          <w:rFonts w:ascii="Arial" w:eastAsia="Times New Roman" w:hAnsi="Arial" w:cs="Arial"/>
          <w:b/>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 xml:space="preserve">ealizado con datos del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Pr="00D90F3A">
        <w:rPr>
          <w:rFonts w:ascii="Arial" w:hAnsi="Arial" w:cs="Arial"/>
          <w:color w:val="1F497D"/>
          <w:sz w:val="16"/>
          <w:szCs w:val="16"/>
        </w:rPr>
        <w:t>–</w:t>
      </w:r>
    </w:p>
    <w:p w:rsidR="005A02E3" w:rsidRDefault="005A02E3" w:rsidP="00695B22">
      <w:pPr>
        <w:rPr>
          <w:rFonts w:ascii="Arial" w:hAnsi="Arial" w:cs="Arial"/>
          <w:color w:val="1F497D"/>
          <w:sz w:val="16"/>
          <w:szCs w:val="16"/>
        </w:rPr>
      </w:pPr>
    </w:p>
    <w:p w:rsidR="0090705C" w:rsidRPr="004A448C" w:rsidRDefault="0090705C" w:rsidP="0090705C">
      <w:pPr>
        <w:pStyle w:val="Ttulo1"/>
        <w:spacing w:before="0"/>
        <w:jc w:val="center"/>
        <w:rPr>
          <w:rFonts w:ascii="Arial" w:hAnsi="Arial" w:cs="Arial"/>
          <w:color w:val="1F497D"/>
          <w:lang w:val="es-GT"/>
        </w:rPr>
      </w:pPr>
      <w:bookmarkStart w:id="90" w:name="_Toc412980965"/>
      <w:r w:rsidRPr="004A448C">
        <w:rPr>
          <w:rFonts w:ascii="Arial" w:hAnsi="Arial" w:cs="Arial"/>
          <w:color w:val="1F497D"/>
          <w:lang w:val="es-GT"/>
        </w:rPr>
        <w:t>Precios de l</w:t>
      </w:r>
      <w:r w:rsidR="00C34D3C" w:rsidRPr="004A448C">
        <w:rPr>
          <w:rFonts w:ascii="Arial" w:hAnsi="Arial" w:cs="Arial"/>
          <w:color w:val="1F497D"/>
          <w:lang w:val="es-GT"/>
        </w:rPr>
        <w:t>a</w:t>
      </w:r>
      <w:r w:rsidRPr="004A448C">
        <w:rPr>
          <w:rFonts w:ascii="Arial" w:hAnsi="Arial" w:cs="Arial"/>
          <w:color w:val="1F497D"/>
          <w:lang w:val="es-GT"/>
        </w:rPr>
        <w:t xml:space="preserve">s </w:t>
      </w:r>
      <w:r w:rsidR="00305D1F" w:rsidRPr="004A448C">
        <w:rPr>
          <w:rFonts w:ascii="Arial" w:hAnsi="Arial" w:cs="Arial"/>
          <w:color w:val="1F497D"/>
          <w:lang w:val="es-GT"/>
        </w:rPr>
        <w:t>p</w:t>
      </w:r>
      <w:r w:rsidRPr="004A448C">
        <w:rPr>
          <w:rFonts w:ascii="Arial" w:hAnsi="Arial" w:cs="Arial"/>
          <w:color w:val="1F497D"/>
          <w:lang w:val="es-GT"/>
        </w:rPr>
        <w:t xml:space="preserve">rincipales </w:t>
      </w:r>
      <w:r w:rsidR="00305D1F" w:rsidRPr="004A448C">
        <w:rPr>
          <w:rFonts w:ascii="Arial" w:hAnsi="Arial" w:cs="Arial"/>
          <w:color w:val="1F497D"/>
          <w:lang w:val="es-GT"/>
        </w:rPr>
        <w:t>o</w:t>
      </w:r>
      <w:r w:rsidRPr="004A448C">
        <w:rPr>
          <w:rFonts w:ascii="Arial" w:hAnsi="Arial" w:cs="Arial"/>
          <w:color w:val="1F497D"/>
          <w:lang w:val="es-GT"/>
        </w:rPr>
        <w:t xml:space="preserve">rnamentales </w:t>
      </w:r>
      <w:r w:rsidR="00C34D3C" w:rsidRPr="004A448C">
        <w:rPr>
          <w:rFonts w:ascii="Arial" w:hAnsi="Arial" w:cs="Arial"/>
          <w:color w:val="1F497D"/>
          <w:lang w:val="es-GT"/>
        </w:rPr>
        <w:t>d</w:t>
      </w:r>
      <w:r w:rsidRPr="004A448C">
        <w:rPr>
          <w:rFonts w:ascii="Arial" w:hAnsi="Arial" w:cs="Arial"/>
          <w:color w:val="1F497D"/>
          <w:lang w:val="es-GT"/>
        </w:rPr>
        <w:t xml:space="preserve">e Guatemala </w:t>
      </w:r>
      <w:r w:rsidR="00C34D3C" w:rsidRPr="004A448C">
        <w:rPr>
          <w:rFonts w:ascii="Arial" w:hAnsi="Arial" w:cs="Arial"/>
          <w:color w:val="1F497D"/>
          <w:lang w:val="es-GT"/>
        </w:rPr>
        <w:br/>
      </w:r>
      <w:r w:rsidRPr="004A448C">
        <w:rPr>
          <w:rFonts w:ascii="Arial" w:hAnsi="Arial" w:cs="Arial"/>
          <w:color w:val="1F497D"/>
          <w:lang w:val="es-GT"/>
        </w:rPr>
        <w:t xml:space="preserve">en </w:t>
      </w:r>
      <w:r w:rsidR="00305D1F" w:rsidRPr="004A448C">
        <w:rPr>
          <w:rFonts w:ascii="Arial" w:hAnsi="Arial" w:cs="Arial"/>
          <w:color w:val="1F497D"/>
          <w:lang w:val="es-GT"/>
        </w:rPr>
        <w:t>m</w:t>
      </w:r>
      <w:r w:rsidRPr="004A448C">
        <w:rPr>
          <w:rFonts w:ascii="Arial" w:hAnsi="Arial" w:cs="Arial"/>
          <w:color w:val="1F497D"/>
          <w:lang w:val="es-GT"/>
        </w:rPr>
        <w:t xml:space="preserve">ercados </w:t>
      </w:r>
      <w:r w:rsidR="00305D1F" w:rsidRPr="004A448C">
        <w:rPr>
          <w:rFonts w:ascii="Arial" w:hAnsi="Arial" w:cs="Arial"/>
          <w:color w:val="1F497D"/>
          <w:lang w:val="es-GT"/>
        </w:rPr>
        <w:t>i</w:t>
      </w:r>
      <w:r w:rsidRPr="004A448C">
        <w:rPr>
          <w:rFonts w:ascii="Arial" w:hAnsi="Arial" w:cs="Arial"/>
          <w:color w:val="1F497D"/>
          <w:lang w:val="es-GT"/>
        </w:rPr>
        <w:t>nternacionales</w:t>
      </w:r>
      <w:r w:rsidR="007D0497" w:rsidRPr="004A448C">
        <w:rPr>
          <w:rFonts w:ascii="Arial" w:hAnsi="Arial" w:cs="Arial"/>
          <w:color w:val="1F497D"/>
          <w:lang w:val="es-GT"/>
        </w:rPr>
        <w:t xml:space="preserve"> </w:t>
      </w:r>
      <w:r w:rsidRPr="004A448C">
        <w:rPr>
          <w:rFonts w:ascii="Arial" w:hAnsi="Arial" w:cs="Arial"/>
          <w:color w:val="1F497D"/>
          <w:lang w:val="es-GT"/>
        </w:rPr>
        <w:t xml:space="preserve">y </w:t>
      </w:r>
      <w:r w:rsidR="00305D1F" w:rsidRPr="004A448C">
        <w:rPr>
          <w:rFonts w:ascii="Arial" w:hAnsi="Arial" w:cs="Arial"/>
          <w:color w:val="1F497D"/>
          <w:lang w:val="es-GT"/>
        </w:rPr>
        <w:t>o</w:t>
      </w:r>
      <w:r w:rsidRPr="004A448C">
        <w:rPr>
          <w:rFonts w:ascii="Arial" w:hAnsi="Arial" w:cs="Arial"/>
          <w:color w:val="1F497D"/>
          <w:lang w:val="es-GT"/>
        </w:rPr>
        <w:t>rigen de las compras</w:t>
      </w:r>
      <w:bookmarkEnd w:id="89"/>
      <w:bookmarkEnd w:id="90"/>
    </w:p>
    <w:p w:rsidR="00014D77" w:rsidRPr="00D90F3A" w:rsidRDefault="00014D77" w:rsidP="00014D77">
      <w:pPr>
        <w:rPr>
          <w:rFonts w:ascii="Arial" w:hAnsi="Arial" w:cs="Arial"/>
          <w:lang w:val="es-GT"/>
        </w:rPr>
      </w:pPr>
    </w:p>
    <w:p w:rsidR="004408CB" w:rsidRPr="00D90F3A" w:rsidRDefault="0090705C" w:rsidP="00014D77">
      <w:pPr>
        <w:pStyle w:val="Ttulo2"/>
        <w:shd w:val="clear" w:color="auto" w:fill="1F497D"/>
        <w:spacing w:before="0"/>
        <w:jc w:val="center"/>
        <w:rPr>
          <w:rFonts w:ascii="Arial" w:hAnsi="Arial" w:cs="Arial"/>
          <w:color w:val="FFFFFF"/>
          <w:sz w:val="32"/>
          <w:szCs w:val="32"/>
          <w:lang w:val="es-GT"/>
        </w:rPr>
      </w:pPr>
      <w:bookmarkStart w:id="91" w:name="_Toc367455722"/>
      <w:bookmarkStart w:id="92" w:name="_Toc412980966"/>
      <w:r w:rsidRPr="00D90F3A">
        <w:rPr>
          <w:rFonts w:ascii="Arial" w:hAnsi="Arial" w:cs="Arial"/>
          <w:color w:val="FFFFFF"/>
          <w:sz w:val="32"/>
          <w:szCs w:val="32"/>
          <w:lang w:val="es-GT"/>
        </w:rPr>
        <w:t>Boston, Estados Unidos</w:t>
      </w:r>
      <w:bookmarkEnd w:id="91"/>
      <w:bookmarkEnd w:id="92"/>
    </w:p>
    <w:p w:rsidR="00BE032D" w:rsidRDefault="00BE032D" w:rsidP="000F5AA7">
      <w:pPr>
        <w:spacing w:line="276" w:lineRule="auto"/>
        <w:rPr>
          <w:rFonts w:ascii="Arial" w:eastAsia="Times New Roman" w:hAnsi="Arial" w:cs="Arial"/>
          <w:color w:val="1F497D"/>
          <w:sz w:val="16"/>
          <w:szCs w:val="16"/>
          <w:lang w:eastAsia="es-GT"/>
        </w:rPr>
      </w:pPr>
    </w:p>
    <w:tbl>
      <w:tblPr>
        <w:tblW w:w="11380" w:type="dxa"/>
        <w:tblInd w:w="-1362" w:type="dxa"/>
        <w:tblCellMar>
          <w:left w:w="70" w:type="dxa"/>
          <w:right w:w="70" w:type="dxa"/>
        </w:tblCellMar>
        <w:tblLook w:val="04A0" w:firstRow="1" w:lastRow="0" w:firstColumn="1" w:lastColumn="0" w:noHBand="0" w:noVBand="1"/>
      </w:tblPr>
      <w:tblGrid>
        <w:gridCol w:w="2191"/>
        <w:gridCol w:w="2590"/>
        <w:gridCol w:w="1964"/>
        <w:gridCol w:w="1291"/>
        <w:gridCol w:w="1291"/>
        <w:gridCol w:w="2053"/>
      </w:tblGrid>
      <w:tr w:rsidR="00C0386F" w:rsidRPr="008D31E0" w:rsidTr="00C0386F">
        <w:trPr>
          <w:trHeight w:val="1275"/>
        </w:trPr>
        <w:tc>
          <w:tcPr>
            <w:tcW w:w="2191"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PRODUCTO</w:t>
            </w:r>
          </w:p>
        </w:tc>
        <w:tc>
          <w:tcPr>
            <w:tcW w:w="2590"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UNIDAD</w:t>
            </w:r>
          </w:p>
        </w:tc>
        <w:tc>
          <w:tcPr>
            <w:tcW w:w="1964"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VARIEDAD</w:t>
            </w:r>
          </w:p>
        </w:tc>
        <w:tc>
          <w:tcPr>
            <w:tcW w:w="1291"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PRECIO MINIMO (SEMANA DEL 20 AL 26 DE FEBRERO)</w:t>
            </w:r>
          </w:p>
        </w:tc>
        <w:tc>
          <w:tcPr>
            <w:tcW w:w="1291"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PRECIO MAXIMO (SEMANA DEL 20 AL 26 DE FEBRERO)</w:t>
            </w:r>
          </w:p>
        </w:tc>
        <w:tc>
          <w:tcPr>
            <w:tcW w:w="2053"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ORIGEN</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6"/>
                <w:szCs w:val="18"/>
                <w:lang w:val="es-GT" w:eastAsia="es-GT"/>
              </w:rPr>
              <w:t>Ave Del Paraíso (Strelitzia)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5s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xml:space="preserve">Claveles </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$0.35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$0.40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Colombia</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xml:space="preserve">Claveles Miniatura </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Assorted Colors</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$5.50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Colombia</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Crisantemos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$1.10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Crisantemos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Disbud</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$7.50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$8.50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Colombia</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Crisantemos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Disbud</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$6.50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$7.50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Colombia</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Daffodil</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Various Varieties</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$6.50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$6.50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Países Bajos</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Daffodil</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Various Varieties</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$8.50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$8.50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Jersey</w:t>
            </w:r>
          </w:p>
        </w:tc>
      </w:tr>
      <w:tr w:rsidR="00C0386F" w:rsidRPr="008D31E0" w:rsidTr="00C0386F">
        <w:trPr>
          <w:trHeight w:val="300"/>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Miniature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Miniature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$0.75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Gerbera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Miniature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Gladiola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Gladiola</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Standard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Asiatic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Asiatic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$15.00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$15.00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Asiatic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$13.50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Asiatic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Maine</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Asiatic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$15.00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Maine</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$20.00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$20.00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$25.00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$25.00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$28.50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$28.50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$30.00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$30.00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$35.00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Países Bajos</w:t>
            </w:r>
          </w:p>
        </w:tc>
      </w:tr>
      <w:tr w:rsidR="00C0386F" w:rsidRPr="008D31E0" w:rsidTr="00C0386F">
        <w:trPr>
          <w:trHeight w:val="285"/>
        </w:trPr>
        <w:tc>
          <w:tcPr>
            <w:tcW w:w="2191"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90"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1964"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129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205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bl>
    <w:p w:rsidR="00695B22" w:rsidRDefault="00695B22" w:rsidP="00695B22">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w:t>
      </w:r>
      <w:r w:rsidR="00086F7F" w:rsidRPr="00D90F3A">
        <w:rPr>
          <w:rFonts w:ascii="Arial" w:eastAsia="Times New Roman" w:hAnsi="Arial" w:cs="Arial"/>
          <w:color w:val="1F497D"/>
          <w:sz w:val="16"/>
          <w:szCs w:val="16"/>
          <w:lang w:eastAsia="es-GT"/>
        </w:rPr>
        <w:t>R</w:t>
      </w:r>
      <w:r w:rsidRPr="00D90F3A">
        <w:rPr>
          <w:rFonts w:ascii="Arial" w:eastAsia="Times New Roman" w:hAnsi="Arial" w:cs="Arial"/>
          <w:color w:val="1F497D"/>
          <w:sz w:val="16"/>
          <w:szCs w:val="16"/>
          <w:lang w:eastAsia="es-GT"/>
        </w:rPr>
        <w:t xml:space="preserve">ealizado con datos del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Pr="00D90F3A">
        <w:rPr>
          <w:rFonts w:ascii="Arial" w:hAnsi="Arial" w:cs="Arial"/>
          <w:color w:val="1F497D"/>
          <w:sz w:val="16"/>
          <w:szCs w:val="16"/>
        </w:rPr>
        <w:t>–</w:t>
      </w:r>
    </w:p>
    <w:p w:rsidR="00C0386F" w:rsidRDefault="00C0386F" w:rsidP="00695B22">
      <w:pPr>
        <w:rPr>
          <w:rFonts w:ascii="Arial" w:hAnsi="Arial" w:cs="Arial"/>
          <w:color w:val="1F497D"/>
          <w:sz w:val="16"/>
          <w:szCs w:val="16"/>
        </w:rPr>
      </w:pPr>
    </w:p>
    <w:p w:rsidR="00C0386F" w:rsidRDefault="00C0386F" w:rsidP="00695B22">
      <w:pPr>
        <w:rPr>
          <w:rFonts w:ascii="Arial" w:hAnsi="Arial" w:cs="Arial"/>
          <w:color w:val="1F497D"/>
          <w:sz w:val="16"/>
          <w:szCs w:val="16"/>
        </w:rPr>
      </w:pPr>
    </w:p>
    <w:tbl>
      <w:tblPr>
        <w:tblW w:w="11380" w:type="dxa"/>
        <w:tblInd w:w="-1362" w:type="dxa"/>
        <w:tblCellMar>
          <w:left w:w="70" w:type="dxa"/>
          <w:right w:w="70" w:type="dxa"/>
        </w:tblCellMar>
        <w:tblLook w:val="04A0" w:firstRow="1" w:lastRow="0" w:firstColumn="1" w:lastColumn="0" w:noHBand="0" w:noVBand="1"/>
      </w:tblPr>
      <w:tblGrid>
        <w:gridCol w:w="2070"/>
        <w:gridCol w:w="2572"/>
        <w:gridCol w:w="2121"/>
        <w:gridCol w:w="1287"/>
        <w:gridCol w:w="1287"/>
        <w:gridCol w:w="2043"/>
      </w:tblGrid>
      <w:tr w:rsidR="00C0386F" w:rsidRPr="008D31E0" w:rsidTr="00C0386F">
        <w:trPr>
          <w:trHeight w:val="1275"/>
        </w:trPr>
        <w:tc>
          <w:tcPr>
            <w:tcW w:w="2070" w:type="dxa"/>
            <w:tcBorders>
              <w:top w:val="single" w:sz="4" w:space="0" w:color="auto"/>
              <w:left w:val="single" w:sz="4" w:space="0" w:color="auto"/>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PRODUCTO</w:t>
            </w:r>
          </w:p>
        </w:tc>
        <w:tc>
          <w:tcPr>
            <w:tcW w:w="2572"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UNIDAD</w:t>
            </w:r>
          </w:p>
        </w:tc>
        <w:tc>
          <w:tcPr>
            <w:tcW w:w="2121"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VARIEDAD</w:t>
            </w:r>
          </w:p>
        </w:tc>
        <w:tc>
          <w:tcPr>
            <w:tcW w:w="1287"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PRECIO MINIMO (SEMANA DEL 20 AL 26 DE FEBRERO)</w:t>
            </w:r>
          </w:p>
        </w:tc>
        <w:tc>
          <w:tcPr>
            <w:tcW w:w="1287"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PRECIO MAXIMO (SEMANA DEL 20 AL 26 DE FEBRERO)</w:t>
            </w:r>
          </w:p>
        </w:tc>
        <w:tc>
          <w:tcPr>
            <w:tcW w:w="2043" w:type="dxa"/>
            <w:tcBorders>
              <w:top w:val="single" w:sz="4" w:space="0" w:color="auto"/>
              <w:left w:val="nil"/>
              <w:bottom w:val="single" w:sz="4" w:space="0" w:color="auto"/>
              <w:right w:val="single" w:sz="4" w:space="0" w:color="auto"/>
            </w:tcBorders>
            <w:shd w:val="clear" w:color="000000" w:fill="0F243E"/>
            <w:vAlign w:val="center"/>
            <w:hideMark/>
          </w:tcPr>
          <w:p w:rsidR="00C0386F" w:rsidRPr="008D31E0" w:rsidRDefault="00C0386F" w:rsidP="00C0386F">
            <w:pPr>
              <w:jc w:val="center"/>
              <w:rPr>
                <w:rFonts w:ascii="Arial" w:eastAsia="Times New Roman" w:hAnsi="Arial" w:cs="Arial"/>
                <w:color w:val="FFFFFF"/>
                <w:sz w:val="18"/>
                <w:szCs w:val="18"/>
                <w:lang w:val="es-GT" w:eastAsia="es-GT"/>
              </w:rPr>
            </w:pPr>
            <w:r w:rsidRPr="008D31E0">
              <w:rPr>
                <w:rFonts w:ascii="Arial" w:eastAsia="Times New Roman" w:hAnsi="Arial" w:cs="Arial"/>
                <w:color w:val="FFFFFF"/>
                <w:sz w:val="18"/>
                <w:szCs w:val="18"/>
                <w:lang w:val="es-GT" w:eastAsia="es-GT"/>
              </w:rPr>
              <w:t>ORIGEN</w:t>
            </w:r>
          </w:p>
        </w:tc>
      </w:tr>
      <w:tr w:rsidR="00C0386F" w:rsidRPr="008D31E0" w:rsidTr="00C0386F">
        <w:trPr>
          <w:trHeight w:val="25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$25.00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$25.00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$28.50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$28.50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Canadá</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$27.50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$35.00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Países Bajos</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New England</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$22.50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Oriental Type</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$15.00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$17.50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Maine</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6"/>
                <w:szCs w:val="18"/>
                <w:lang w:val="es-GT" w:eastAsia="es-GT"/>
              </w:rPr>
            </w:pPr>
            <w:r w:rsidRPr="008D31E0">
              <w:rPr>
                <w:rFonts w:ascii="Arial" w:eastAsia="Times New Roman" w:hAnsi="Arial" w:cs="Arial"/>
                <w:color w:val="1F497D"/>
                <w:sz w:val="16"/>
                <w:szCs w:val="18"/>
                <w:lang w:val="es-GT" w:eastAsia="es-GT"/>
              </w:rPr>
              <w:t>Asiatic/Longiflorum Hybrid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$14.00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$14.00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Lirios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6"/>
                <w:szCs w:val="18"/>
                <w:lang w:val="es-GT" w:eastAsia="es-GT"/>
              </w:rPr>
            </w:pPr>
            <w:r w:rsidRPr="008D31E0">
              <w:rPr>
                <w:rFonts w:ascii="Arial" w:eastAsia="Times New Roman" w:hAnsi="Arial" w:cs="Arial"/>
                <w:color w:val="1F497D"/>
                <w:sz w:val="16"/>
                <w:szCs w:val="18"/>
                <w:lang w:val="es-GT" w:eastAsia="es-GT"/>
              </w:rPr>
              <w:t>Asiatic/Longiflorum Hybrid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$14.00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$14.00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Costa Rica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Garden Hybrids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$2.35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California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Garden Hybrids</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 </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$2.35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$3.25</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Hybrid Tea</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Asstd Colors Incl Red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$1.10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Hybrid Tea</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Asstd Colors Incl Red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Hybrid Tea</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Asstd Colors Incl Red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$0.95</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Hybrid Tea</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Asstd Colors Incl Red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$0.75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Hybrid Tea</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A26A93"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Vástago</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Asstd Colors Incl Red</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$0.65</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$0.85</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Spray Type</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Assorted Colors</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Colombia</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Spray Type</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Assorted Colors</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$7.50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$8.50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Spray Type</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White Varieties</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r w:rsidR="00C0386F" w:rsidRPr="008D31E0" w:rsidTr="00C0386F">
        <w:trPr>
          <w:trHeight w:val="285"/>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Rosa, Spray Type</w:t>
            </w:r>
          </w:p>
        </w:tc>
        <w:tc>
          <w:tcPr>
            <w:tcW w:w="2572"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Ramo 10s</w:t>
            </w:r>
          </w:p>
        </w:tc>
        <w:tc>
          <w:tcPr>
            <w:tcW w:w="2121"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Pink Varieties</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$10.00</w:t>
            </w:r>
          </w:p>
        </w:tc>
        <w:tc>
          <w:tcPr>
            <w:tcW w:w="1287" w:type="dxa"/>
            <w:tcBorders>
              <w:top w:val="nil"/>
              <w:left w:val="nil"/>
              <w:bottom w:val="single" w:sz="4" w:space="0" w:color="000000"/>
              <w:right w:val="single" w:sz="4" w:space="0" w:color="000000"/>
            </w:tcBorders>
            <w:shd w:val="clear" w:color="000000" w:fill="FFFFFF"/>
            <w:noWrap/>
            <w:vAlign w:val="bottom"/>
            <w:hideMark/>
          </w:tcPr>
          <w:p w:rsidR="00C0386F" w:rsidRPr="008D31E0" w:rsidRDefault="00C0386F" w:rsidP="00C0386F">
            <w:pPr>
              <w:jc w:val="cente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$12.50</w:t>
            </w:r>
          </w:p>
        </w:tc>
        <w:tc>
          <w:tcPr>
            <w:tcW w:w="2043" w:type="dxa"/>
            <w:tcBorders>
              <w:top w:val="nil"/>
              <w:left w:val="nil"/>
              <w:bottom w:val="single" w:sz="4" w:space="0" w:color="auto"/>
              <w:right w:val="single" w:sz="4" w:space="0" w:color="auto"/>
            </w:tcBorders>
            <w:shd w:val="clear" w:color="000000" w:fill="FFFFFF"/>
            <w:noWrap/>
            <w:vAlign w:val="center"/>
            <w:hideMark/>
          </w:tcPr>
          <w:p w:rsidR="00C0386F" w:rsidRPr="008D31E0" w:rsidRDefault="00C0386F" w:rsidP="00C0386F">
            <w:pPr>
              <w:rPr>
                <w:rFonts w:ascii="Arial" w:eastAsia="Times New Roman" w:hAnsi="Arial" w:cs="Arial"/>
                <w:color w:val="1F497D"/>
                <w:sz w:val="18"/>
                <w:szCs w:val="18"/>
                <w:lang w:val="es-GT" w:eastAsia="es-GT"/>
              </w:rPr>
            </w:pPr>
            <w:r w:rsidRPr="008D31E0">
              <w:rPr>
                <w:rFonts w:ascii="Arial" w:eastAsia="Times New Roman" w:hAnsi="Arial" w:cs="Arial"/>
                <w:color w:val="1F497D"/>
                <w:sz w:val="18"/>
                <w:szCs w:val="18"/>
                <w:lang w:val="es-GT" w:eastAsia="es-GT"/>
              </w:rPr>
              <w:t>Ecuador</w:t>
            </w:r>
          </w:p>
        </w:tc>
      </w:tr>
    </w:tbl>
    <w:p w:rsidR="004E0D8B" w:rsidRDefault="004E0D8B" w:rsidP="004E0D8B">
      <w:pPr>
        <w:rPr>
          <w:rFonts w:ascii="Arial" w:hAnsi="Arial" w:cs="Arial"/>
          <w:color w:val="1F497D"/>
          <w:sz w:val="16"/>
          <w:szCs w:val="16"/>
        </w:rPr>
      </w:pPr>
      <w:r w:rsidRPr="00D90F3A">
        <w:rPr>
          <w:rFonts w:ascii="Arial" w:eastAsia="Times New Roman" w:hAnsi="Arial" w:cs="Arial"/>
          <w:b/>
          <w:color w:val="1F497D"/>
          <w:sz w:val="16"/>
          <w:szCs w:val="16"/>
          <w:lang w:eastAsia="es-GT"/>
        </w:rPr>
        <w:t>Fuente</w:t>
      </w:r>
      <w:r w:rsidRPr="00D90F3A">
        <w:rPr>
          <w:rFonts w:ascii="Arial" w:eastAsia="Times New Roman" w:hAnsi="Arial" w:cs="Arial"/>
          <w:color w:val="1F497D"/>
          <w:sz w:val="16"/>
          <w:szCs w:val="16"/>
          <w:lang w:eastAsia="es-GT"/>
        </w:rPr>
        <w:t xml:space="preserve">: Realizado con datos del </w:t>
      </w:r>
      <w:r w:rsidRPr="00D90F3A">
        <w:rPr>
          <w:rFonts w:ascii="Arial" w:hAnsi="Arial" w:cs="Arial"/>
          <w:color w:val="1F497D"/>
          <w:sz w:val="16"/>
          <w:szCs w:val="16"/>
        </w:rPr>
        <w:t>Departamento de Agricultura de los Estados Unidos –</w:t>
      </w:r>
      <w:r w:rsidRPr="00D90F3A">
        <w:rPr>
          <w:rFonts w:ascii="Arial" w:eastAsia="Times New Roman" w:hAnsi="Arial" w:cs="Arial"/>
          <w:color w:val="1F497D"/>
          <w:sz w:val="16"/>
          <w:szCs w:val="16"/>
          <w:lang w:eastAsia="es-GT"/>
        </w:rPr>
        <w:t>USDA</w:t>
      </w:r>
      <w:r w:rsidRPr="00D90F3A">
        <w:rPr>
          <w:rFonts w:ascii="Arial" w:hAnsi="Arial" w:cs="Arial"/>
          <w:color w:val="1F497D"/>
          <w:sz w:val="16"/>
          <w:szCs w:val="16"/>
        </w:rPr>
        <w:t>–</w:t>
      </w:r>
    </w:p>
    <w:p w:rsidR="001866BD" w:rsidRDefault="001866BD" w:rsidP="004E0D8B">
      <w:pPr>
        <w:rPr>
          <w:rFonts w:ascii="Arial" w:hAnsi="Arial" w:cs="Arial"/>
          <w:color w:val="1F497D"/>
          <w:sz w:val="16"/>
          <w:szCs w:val="16"/>
        </w:rPr>
      </w:pPr>
    </w:p>
    <w:p w:rsidR="002330C0" w:rsidRDefault="002330C0" w:rsidP="004E0D8B">
      <w:pPr>
        <w:rPr>
          <w:rFonts w:ascii="Arial" w:hAnsi="Arial" w:cs="Arial"/>
          <w:color w:val="1F497D"/>
          <w:sz w:val="16"/>
          <w:szCs w:val="16"/>
        </w:rPr>
      </w:pPr>
    </w:p>
    <w:sectPr w:rsidR="002330C0" w:rsidSect="009B6DB0">
      <w:headerReference w:type="default" r:id="rId59"/>
      <w:footerReference w:type="default" r:id="rId60"/>
      <w:pgSz w:w="12240" w:h="15840"/>
      <w:pgMar w:top="1134" w:right="1797" w:bottom="567" w:left="1797" w:header="709" w:footer="1531"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EA" w:rsidRDefault="00972CEA">
      <w:r>
        <w:separator/>
      </w:r>
    </w:p>
  </w:endnote>
  <w:endnote w:type="continuationSeparator" w:id="0">
    <w:p w:rsidR="00972CEA" w:rsidRDefault="0097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w:altName w:val="Arial"/>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E8" w:rsidRDefault="002620E8" w:rsidP="003D4977">
    <w:pPr>
      <w:pStyle w:val="Piedepgina"/>
    </w:pPr>
  </w:p>
  <w:p w:rsidR="002620E8" w:rsidRDefault="002620E8">
    <w:pPr>
      <w:pStyle w:val="Piedepgina"/>
    </w:pPr>
    <w:r>
      <w:rPr>
        <w:noProof/>
        <w:lang w:val="es-ES" w:eastAsia="es-ES"/>
      </w:rPr>
      <mc:AlternateContent>
        <mc:Choice Requires="wps">
          <w:drawing>
            <wp:anchor distT="0" distB="0" distL="114300" distR="114300" simplePos="0" relativeHeight="251659776" behindDoc="0" locked="0" layoutInCell="1" allowOverlap="1" wp14:anchorId="3305F9DE" wp14:editId="074F84A8">
              <wp:simplePos x="0" y="0"/>
              <wp:positionH relativeFrom="column">
                <wp:posOffset>72390</wp:posOffset>
              </wp:positionH>
              <wp:positionV relativeFrom="paragraph">
                <wp:posOffset>434975</wp:posOffset>
              </wp:positionV>
              <wp:extent cx="5257800" cy="254000"/>
              <wp:effectExtent l="0" t="0" r="0" b="0"/>
              <wp:wrapTight wrapText="bothSides">
                <wp:wrapPolygon edited="0">
                  <wp:start x="157" y="0"/>
                  <wp:lineTo x="157" y="19440"/>
                  <wp:lineTo x="21365" y="19440"/>
                  <wp:lineTo x="21365" y="0"/>
                  <wp:lineTo x="157" y="0"/>
                </wp:wrapPolygon>
              </wp:wrapTight>
              <wp:docPr id="6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0E8" w:rsidRPr="00856B31" w:rsidRDefault="002620E8" w:rsidP="00F3168A">
                          <w:pPr>
                            <w:jc w:val="center"/>
                            <w:rPr>
                              <w:rFonts w:ascii="Futura" w:hAnsi="Futura"/>
                              <w:color w:val="3297CA"/>
                              <w:sz w:val="20"/>
                              <w:szCs w:val="17"/>
                              <w:lang w:val="es-MX"/>
                            </w:rPr>
                          </w:pPr>
                          <w:r>
                            <w:rPr>
                              <w:rFonts w:ascii="Futura" w:hAnsi="Futura"/>
                              <w:iCs/>
                              <w:color w:val="3297CA"/>
                              <w:sz w:val="20"/>
                              <w:szCs w:val="16"/>
                              <w:lang w:val="es-MX"/>
                            </w:rPr>
                            <w:t>5ª. Av. 8-06 zona 9, Tels.: 2334-1048 / 2360-4425 y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8" style="position:absolute;margin-left:5.7pt;margin-top:34.25pt;width:414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" filled="f" stroked="f">
              <v:textbox>
                <w:txbxContent>
                  <w:p w:rsidR="007D7EEF" w:rsidRPr="00856B31" w:rsidRDefault="007D7EEF" w:rsidP="00F3168A">
                    <w:pPr>
                      <w:jc w:val="center"/>
                      <w:rPr>
                        <w:rFonts w:ascii="Futura" w:hAnsi="Futura"/>
                        <w:color w:val="3297CA"/>
                        <w:sz w:val="20"/>
                        <w:szCs w:val="17"/>
                        <w:lang w:val="es-MX"/>
                      </w:rPr>
                    </w:pPr>
                    <w:r>
                      <w:rPr>
                        <w:rFonts w:ascii="Futura" w:hAnsi="Futura"/>
                        <w:iCs/>
                        <w:color w:val="3297CA"/>
                        <w:sz w:val="20"/>
                        <w:szCs w:val="16"/>
                        <w:lang w:val="es-MX"/>
                      </w:rPr>
                      <w:t>5ª. Av. 8-06 zona 9, Tels.: 2334-1048 / 2360-4425 y 28</w:t>
                    </w:r>
                  </w:p>
                </w:txbxContent>
              </v:textbox>
              <w10:wrap type="tight"/>
            </v:rect>
          </w:pict>
        </mc:Fallback>
      </mc:AlternateContent>
    </w:r>
    <w:r>
      <w:rPr>
        <w:noProof/>
        <w:lang w:val="es-ES" w:eastAsia="es-ES"/>
      </w:rPr>
      <mc:AlternateContent>
        <mc:Choice Requires="wps">
          <w:drawing>
            <wp:anchor distT="0" distB="0" distL="114300" distR="114300" simplePos="0" relativeHeight="251658752" behindDoc="0" locked="0" layoutInCell="1" allowOverlap="1" wp14:anchorId="5020522C" wp14:editId="02FD50BC">
              <wp:simplePos x="0" y="0"/>
              <wp:positionH relativeFrom="column">
                <wp:posOffset>-988695</wp:posOffset>
              </wp:positionH>
              <wp:positionV relativeFrom="paragraph">
                <wp:posOffset>696595</wp:posOffset>
              </wp:positionV>
              <wp:extent cx="7191375" cy="389255"/>
              <wp:effectExtent l="0" t="0" r="0" b="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0E8" w:rsidRPr="00354531" w:rsidRDefault="002620E8" w:rsidP="00B75294">
                          <w:pPr>
                            <w:pStyle w:val="Piedepgina"/>
                            <w:ind w:left="1440"/>
                            <w:jc w:val="center"/>
                            <w:rPr>
                              <w:rFonts w:ascii="Calibri" w:hAnsi="Calibri" w:cs="Calibri"/>
                              <w:color w:val="0070C0"/>
                            </w:rPr>
                          </w:pPr>
                          <w:r>
                            <w:t xml:space="preserve">         </w:t>
                          </w:r>
                          <w:hyperlink r:id="rId1" w:history="1">
                            <w:r w:rsidRPr="00354531">
                              <w:rPr>
                                <w:rStyle w:val="Hipervnculo"/>
                                <w:rFonts w:ascii="Calibri" w:hAnsi="Calibri" w:cs="Calibri"/>
                                <w:iCs/>
                                <w:lang w:val="es-MX"/>
                              </w:rPr>
                              <w:t>www.maga.gob.gt</w:t>
                            </w:r>
                          </w:hyperlink>
                          <w:r>
                            <w:rPr>
                              <w:rStyle w:val="Hipervnculo"/>
                              <w:rFonts w:ascii="Calibri" w:hAnsi="Calibri" w:cs="Calibri"/>
                              <w:iCs/>
                              <w:lang w:val="es-MX"/>
                            </w:rPr>
                            <w:t xml:space="preserve">    </w:t>
                          </w:r>
                          <w:hyperlink r:id="rId2" w:history="1"/>
                          <w:r>
                            <w:rPr>
                              <w:rFonts w:ascii="Calibri" w:hAnsi="Calibri" w:cs="Calibri"/>
                              <w:color w:val="0070C0"/>
                              <w:lang w:val="es-MX"/>
                            </w:rPr>
                            <w:t xml:space="preserve">  </w:t>
                          </w:r>
                          <w:hyperlink r:id="rId3" w:history="1">
                            <w:r w:rsidRPr="00AD50BE">
                              <w:rPr>
                                <w:rStyle w:val="Hipervnculo"/>
                                <w:rFonts w:ascii="Calibri" w:hAnsi="Calibri" w:cs="Calibri"/>
                                <w:lang w:val="es-MX"/>
                              </w:rPr>
                              <w:t>diplan@maga.gob.gt</w:t>
                            </w:r>
                          </w:hyperlink>
                          <w:r>
                            <w:rPr>
                              <w:rFonts w:ascii="Calibri" w:hAnsi="Calibri" w:cs="Calibri"/>
                              <w:color w:val="0070C0"/>
                              <w:lang w:val="es-MX"/>
                            </w:rPr>
                            <w:t xml:space="preserve">                             </w:t>
                          </w:r>
                          <w:r w:rsidRPr="00354531">
                            <w:rPr>
                              <w:rFonts w:ascii="Calibri" w:hAnsi="Calibri" w:cs="Calibri"/>
                              <w:b/>
                              <w:color w:val="0070C0"/>
                            </w:rPr>
                            <w:t xml:space="preserve">Pág. </w:t>
                          </w:r>
                          <w:r w:rsidRPr="00354531">
                            <w:rPr>
                              <w:rFonts w:ascii="Calibri" w:hAnsi="Calibri" w:cs="Calibri"/>
                              <w:b/>
                              <w:color w:val="0070C0"/>
                            </w:rPr>
                            <w:fldChar w:fldCharType="begin"/>
                          </w:r>
                          <w:r w:rsidRPr="00354531">
                            <w:rPr>
                              <w:rFonts w:ascii="Calibri" w:hAnsi="Calibri" w:cs="Calibri"/>
                              <w:b/>
                              <w:color w:val="0070C0"/>
                            </w:rPr>
                            <w:instrText xml:space="preserve"> PAGE   \* MERGEFORMAT </w:instrText>
                          </w:r>
                          <w:r w:rsidRPr="00354531">
                            <w:rPr>
                              <w:rFonts w:ascii="Calibri" w:hAnsi="Calibri" w:cs="Calibri"/>
                              <w:b/>
                              <w:color w:val="0070C0"/>
                            </w:rPr>
                            <w:fldChar w:fldCharType="separate"/>
                          </w:r>
                          <w:r w:rsidR="00F8120F">
                            <w:rPr>
                              <w:rFonts w:ascii="Calibri" w:hAnsi="Calibri" w:cs="Calibri"/>
                              <w:b/>
                              <w:noProof/>
                              <w:color w:val="0070C0"/>
                            </w:rPr>
                            <w:t>28</w:t>
                          </w:r>
                          <w:r w:rsidRPr="00354531">
                            <w:rPr>
                              <w:rFonts w:ascii="Calibri" w:hAnsi="Calibri" w:cs="Calibri"/>
                              <w:b/>
                              <w:color w:val="0070C0"/>
                            </w:rPr>
                            <w:fldChar w:fldCharType="end"/>
                          </w:r>
                        </w:p>
                        <w:p w:rsidR="002620E8" w:rsidRPr="009506BF" w:rsidRDefault="002620E8" w:rsidP="003D4977">
                          <w:pPr>
                            <w:jc w:val="center"/>
                            <w:rPr>
                              <w:rFonts w:ascii="Futura" w:hAnsi="Futura"/>
                              <w:color w:val="17365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77.85pt;margin-top:54.85pt;width:566.25pt;height:3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K5twIAALk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" filled="f" stroked="f">
              <v:textbox>
                <w:txbxContent>
                  <w:p w:rsidR="002620E8" w:rsidRPr="00354531" w:rsidRDefault="002620E8" w:rsidP="00B75294">
                    <w:pPr>
                      <w:pStyle w:val="Piedepgina"/>
                      <w:ind w:left="1440"/>
                      <w:jc w:val="center"/>
                      <w:rPr>
                        <w:rFonts w:ascii="Calibri" w:hAnsi="Calibri" w:cs="Calibri"/>
                        <w:color w:val="0070C0"/>
                      </w:rPr>
                    </w:pPr>
                    <w:r>
                      <w:t xml:space="preserve">         </w:t>
                    </w:r>
                    <w:hyperlink r:id="rId4" w:history="1">
                      <w:r w:rsidRPr="00354531">
                        <w:rPr>
                          <w:rStyle w:val="Hipervnculo"/>
                          <w:rFonts w:ascii="Calibri" w:hAnsi="Calibri" w:cs="Calibri"/>
                          <w:iCs/>
                          <w:lang w:val="es-MX"/>
                        </w:rPr>
                        <w:t>www.maga.gob.gt</w:t>
                      </w:r>
                    </w:hyperlink>
                    <w:r>
                      <w:rPr>
                        <w:rStyle w:val="Hipervnculo"/>
                        <w:rFonts w:ascii="Calibri" w:hAnsi="Calibri" w:cs="Calibri"/>
                        <w:iCs/>
                        <w:lang w:val="es-MX"/>
                      </w:rPr>
                      <w:t xml:space="preserve">    </w:t>
                    </w:r>
                    <w:hyperlink r:id="rId5" w:history="1"/>
                    <w:r>
                      <w:rPr>
                        <w:rFonts w:ascii="Calibri" w:hAnsi="Calibri" w:cs="Calibri"/>
                        <w:color w:val="0070C0"/>
                        <w:lang w:val="es-MX"/>
                      </w:rPr>
                      <w:t xml:space="preserve">  </w:t>
                    </w:r>
                    <w:hyperlink r:id="rId6" w:history="1">
                      <w:r w:rsidRPr="00AD50BE">
                        <w:rPr>
                          <w:rStyle w:val="Hipervnculo"/>
                          <w:rFonts w:ascii="Calibri" w:hAnsi="Calibri" w:cs="Calibri"/>
                          <w:lang w:val="es-MX"/>
                        </w:rPr>
                        <w:t>diplan@maga.gob.gt</w:t>
                      </w:r>
                    </w:hyperlink>
                    <w:r>
                      <w:rPr>
                        <w:rFonts w:ascii="Calibri" w:hAnsi="Calibri" w:cs="Calibri"/>
                        <w:color w:val="0070C0"/>
                        <w:lang w:val="es-MX"/>
                      </w:rPr>
                      <w:t xml:space="preserve">                             </w:t>
                    </w:r>
                    <w:r w:rsidRPr="00354531">
                      <w:rPr>
                        <w:rFonts w:ascii="Calibri" w:hAnsi="Calibri" w:cs="Calibri"/>
                        <w:b/>
                        <w:color w:val="0070C0"/>
                      </w:rPr>
                      <w:t xml:space="preserve">Pág. </w:t>
                    </w:r>
                    <w:r w:rsidRPr="00354531">
                      <w:rPr>
                        <w:rFonts w:ascii="Calibri" w:hAnsi="Calibri" w:cs="Calibri"/>
                        <w:b/>
                        <w:color w:val="0070C0"/>
                      </w:rPr>
                      <w:fldChar w:fldCharType="begin"/>
                    </w:r>
                    <w:r w:rsidRPr="00354531">
                      <w:rPr>
                        <w:rFonts w:ascii="Calibri" w:hAnsi="Calibri" w:cs="Calibri"/>
                        <w:b/>
                        <w:color w:val="0070C0"/>
                      </w:rPr>
                      <w:instrText xml:space="preserve"> PAGE   \* MERGEFORMAT </w:instrText>
                    </w:r>
                    <w:r w:rsidRPr="00354531">
                      <w:rPr>
                        <w:rFonts w:ascii="Calibri" w:hAnsi="Calibri" w:cs="Calibri"/>
                        <w:b/>
                        <w:color w:val="0070C0"/>
                      </w:rPr>
                      <w:fldChar w:fldCharType="separate"/>
                    </w:r>
                    <w:r w:rsidR="00F8120F">
                      <w:rPr>
                        <w:rFonts w:ascii="Calibri" w:hAnsi="Calibri" w:cs="Calibri"/>
                        <w:b/>
                        <w:noProof/>
                        <w:color w:val="0070C0"/>
                      </w:rPr>
                      <w:t>28</w:t>
                    </w:r>
                    <w:r w:rsidRPr="00354531">
                      <w:rPr>
                        <w:rFonts w:ascii="Calibri" w:hAnsi="Calibri" w:cs="Calibri"/>
                        <w:b/>
                        <w:color w:val="0070C0"/>
                      </w:rPr>
                      <w:fldChar w:fldCharType="end"/>
                    </w:r>
                  </w:p>
                  <w:p w:rsidR="002620E8" w:rsidRPr="009506BF" w:rsidRDefault="002620E8" w:rsidP="003D4977">
                    <w:pPr>
                      <w:jc w:val="center"/>
                      <w:rPr>
                        <w:rFonts w:ascii="Futura" w:hAnsi="Futura"/>
                        <w:color w:val="17365D"/>
                        <w:lang w:val="es-MX"/>
                      </w:rPr>
                    </w:pPr>
                  </w:p>
                </w:txbxContent>
              </v:textbox>
            </v:rect>
          </w:pict>
        </mc:Fallback>
      </mc:AlternateContent>
    </w:r>
    <w:r>
      <w:rPr>
        <w:noProof/>
        <w:lang w:val="es-ES" w:eastAsia="es-ES"/>
      </w:rPr>
      <mc:AlternateContent>
        <mc:Choice Requires="wps">
          <w:drawing>
            <wp:anchor distT="0" distB="0" distL="114300" distR="114300" simplePos="0" relativeHeight="251662848" behindDoc="0" locked="0" layoutInCell="1" allowOverlap="1" wp14:anchorId="7B06326F" wp14:editId="37C9B48D">
              <wp:simplePos x="0" y="0"/>
              <wp:positionH relativeFrom="column">
                <wp:posOffset>-960120</wp:posOffset>
              </wp:positionH>
              <wp:positionV relativeFrom="paragraph">
                <wp:posOffset>750570</wp:posOffset>
              </wp:positionV>
              <wp:extent cx="7315200" cy="0"/>
              <wp:effectExtent l="0" t="0" r="19050" b="1905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E4CE18" id="Line 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59.1pt" to="500.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" strokecolor="#4a7ebb" strokeweight="1pt">
              <v:shadow opacity="22938f" offset="0"/>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EA" w:rsidRDefault="00972CEA">
      <w:r>
        <w:separator/>
      </w:r>
    </w:p>
  </w:footnote>
  <w:footnote w:type="continuationSeparator" w:id="0">
    <w:p w:rsidR="00972CEA" w:rsidRDefault="00972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E8" w:rsidRDefault="002620E8" w:rsidP="003D4977">
    <w:pPr>
      <w:pStyle w:val="Encabezado"/>
    </w:pPr>
    <w:r>
      <w:rPr>
        <w:noProof/>
        <w:lang w:val="es-ES" w:eastAsia="es-ES"/>
      </w:rPr>
      <mc:AlternateContent>
        <mc:Choice Requires="wps">
          <w:drawing>
            <wp:anchor distT="0" distB="0" distL="114300" distR="114300" simplePos="0" relativeHeight="251657728" behindDoc="0" locked="0" layoutInCell="1" allowOverlap="1" wp14:anchorId="31C4122C" wp14:editId="49FA02DE">
              <wp:simplePos x="0" y="0"/>
              <wp:positionH relativeFrom="column">
                <wp:posOffset>2224405</wp:posOffset>
              </wp:positionH>
              <wp:positionV relativeFrom="paragraph">
                <wp:posOffset>-215265</wp:posOffset>
              </wp:positionV>
              <wp:extent cx="3168650" cy="26987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0E8" w:rsidRPr="00354531" w:rsidRDefault="002620E8" w:rsidP="003D4977">
                          <w:pPr>
                            <w:rPr>
                              <w:b/>
                              <w:color w:val="1F497D"/>
                              <w:lang w:val="es-ES"/>
                            </w:rPr>
                          </w:pPr>
                          <w:r w:rsidRPr="00354531">
                            <w:rPr>
                              <w:b/>
                              <w:color w:val="1F497D"/>
                              <w:lang w:val="es-ES"/>
                            </w:rPr>
                            <w:t>DIRECCIÓN DE PLANEAMIENTO</w:t>
                          </w:r>
                          <w:r>
                            <w:rPr>
                              <w:b/>
                              <w:color w:val="1F497D"/>
                              <w:lang w:val="es-ES"/>
                            </w:rPr>
                            <w:t xml:space="preserve"> –DIPLAN–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5.15pt;margin-top:-16.95pt;width:249.5pt;height:21.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" stroked="f">
              <v:textbox style="mso-fit-shape-to-text:t">
                <w:txbxContent>
                  <w:p w:rsidR="007D7EEF" w:rsidRPr="00354531" w:rsidRDefault="007D7EEF" w:rsidP="003D4977">
                    <w:pPr>
                      <w:rPr>
                        <w:b/>
                        <w:color w:val="1F497D"/>
                        <w:lang w:val="es-ES"/>
                      </w:rPr>
                    </w:pPr>
                    <w:r w:rsidRPr="00354531">
                      <w:rPr>
                        <w:b/>
                        <w:color w:val="1F497D"/>
                        <w:lang w:val="es-ES"/>
                      </w:rPr>
                      <w:t>DIRECCIÓN DE PLANEAMIENTO</w:t>
                    </w:r>
                    <w:r>
                      <w:rPr>
                        <w:b/>
                        <w:color w:val="1F497D"/>
                        <w:lang w:val="es-ES"/>
                      </w:rPr>
                      <w:t xml:space="preserve"> –DIPLAN–</w:t>
                    </w:r>
                  </w:p>
                </w:txbxContent>
              </v:textbox>
            </v:shape>
          </w:pict>
        </mc:Fallback>
      </mc:AlternateContent>
    </w:r>
    <w:r>
      <w:rPr>
        <w:noProof/>
        <w:lang w:val="es-ES" w:eastAsia="es-ES"/>
      </w:rPr>
      <w:drawing>
        <wp:anchor distT="0" distB="0" distL="114300" distR="114300" simplePos="0" relativeHeight="251660800" behindDoc="0" locked="0" layoutInCell="1" allowOverlap="1" wp14:anchorId="19A4A8ED" wp14:editId="5CF157D9">
          <wp:simplePos x="0" y="0"/>
          <wp:positionH relativeFrom="column">
            <wp:posOffset>1268730</wp:posOffset>
          </wp:positionH>
          <wp:positionV relativeFrom="paragraph">
            <wp:posOffset>-402590</wp:posOffset>
          </wp:positionV>
          <wp:extent cx="1037104" cy="801399"/>
          <wp:effectExtent l="0" t="0" r="0"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or.jpg"/>
                  <pic:cNvPicPr/>
                </pic:nvPicPr>
                <pic:blipFill>
                  <a:blip r:embed="rId1">
                    <a:extLst>
                      <a:ext uri="{28A0092B-C50C-407E-A947-70E740481C1C}">
                        <a14:useLocalDpi xmlns:a14="http://schemas.microsoft.com/office/drawing/2010/main" val="0"/>
                      </a:ext>
                    </a:extLst>
                  </a:blip>
                  <a:stretch>
                    <a:fillRect/>
                  </a:stretch>
                </pic:blipFill>
                <pic:spPr>
                  <a:xfrm>
                    <a:off x="0" y="0"/>
                    <a:ext cx="1037104" cy="801399"/>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704" behindDoc="0" locked="0" layoutInCell="1" allowOverlap="1">
          <wp:simplePos x="0" y="0"/>
          <wp:positionH relativeFrom="column">
            <wp:posOffset>-989330</wp:posOffset>
          </wp:positionH>
          <wp:positionV relativeFrom="paragraph">
            <wp:posOffset>-514350</wp:posOffset>
          </wp:positionV>
          <wp:extent cx="2254250" cy="914400"/>
          <wp:effectExtent l="0" t="0" r="0" b="0"/>
          <wp:wrapNone/>
          <wp:docPr id="7" name="Imagen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4250" cy="914400"/>
                  </a:xfrm>
                  <a:prstGeom prst="rect">
                    <a:avLst/>
                  </a:prstGeom>
                  <a:noFill/>
                  <a:ln>
                    <a:noFill/>
                  </a:ln>
                </pic:spPr>
              </pic:pic>
            </a:graphicData>
          </a:graphic>
        </wp:anchor>
      </w:drawing>
    </w:r>
  </w:p>
  <w:p w:rsidR="002620E8" w:rsidRPr="003D4977" w:rsidRDefault="002620E8" w:rsidP="008E3CCF">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0A11"/>
    <w:multiLevelType w:val="hybridMultilevel"/>
    <w:tmpl w:val="8FA2BAA0"/>
    <w:lvl w:ilvl="0" w:tplc="AC18B2AA">
      <w:numFmt w:val="bullet"/>
      <w:lvlText w:val="-"/>
      <w:lvlJc w:val="left"/>
      <w:pPr>
        <w:ind w:left="360" w:hanging="360"/>
      </w:pPr>
      <w:rPr>
        <w:rFonts w:ascii="Calibri" w:eastAsia="Times New Roman" w:hAnsi="Calibri"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nsid w:val="0A0106AC"/>
    <w:multiLevelType w:val="hybridMultilevel"/>
    <w:tmpl w:val="61845A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DCF7DFD"/>
    <w:multiLevelType w:val="hybridMultilevel"/>
    <w:tmpl w:val="339EB972"/>
    <w:lvl w:ilvl="0" w:tplc="E77888C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3E26A5"/>
    <w:multiLevelType w:val="hybridMultilevel"/>
    <w:tmpl w:val="6D20FC70"/>
    <w:lvl w:ilvl="0" w:tplc="DDBE7C34">
      <w:numFmt w:val="bullet"/>
      <w:lvlText w:val="-"/>
      <w:lvlJc w:val="left"/>
      <w:pPr>
        <w:ind w:left="360" w:hanging="360"/>
      </w:pPr>
      <w:rPr>
        <w:rFonts w:ascii="Calibri" w:eastAsia="Times New Roman" w:hAnsi="Calibri" w:cstheme="minorHAns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nsid w:val="1AFF683B"/>
    <w:multiLevelType w:val="hybridMultilevel"/>
    <w:tmpl w:val="C984819C"/>
    <w:lvl w:ilvl="0" w:tplc="AC18B2A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843285"/>
    <w:multiLevelType w:val="hybridMultilevel"/>
    <w:tmpl w:val="0C348C24"/>
    <w:lvl w:ilvl="0" w:tplc="ADECE970">
      <w:numFmt w:val="bullet"/>
      <w:lvlText w:val="-"/>
      <w:lvlJc w:val="left"/>
      <w:pPr>
        <w:ind w:left="1080" w:hanging="720"/>
      </w:pPr>
      <w:rPr>
        <w:rFonts w:ascii="Arial" w:eastAsia="Times New Roman"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1D003F18"/>
    <w:multiLevelType w:val="hybridMultilevel"/>
    <w:tmpl w:val="DE22536A"/>
    <w:lvl w:ilvl="0" w:tplc="B1B6FEC4">
      <w:numFmt w:val="bullet"/>
      <w:lvlText w:val="-"/>
      <w:lvlJc w:val="left"/>
      <w:pPr>
        <w:ind w:left="360" w:hanging="360"/>
      </w:pPr>
      <w:rPr>
        <w:rFonts w:ascii="Calibri" w:eastAsia="Times New Roman" w:hAnsi="Calibri"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
    <w:nsid w:val="1EE865C7"/>
    <w:multiLevelType w:val="hybridMultilevel"/>
    <w:tmpl w:val="9A9E492A"/>
    <w:lvl w:ilvl="0" w:tplc="ADECE970">
      <w:numFmt w:val="bullet"/>
      <w:lvlText w:val="-"/>
      <w:lvlJc w:val="left"/>
      <w:pPr>
        <w:ind w:left="1440" w:hanging="720"/>
      </w:pPr>
      <w:rPr>
        <w:rFonts w:ascii="Arial" w:eastAsia="Times New Roman" w:hAnsi="Arial" w:cs="Aria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nsid w:val="1F3D2D50"/>
    <w:multiLevelType w:val="hybridMultilevel"/>
    <w:tmpl w:val="3B5CC2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21B2DDB"/>
    <w:multiLevelType w:val="hybridMultilevel"/>
    <w:tmpl w:val="E550C1D6"/>
    <w:lvl w:ilvl="0" w:tplc="AC18B2A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4277DD"/>
    <w:multiLevelType w:val="hybridMultilevel"/>
    <w:tmpl w:val="71AE961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22F84199"/>
    <w:multiLevelType w:val="hybridMultilevel"/>
    <w:tmpl w:val="A364C78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234E2B24"/>
    <w:multiLevelType w:val="hybridMultilevel"/>
    <w:tmpl w:val="C93EEBE2"/>
    <w:lvl w:ilvl="0" w:tplc="100A0001">
      <w:start w:val="1"/>
      <w:numFmt w:val="bullet"/>
      <w:lvlText w:val=""/>
      <w:lvlJc w:val="left"/>
      <w:pPr>
        <w:ind w:left="720" w:hanging="720"/>
      </w:pPr>
      <w:rPr>
        <w:rFonts w:ascii="Symbol" w:hAnsi="Symbol" w:hint="default"/>
      </w:rPr>
    </w:lvl>
    <w:lvl w:ilvl="1" w:tplc="100A0001">
      <w:start w:val="1"/>
      <w:numFmt w:val="bullet"/>
      <w:lvlText w:val=""/>
      <w:lvlJc w:val="left"/>
      <w:pPr>
        <w:ind w:left="1440" w:hanging="720"/>
      </w:pPr>
      <w:rPr>
        <w:rFonts w:ascii="Symbol" w:hAnsi="Symbol"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nsid w:val="26F075E1"/>
    <w:multiLevelType w:val="hybridMultilevel"/>
    <w:tmpl w:val="06CE8C52"/>
    <w:lvl w:ilvl="0" w:tplc="AC18B2A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DE25DF"/>
    <w:multiLevelType w:val="hybridMultilevel"/>
    <w:tmpl w:val="F662A234"/>
    <w:lvl w:ilvl="0" w:tplc="E77888C4">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36DF4DF5"/>
    <w:multiLevelType w:val="hybridMultilevel"/>
    <w:tmpl w:val="D900919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nsid w:val="3F573BE4"/>
    <w:multiLevelType w:val="hybridMultilevel"/>
    <w:tmpl w:val="7D8ABE70"/>
    <w:lvl w:ilvl="0" w:tplc="100A0001">
      <w:start w:val="1"/>
      <w:numFmt w:val="bullet"/>
      <w:lvlText w:val=""/>
      <w:lvlJc w:val="left"/>
      <w:pPr>
        <w:ind w:left="-316" w:hanging="360"/>
      </w:pPr>
      <w:rPr>
        <w:rFonts w:ascii="Symbol" w:hAnsi="Symbol" w:hint="default"/>
      </w:rPr>
    </w:lvl>
    <w:lvl w:ilvl="1" w:tplc="599E7486">
      <w:numFmt w:val="bullet"/>
      <w:lvlText w:val="-"/>
      <w:lvlJc w:val="left"/>
      <w:pPr>
        <w:ind w:left="764" w:hanging="720"/>
      </w:pPr>
      <w:rPr>
        <w:rFonts w:ascii="Arial" w:eastAsia="Times New Roman" w:hAnsi="Arial" w:cs="Arial" w:hint="default"/>
      </w:rPr>
    </w:lvl>
    <w:lvl w:ilvl="2" w:tplc="100A0005" w:tentative="1">
      <w:start w:val="1"/>
      <w:numFmt w:val="bullet"/>
      <w:lvlText w:val=""/>
      <w:lvlJc w:val="left"/>
      <w:pPr>
        <w:ind w:left="1124" w:hanging="360"/>
      </w:pPr>
      <w:rPr>
        <w:rFonts w:ascii="Wingdings" w:hAnsi="Wingdings" w:hint="default"/>
      </w:rPr>
    </w:lvl>
    <w:lvl w:ilvl="3" w:tplc="100A0001" w:tentative="1">
      <w:start w:val="1"/>
      <w:numFmt w:val="bullet"/>
      <w:lvlText w:val=""/>
      <w:lvlJc w:val="left"/>
      <w:pPr>
        <w:ind w:left="1844" w:hanging="360"/>
      </w:pPr>
      <w:rPr>
        <w:rFonts w:ascii="Symbol" w:hAnsi="Symbol" w:hint="default"/>
      </w:rPr>
    </w:lvl>
    <w:lvl w:ilvl="4" w:tplc="100A0003" w:tentative="1">
      <w:start w:val="1"/>
      <w:numFmt w:val="bullet"/>
      <w:lvlText w:val="o"/>
      <w:lvlJc w:val="left"/>
      <w:pPr>
        <w:ind w:left="2564" w:hanging="360"/>
      </w:pPr>
      <w:rPr>
        <w:rFonts w:ascii="Courier New" w:hAnsi="Courier New" w:cs="Courier New" w:hint="default"/>
      </w:rPr>
    </w:lvl>
    <w:lvl w:ilvl="5" w:tplc="100A0005" w:tentative="1">
      <w:start w:val="1"/>
      <w:numFmt w:val="bullet"/>
      <w:lvlText w:val=""/>
      <w:lvlJc w:val="left"/>
      <w:pPr>
        <w:ind w:left="3284" w:hanging="360"/>
      </w:pPr>
      <w:rPr>
        <w:rFonts w:ascii="Wingdings" w:hAnsi="Wingdings" w:hint="default"/>
      </w:rPr>
    </w:lvl>
    <w:lvl w:ilvl="6" w:tplc="100A0001" w:tentative="1">
      <w:start w:val="1"/>
      <w:numFmt w:val="bullet"/>
      <w:lvlText w:val=""/>
      <w:lvlJc w:val="left"/>
      <w:pPr>
        <w:ind w:left="4004" w:hanging="360"/>
      </w:pPr>
      <w:rPr>
        <w:rFonts w:ascii="Symbol" w:hAnsi="Symbol" w:hint="default"/>
      </w:rPr>
    </w:lvl>
    <w:lvl w:ilvl="7" w:tplc="100A0003" w:tentative="1">
      <w:start w:val="1"/>
      <w:numFmt w:val="bullet"/>
      <w:lvlText w:val="o"/>
      <w:lvlJc w:val="left"/>
      <w:pPr>
        <w:ind w:left="4724" w:hanging="360"/>
      </w:pPr>
      <w:rPr>
        <w:rFonts w:ascii="Courier New" w:hAnsi="Courier New" w:cs="Courier New" w:hint="default"/>
      </w:rPr>
    </w:lvl>
    <w:lvl w:ilvl="8" w:tplc="100A0005" w:tentative="1">
      <w:start w:val="1"/>
      <w:numFmt w:val="bullet"/>
      <w:lvlText w:val=""/>
      <w:lvlJc w:val="left"/>
      <w:pPr>
        <w:ind w:left="5444" w:hanging="360"/>
      </w:pPr>
      <w:rPr>
        <w:rFonts w:ascii="Wingdings" w:hAnsi="Wingdings" w:hint="default"/>
      </w:rPr>
    </w:lvl>
  </w:abstractNum>
  <w:abstractNum w:abstractNumId="17">
    <w:nsid w:val="409148F7"/>
    <w:multiLevelType w:val="hybridMultilevel"/>
    <w:tmpl w:val="D5E2E6C4"/>
    <w:lvl w:ilvl="0" w:tplc="ADECE970">
      <w:numFmt w:val="bullet"/>
      <w:lvlText w:val="-"/>
      <w:lvlJc w:val="left"/>
      <w:pPr>
        <w:ind w:left="1440" w:hanging="720"/>
      </w:pPr>
      <w:rPr>
        <w:rFonts w:ascii="Arial" w:eastAsia="Times New Roman" w:hAnsi="Arial" w:cs="Aria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8">
    <w:nsid w:val="43472E39"/>
    <w:multiLevelType w:val="hybridMultilevel"/>
    <w:tmpl w:val="16AE518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4764084D"/>
    <w:multiLevelType w:val="hybridMultilevel"/>
    <w:tmpl w:val="5C72DD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47F42D2A"/>
    <w:multiLevelType w:val="hybridMultilevel"/>
    <w:tmpl w:val="9EC22A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4E8E7419"/>
    <w:multiLevelType w:val="hybridMultilevel"/>
    <w:tmpl w:val="48B0DE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FD02D23"/>
    <w:multiLevelType w:val="hybridMultilevel"/>
    <w:tmpl w:val="CA747568"/>
    <w:lvl w:ilvl="0" w:tplc="E77888C4">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5566796E"/>
    <w:multiLevelType w:val="hybridMultilevel"/>
    <w:tmpl w:val="C250F6A4"/>
    <w:lvl w:ilvl="0" w:tplc="E77888C4">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631735D7"/>
    <w:multiLevelType w:val="hybridMultilevel"/>
    <w:tmpl w:val="85D835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47B11C0"/>
    <w:multiLevelType w:val="hybridMultilevel"/>
    <w:tmpl w:val="4BD80746"/>
    <w:lvl w:ilvl="0" w:tplc="E77888C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897264A"/>
    <w:multiLevelType w:val="hybridMultilevel"/>
    <w:tmpl w:val="5974148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71807EB2"/>
    <w:multiLevelType w:val="hybridMultilevel"/>
    <w:tmpl w:val="90BC0294"/>
    <w:lvl w:ilvl="0" w:tplc="AC18B2A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2933618"/>
    <w:multiLevelType w:val="hybridMultilevel"/>
    <w:tmpl w:val="1B4A4E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nsid w:val="731424D6"/>
    <w:multiLevelType w:val="hybridMultilevel"/>
    <w:tmpl w:val="A2F07CF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739B45F0"/>
    <w:multiLevelType w:val="hybridMultilevel"/>
    <w:tmpl w:val="CA0601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nsid w:val="750167E8"/>
    <w:multiLevelType w:val="hybridMultilevel"/>
    <w:tmpl w:val="6A1AF1C2"/>
    <w:lvl w:ilvl="0" w:tplc="E77888C4">
      <w:numFmt w:val="bullet"/>
      <w:lvlText w:val="-"/>
      <w:lvlJc w:val="left"/>
      <w:pPr>
        <w:ind w:left="360" w:hanging="360"/>
      </w:pPr>
      <w:rPr>
        <w:rFonts w:ascii="Calibri" w:eastAsia="Times New Roman" w:hAnsi="Calibri"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8"/>
  </w:num>
  <w:num w:numId="2">
    <w:abstractNumId w:val="24"/>
  </w:num>
  <w:num w:numId="3">
    <w:abstractNumId w:val="21"/>
  </w:num>
  <w:num w:numId="4">
    <w:abstractNumId w:val="10"/>
  </w:num>
  <w:num w:numId="5">
    <w:abstractNumId w:val="1"/>
  </w:num>
  <w:num w:numId="6">
    <w:abstractNumId w:val="12"/>
  </w:num>
  <w:num w:numId="7">
    <w:abstractNumId w:val="19"/>
  </w:num>
  <w:num w:numId="8">
    <w:abstractNumId w:val="15"/>
  </w:num>
  <w:num w:numId="9">
    <w:abstractNumId w:val="0"/>
  </w:num>
  <w:num w:numId="10">
    <w:abstractNumId w:val="20"/>
  </w:num>
  <w:num w:numId="11">
    <w:abstractNumId w:val="26"/>
  </w:num>
  <w:num w:numId="12">
    <w:abstractNumId w:val="5"/>
  </w:num>
  <w:num w:numId="13">
    <w:abstractNumId w:val="17"/>
  </w:num>
  <w:num w:numId="14">
    <w:abstractNumId w:val="7"/>
  </w:num>
  <w:num w:numId="15">
    <w:abstractNumId w:val="16"/>
  </w:num>
  <w:num w:numId="16">
    <w:abstractNumId w:val="28"/>
  </w:num>
  <w:num w:numId="17">
    <w:abstractNumId w:val="18"/>
  </w:num>
  <w:num w:numId="18">
    <w:abstractNumId w:val="30"/>
  </w:num>
  <w:num w:numId="19">
    <w:abstractNumId w:val="25"/>
  </w:num>
  <w:num w:numId="20">
    <w:abstractNumId w:val="2"/>
  </w:num>
  <w:num w:numId="21">
    <w:abstractNumId w:val="29"/>
  </w:num>
  <w:num w:numId="22">
    <w:abstractNumId w:val="23"/>
  </w:num>
  <w:num w:numId="23">
    <w:abstractNumId w:val="11"/>
  </w:num>
  <w:num w:numId="24">
    <w:abstractNumId w:val="22"/>
  </w:num>
  <w:num w:numId="25">
    <w:abstractNumId w:val="14"/>
  </w:num>
  <w:num w:numId="26">
    <w:abstractNumId w:val="4"/>
  </w:num>
  <w:num w:numId="27">
    <w:abstractNumId w:val="27"/>
  </w:num>
  <w:num w:numId="28">
    <w:abstractNumId w:val="13"/>
  </w:num>
  <w:num w:numId="29">
    <w:abstractNumId w:val="9"/>
  </w:num>
  <w:num w:numId="30">
    <w:abstractNumId w:val="3"/>
  </w:num>
  <w:num w:numId="31">
    <w:abstractNumId w:val="31"/>
  </w:num>
  <w:num w:numId="3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EAEB8C7-2507-48B8-9C84-170379E0A1A9}"/>
    <w:docVar w:name="dgnword-eventsink" w:val="171997072"/>
  </w:docVars>
  <w:rsids>
    <w:rsidRoot w:val="00A269E5"/>
    <w:rsid w:val="00000300"/>
    <w:rsid w:val="0000034B"/>
    <w:rsid w:val="000004B2"/>
    <w:rsid w:val="000004F8"/>
    <w:rsid w:val="000005B2"/>
    <w:rsid w:val="00001487"/>
    <w:rsid w:val="0000204E"/>
    <w:rsid w:val="000020DF"/>
    <w:rsid w:val="0000264F"/>
    <w:rsid w:val="00002E5E"/>
    <w:rsid w:val="000031D7"/>
    <w:rsid w:val="000032D5"/>
    <w:rsid w:val="00003362"/>
    <w:rsid w:val="00004100"/>
    <w:rsid w:val="00004150"/>
    <w:rsid w:val="00004154"/>
    <w:rsid w:val="000043F3"/>
    <w:rsid w:val="0000441C"/>
    <w:rsid w:val="0000561F"/>
    <w:rsid w:val="0000562B"/>
    <w:rsid w:val="000058E1"/>
    <w:rsid w:val="00006269"/>
    <w:rsid w:val="00006471"/>
    <w:rsid w:val="00006D09"/>
    <w:rsid w:val="00006EAD"/>
    <w:rsid w:val="00006F0E"/>
    <w:rsid w:val="00007584"/>
    <w:rsid w:val="000079B7"/>
    <w:rsid w:val="00007A2B"/>
    <w:rsid w:val="00010CAD"/>
    <w:rsid w:val="00010F0D"/>
    <w:rsid w:val="000114D3"/>
    <w:rsid w:val="000118AA"/>
    <w:rsid w:val="00011AC8"/>
    <w:rsid w:val="000121F7"/>
    <w:rsid w:val="00012B06"/>
    <w:rsid w:val="000131CC"/>
    <w:rsid w:val="00013631"/>
    <w:rsid w:val="000138DB"/>
    <w:rsid w:val="000139BB"/>
    <w:rsid w:val="0001479D"/>
    <w:rsid w:val="00014D77"/>
    <w:rsid w:val="00014ECF"/>
    <w:rsid w:val="00015431"/>
    <w:rsid w:val="0001547F"/>
    <w:rsid w:val="00015F46"/>
    <w:rsid w:val="000167B2"/>
    <w:rsid w:val="00016968"/>
    <w:rsid w:val="00016AD6"/>
    <w:rsid w:val="00016E61"/>
    <w:rsid w:val="00016EA4"/>
    <w:rsid w:val="0001759C"/>
    <w:rsid w:val="000176B0"/>
    <w:rsid w:val="00017B46"/>
    <w:rsid w:val="000200CC"/>
    <w:rsid w:val="00020369"/>
    <w:rsid w:val="00020A51"/>
    <w:rsid w:val="00020BD3"/>
    <w:rsid w:val="00020EF7"/>
    <w:rsid w:val="00020FF1"/>
    <w:rsid w:val="000213D1"/>
    <w:rsid w:val="00021C8C"/>
    <w:rsid w:val="00021CBC"/>
    <w:rsid w:val="00021F1D"/>
    <w:rsid w:val="00022697"/>
    <w:rsid w:val="000226FD"/>
    <w:rsid w:val="00022B64"/>
    <w:rsid w:val="00022D5F"/>
    <w:rsid w:val="00023CAF"/>
    <w:rsid w:val="000246C2"/>
    <w:rsid w:val="0002475F"/>
    <w:rsid w:val="00024911"/>
    <w:rsid w:val="00024DD9"/>
    <w:rsid w:val="0002502E"/>
    <w:rsid w:val="0002573D"/>
    <w:rsid w:val="00025846"/>
    <w:rsid w:val="00025989"/>
    <w:rsid w:val="000260A0"/>
    <w:rsid w:val="000263BD"/>
    <w:rsid w:val="00026644"/>
    <w:rsid w:val="00026653"/>
    <w:rsid w:val="00026743"/>
    <w:rsid w:val="00026978"/>
    <w:rsid w:val="0002700D"/>
    <w:rsid w:val="000279CA"/>
    <w:rsid w:val="00027C45"/>
    <w:rsid w:val="00027C8F"/>
    <w:rsid w:val="00027E05"/>
    <w:rsid w:val="000306D0"/>
    <w:rsid w:val="000309B7"/>
    <w:rsid w:val="00031777"/>
    <w:rsid w:val="000321C5"/>
    <w:rsid w:val="000323FD"/>
    <w:rsid w:val="00033644"/>
    <w:rsid w:val="00033AC4"/>
    <w:rsid w:val="00034513"/>
    <w:rsid w:val="0003466E"/>
    <w:rsid w:val="00034672"/>
    <w:rsid w:val="00034B58"/>
    <w:rsid w:val="000359A2"/>
    <w:rsid w:val="00035E8D"/>
    <w:rsid w:val="00036035"/>
    <w:rsid w:val="00036370"/>
    <w:rsid w:val="00036E4F"/>
    <w:rsid w:val="0003709E"/>
    <w:rsid w:val="00037522"/>
    <w:rsid w:val="000379FA"/>
    <w:rsid w:val="00037D18"/>
    <w:rsid w:val="00037DF3"/>
    <w:rsid w:val="00037FA8"/>
    <w:rsid w:val="0004111B"/>
    <w:rsid w:val="0004133E"/>
    <w:rsid w:val="00041976"/>
    <w:rsid w:val="00041E57"/>
    <w:rsid w:val="0004226C"/>
    <w:rsid w:val="0004271B"/>
    <w:rsid w:val="00042972"/>
    <w:rsid w:val="0004305F"/>
    <w:rsid w:val="000438D1"/>
    <w:rsid w:val="00043CC0"/>
    <w:rsid w:val="00043DF9"/>
    <w:rsid w:val="00044186"/>
    <w:rsid w:val="000443B7"/>
    <w:rsid w:val="000443CF"/>
    <w:rsid w:val="00044BDA"/>
    <w:rsid w:val="00044DB0"/>
    <w:rsid w:val="00044FB1"/>
    <w:rsid w:val="00045325"/>
    <w:rsid w:val="00045827"/>
    <w:rsid w:val="00045A22"/>
    <w:rsid w:val="00045CE2"/>
    <w:rsid w:val="00046470"/>
    <w:rsid w:val="0004673C"/>
    <w:rsid w:val="00046C65"/>
    <w:rsid w:val="00046C9B"/>
    <w:rsid w:val="00047BA4"/>
    <w:rsid w:val="00050D50"/>
    <w:rsid w:val="000510B4"/>
    <w:rsid w:val="000513EE"/>
    <w:rsid w:val="00051D1C"/>
    <w:rsid w:val="000523FC"/>
    <w:rsid w:val="00052424"/>
    <w:rsid w:val="00052561"/>
    <w:rsid w:val="0005287D"/>
    <w:rsid w:val="000530FA"/>
    <w:rsid w:val="0005322A"/>
    <w:rsid w:val="000532D6"/>
    <w:rsid w:val="00053A30"/>
    <w:rsid w:val="00053EBA"/>
    <w:rsid w:val="0005439C"/>
    <w:rsid w:val="00054F3D"/>
    <w:rsid w:val="000553BF"/>
    <w:rsid w:val="00055A6F"/>
    <w:rsid w:val="00055E45"/>
    <w:rsid w:val="00056185"/>
    <w:rsid w:val="0005627E"/>
    <w:rsid w:val="0005633C"/>
    <w:rsid w:val="0005685A"/>
    <w:rsid w:val="000568FD"/>
    <w:rsid w:val="00056F2A"/>
    <w:rsid w:val="0005722F"/>
    <w:rsid w:val="00057315"/>
    <w:rsid w:val="000577D4"/>
    <w:rsid w:val="00057898"/>
    <w:rsid w:val="00057CAF"/>
    <w:rsid w:val="000601AE"/>
    <w:rsid w:val="000602C5"/>
    <w:rsid w:val="000604FC"/>
    <w:rsid w:val="00060A29"/>
    <w:rsid w:val="00060C75"/>
    <w:rsid w:val="00061254"/>
    <w:rsid w:val="000612C2"/>
    <w:rsid w:val="00061359"/>
    <w:rsid w:val="00062051"/>
    <w:rsid w:val="0006265C"/>
    <w:rsid w:val="000628A1"/>
    <w:rsid w:val="00062C7E"/>
    <w:rsid w:val="00063437"/>
    <w:rsid w:val="00063825"/>
    <w:rsid w:val="00063B0C"/>
    <w:rsid w:val="000645BB"/>
    <w:rsid w:val="00065124"/>
    <w:rsid w:val="00066200"/>
    <w:rsid w:val="000664E3"/>
    <w:rsid w:val="00066E18"/>
    <w:rsid w:val="00067075"/>
    <w:rsid w:val="0006798E"/>
    <w:rsid w:val="000704F9"/>
    <w:rsid w:val="00070824"/>
    <w:rsid w:val="00070BB3"/>
    <w:rsid w:val="00070E92"/>
    <w:rsid w:val="00070F7F"/>
    <w:rsid w:val="000719DD"/>
    <w:rsid w:val="000720CE"/>
    <w:rsid w:val="00072827"/>
    <w:rsid w:val="00072853"/>
    <w:rsid w:val="000729EA"/>
    <w:rsid w:val="00072A1E"/>
    <w:rsid w:val="00072A4D"/>
    <w:rsid w:val="00072B65"/>
    <w:rsid w:val="000735A9"/>
    <w:rsid w:val="00073912"/>
    <w:rsid w:val="00073B19"/>
    <w:rsid w:val="00073F7B"/>
    <w:rsid w:val="00074699"/>
    <w:rsid w:val="00074A23"/>
    <w:rsid w:val="00074C6A"/>
    <w:rsid w:val="00075299"/>
    <w:rsid w:val="00075EFA"/>
    <w:rsid w:val="00076260"/>
    <w:rsid w:val="0007630C"/>
    <w:rsid w:val="000769C5"/>
    <w:rsid w:val="00076ABD"/>
    <w:rsid w:val="00076BA7"/>
    <w:rsid w:val="0007700B"/>
    <w:rsid w:val="00077468"/>
    <w:rsid w:val="00077D09"/>
    <w:rsid w:val="00077F70"/>
    <w:rsid w:val="0008074A"/>
    <w:rsid w:val="00080896"/>
    <w:rsid w:val="000808AD"/>
    <w:rsid w:val="0008092B"/>
    <w:rsid w:val="0008115C"/>
    <w:rsid w:val="00081409"/>
    <w:rsid w:val="000814B2"/>
    <w:rsid w:val="00081C3B"/>
    <w:rsid w:val="00081CD6"/>
    <w:rsid w:val="000827B5"/>
    <w:rsid w:val="000828DF"/>
    <w:rsid w:val="00082D47"/>
    <w:rsid w:val="0008325F"/>
    <w:rsid w:val="000837A4"/>
    <w:rsid w:val="00083EC3"/>
    <w:rsid w:val="0008419E"/>
    <w:rsid w:val="00084205"/>
    <w:rsid w:val="0008592C"/>
    <w:rsid w:val="00085D2A"/>
    <w:rsid w:val="00085D7D"/>
    <w:rsid w:val="000862CF"/>
    <w:rsid w:val="00086355"/>
    <w:rsid w:val="000863B8"/>
    <w:rsid w:val="000865B5"/>
    <w:rsid w:val="00086882"/>
    <w:rsid w:val="00086A20"/>
    <w:rsid w:val="00086F7F"/>
    <w:rsid w:val="00087B1D"/>
    <w:rsid w:val="00087BBF"/>
    <w:rsid w:val="00087D50"/>
    <w:rsid w:val="00087F03"/>
    <w:rsid w:val="00090252"/>
    <w:rsid w:val="000903C5"/>
    <w:rsid w:val="000906DB"/>
    <w:rsid w:val="00090812"/>
    <w:rsid w:val="00090A23"/>
    <w:rsid w:val="00090B96"/>
    <w:rsid w:val="00091055"/>
    <w:rsid w:val="000916C6"/>
    <w:rsid w:val="000919CC"/>
    <w:rsid w:val="0009261B"/>
    <w:rsid w:val="0009274C"/>
    <w:rsid w:val="00092C61"/>
    <w:rsid w:val="000930AA"/>
    <w:rsid w:val="000935A0"/>
    <w:rsid w:val="00093F28"/>
    <w:rsid w:val="000943B5"/>
    <w:rsid w:val="00094707"/>
    <w:rsid w:val="00094E4E"/>
    <w:rsid w:val="0009551F"/>
    <w:rsid w:val="000957B1"/>
    <w:rsid w:val="00095A5B"/>
    <w:rsid w:val="00095B4C"/>
    <w:rsid w:val="00095B86"/>
    <w:rsid w:val="00096059"/>
    <w:rsid w:val="0009664A"/>
    <w:rsid w:val="000969FE"/>
    <w:rsid w:val="00096EC2"/>
    <w:rsid w:val="00096F89"/>
    <w:rsid w:val="00097267"/>
    <w:rsid w:val="000975A6"/>
    <w:rsid w:val="000A0961"/>
    <w:rsid w:val="000A1071"/>
    <w:rsid w:val="000A109C"/>
    <w:rsid w:val="000A17A9"/>
    <w:rsid w:val="000A1A39"/>
    <w:rsid w:val="000A2156"/>
    <w:rsid w:val="000A333B"/>
    <w:rsid w:val="000A33A9"/>
    <w:rsid w:val="000A33C9"/>
    <w:rsid w:val="000A35FF"/>
    <w:rsid w:val="000A388C"/>
    <w:rsid w:val="000A4121"/>
    <w:rsid w:val="000A426C"/>
    <w:rsid w:val="000A4F5F"/>
    <w:rsid w:val="000A4FB2"/>
    <w:rsid w:val="000A5180"/>
    <w:rsid w:val="000A52BC"/>
    <w:rsid w:val="000A637A"/>
    <w:rsid w:val="000A6741"/>
    <w:rsid w:val="000A68B6"/>
    <w:rsid w:val="000A6E7A"/>
    <w:rsid w:val="000A7051"/>
    <w:rsid w:val="000A78FA"/>
    <w:rsid w:val="000A7A67"/>
    <w:rsid w:val="000A7D88"/>
    <w:rsid w:val="000B05C0"/>
    <w:rsid w:val="000B14FB"/>
    <w:rsid w:val="000B2505"/>
    <w:rsid w:val="000B2C99"/>
    <w:rsid w:val="000B3557"/>
    <w:rsid w:val="000B4068"/>
    <w:rsid w:val="000B42A6"/>
    <w:rsid w:val="000B4449"/>
    <w:rsid w:val="000B4892"/>
    <w:rsid w:val="000B48A2"/>
    <w:rsid w:val="000B4CD7"/>
    <w:rsid w:val="000B4E0D"/>
    <w:rsid w:val="000B4ED1"/>
    <w:rsid w:val="000B4F55"/>
    <w:rsid w:val="000B5057"/>
    <w:rsid w:val="000B5F54"/>
    <w:rsid w:val="000B6C95"/>
    <w:rsid w:val="000B70BE"/>
    <w:rsid w:val="000B7153"/>
    <w:rsid w:val="000B736C"/>
    <w:rsid w:val="000B75BE"/>
    <w:rsid w:val="000C0411"/>
    <w:rsid w:val="000C0EE7"/>
    <w:rsid w:val="000C17C2"/>
    <w:rsid w:val="000C1DE4"/>
    <w:rsid w:val="000C1F16"/>
    <w:rsid w:val="000C1FDB"/>
    <w:rsid w:val="000C2079"/>
    <w:rsid w:val="000C21BB"/>
    <w:rsid w:val="000C2609"/>
    <w:rsid w:val="000C289A"/>
    <w:rsid w:val="000C2923"/>
    <w:rsid w:val="000C2AF6"/>
    <w:rsid w:val="000C2BCE"/>
    <w:rsid w:val="000C2D9B"/>
    <w:rsid w:val="000C3313"/>
    <w:rsid w:val="000C3365"/>
    <w:rsid w:val="000C3441"/>
    <w:rsid w:val="000C3D11"/>
    <w:rsid w:val="000C487D"/>
    <w:rsid w:val="000C4D37"/>
    <w:rsid w:val="000C4E2F"/>
    <w:rsid w:val="000C4E7D"/>
    <w:rsid w:val="000C563C"/>
    <w:rsid w:val="000C618E"/>
    <w:rsid w:val="000C6409"/>
    <w:rsid w:val="000C6E57"/>
    <w:rsid w:val="000C73E3"/>
    <w:rsid w:val="000C73E4"/>
    <w:rsid w:val="000C7944"/>
    <w:rsid w:val="000D01C1"/>
    <w:rsid w:val="000D041C"/>
    <w:rsid w:val="000D04CA"/>
    <w:rsid w:val="000D0518"/>
    <w:rsid w:val="000D07F9"/>
    <w:rsid w:val="000D08B4"/>
    <w:rsid w:val="000D0E6A"/>
    <w:rsid w:val="000D0F07"/>
    <w:rsid w:val="000D115E"/>
    <w:rsid w:val="000D2243"/>
    <w:rsid w:val="000D281F"/>
    <w:rsid w:val="000D28AC"/>
    <w:rsid w:val="000D295C"/>
    <w:rsid w:val="000D2AEA"/>
    <w:rsid w:val="000D2C82"/>
    <w:rsid w:val="000D2DDB"/>
    <w:rsid w:val="000D3C06"/>
    <w:rsid w:val="000D4999"/>
    <w:rsid w:val="000D49D4"/>
    <w:rsid w:val="000D4A0E"/>
    <w:rsid w:val="000D4AA0"/>
    <w:rsid w:val="000D4DC0"/>
    <w:rsid w:val="000D51CD"/>
    <w:rsid w:val="000D5CBD"/>
    <w:rsid w:val="000D6258"/>
    <w:rsid w:val="000D6352"/>
    <w:rsid w:val="000D63D7"/>
    <w:rsid w:val="000D6544"/>
    <w:rsid w:val="000D6592"/>
    <w:rsid w:val="000D6BA2"/>
    <w:rsid w:val="000D6CFF"/>
    <w:rsid w:val="000D6E03"/>
    <w:rsid w:val="000D705F"/>
    <w:rsid w:val="000D7334"/>
    <w:rsid w:val="000D77FE"/>
    <w:rsid w:val="000D791B"/>
    <w:rsid w:val="000D7D9A"/>
    <w:rsid w:val="000E0539"/>
    <w:rsid w:val="000E0795"/>
    <w:rsid w:val="000E0DA4"/>
    <w:rsid w:val="000E1359"/>
    <w:rsid w:val="000E1869"/>
    <w:rsid w:val="000E19B3"/>
    <w:rsid w:val="000E1BE9"/>
    <w:rsid w:val="000E31B4"/>
    <w:rsid w:val="000E31B5"/>
    <w:rsid w:val="000E35AE"/>
    <w:rsid w:val="000E37E1"/>
    <w:rsid w:val="000E3DEB"/>
    <w:rsid w:val="000E40C9"/>
    <w:rsid w:val="000E4136"/>
    <w:rsid w:val="000E4C47"/>
    <w:rsid w:val="000E4CEC"/>
    <w:rsid w:val="000E5BF2"/>
    <w:rsid w:val="000E6024"/>
    <w:rsid w:val="000E6845"/>
    <w:rsid w:val="000E6AC5"/>
    <w:rsid w:val="000E6B8C"/>
    <w:rsid w:val="000E6BBB"/>
    <w:rsid w:val="000E6D57"/>
    <w:rsid w:val="000E6D99"/>
    <w:rsid w:val="000E734A"/>
    <w:rsid w:val="000E73C0"/>
    <w:rsid w:val="000E78C1"/>
    <w:rsid w:val="000E7CE4"/>
    <w:rsid w:val="000E7D9E"/>
    <w:rsid w:val="000E7DEB"/>
    <w:rsid w:val="000F03D0"/>
    <w:rsid w:val="000F03FE"/>
    <w:rsid w:val="000F0DBF"/>
    <w:rsid w:val="000F145C"/>
    <w:rsid w:val="000F1621"/>
    <w:rsid w:val="000F19AB"/>
    <w:rsid w:val="000F1E7F"/>
    <w:rsid w:val="000F238B"/>
    <w:rsid w:val="000F26EA"/>
    <w:rsid w:val="000F2E2E"/>
    <w:rsid w:val="000F398D"/>
    <w:rsid w:val="000F42B7"/>
    <w:rsid w:val="000F482B"/>
    <w:rsid w:val="000F4C94"/>
    <w:rsid w:val="000F4D11"/>
    <w:rsid w:val="000F52C5"/>
    <w:rsid w:val="000F52E2"/>
    <w:rsid w:val="000F55C1"/>
    <w:rsid w:val="000F5655"/>
    <w:rsid w:val="000F56AB"/>
    <w:rsid w:val="000F5AA7"/>
    <w:rsid w:val="000F6628"/>
    <w:rsid w:val="000F713A"/>
    <w:rsid w:val="000F7B15"/>
    <w:rsid w:val="001000FE"/>
    <w:rsid w:val="00100216"/>
    <w:rsid w:val="00100395"/>
    <w:rsid w:val="00100564"/>
    <w:rsid w:val="00100859"/>
    <w:rsid w:val="00100DC5"/>
    <w:rsid w:val="00101272"/>
    <w:rsid w:val="00101749"/>
    <w:rsid w:val="00101826"/>
    <w:rsid w:val="00101946"/>
    <w:rsid w:val="00101BFB"/>
    <w:rsid w:val="00101E5D"/>
    <w:rsid w:val="00102050"/>
    <w:rsid w:val="001020A7"/>
    <w:rsid w:val="00102222"/>
    <w:rsid w:val="0010244C"/>
    <w:rsid w:val="00102878"/>
    <w:rsid w:val="00102DAD"/>
    <w:rsid w:val="001031A5"/>
    <w:rsid w:val="00103446"/>
    <w:rsid w:val="00103561"/>
    <w:rsid w:val="00103A6F"/>
    <w:rsid w:val="00104DC7"/>
    <w:rsid w:val="00104EFD"/>
    <w:rsid w:val="001051FB"/>
    <w:rsid w:val="0010541C"/>
    <w:rsid w:val="001054FE"/>
    <w:rsid w:val="001057CC"/>
    <w:rsid w:val="00105B4E"/>
    <w:rsid w:val="0010629A"/>
    <w:rsid w:val="00106777"/>
    <w:rsid w:val="001069DB"/>
    <w:rsid w:val="00106E35"/>
    <w:rsid w:val="00106EBA"/>
    <w:rsid w:val="001075FA"/>
    <w:rsid w:val="00107667"/>
    <w:rsid w:val="001100B9"/>
    <w:rsid w:val="0011010F"/>
    <w:rsid w:val="00110187"/>
    <w:rsid w:val="00110451"/>
    <w:rsid w:val="001106FC"/>
    <w:rsid w:val="00110994"/>
    <w:rsid w:val="00110DD7"/>
    <w:rsid w:val="00110EE2"/>
    <w:rsid w:val="0011114B"/>
    <w:rsid w:val="0011162D"/>
    <w:rsid w:val="0011169C"/>
    <w:rsid w:val="00111883"/>
    <w:rsid w:val="00111D60"/>
    <w:rsid w:val="00111F01"/>
    <w:rsid w:val="0011202E"/>
    <w:rsid w:val="001129E5"/>
    <w:rsid w:val="00112E77"/>
    <w:rsid w:val="00113428"/>
    <w:rsid w:val="001134EB"/>
    <w:rsid w:val="00113B13"/>
    <w:rsid w:val="00113EB1"/>
    <w:rsid w:val="00113F50"/>
    <w:rsid w:val="00114364"/>
    <w:rsid w:val="00114834"/>
    <w:rsid w:val="0011483E"/>
    <w:rsid w:val="00114891"/>
    <w:rsid w:val="001148BB"/>
    <w:rsid w:val="00114EBD"/>
    <w:rsid w:val="00115A0A"/>
    <w:rsid w:val="00115ADF"/>
    <w:rsid w:val="0011629B"/>
    <w:rsid w:val="0011682B"/>
    <w:rsid w:val="00120023"/>
    <w:rsid w:val="001200E1"/>
    <w:rsid w:val="001208A1"/>
    <w:rsid w:val="00121445"/>
    <w:rsid w:val="00121802"/>
    <w:rsid w:val="00121D6D"/>
    <w:rsid w:val="00121FAF"/>
    <w:rsid w:val="00122502"/>
    <w:rsid w:val="001229BD"/>
    <w:rsid w:val="00123427"/>
    <w:rsid w:val="001237C0"/>
    <w:rsid w:val="0012390F"/>
    <w:rsid w:val="001239A4"/>
    <w:rsid w:val="001240E0"/>
    <w:rsid w:val="001242CF"/>
    <w:rsid w:val="00125319"/>
    <w:rsid w:val="00125743"/>
    <w:rsid w:val="001259D8"/>
    <w:rsid w:val="00126D08"/>
    <w:rsid w:val="00126FCE"/>
    <w:rsid w:val="00127062"/>
    <w:rsid w:val="00127621"/>
    <w:rsid w:val="00127922"/>
    <w:rsid w:val="00127CB4"/>
    <w:rsid w:val="00127D6C"/>
    <w:rsid w:val="00127EB8"/>
    <w:rsid w:val="00130252"/>
    <w:rsid w:val="0013058B"/>
    <w:rsid w:val="0013065E"/>
    <w:rsid w:val="00131013"/>
    <w:rsid w:val="00131435"/>
    <w:rsid w:val="001319BD"/>
    <w:rsid w:val="00131E13"/>
    <w:rsid w:val="00132355"/>
    <w:rsid w:val="00132AD4"/>
    <w:rsid w:val="00132D2A"/>
    <w:rsid w:val="00132F78"/>
    <w:rsid w:val="00132F8C"/>
    <w:rsid w:val="001333D4"/>
    <w:rsid w:val="0013351B"/>
    <w:rsid w:val="00133CD2"/>
    <w:rsid w:val="00133ED7"/>
    <w:rsid w:val="001344A9"/>
    <w:rsid w:val="0013482F"/>
    <w:rsid w:val="001351F8"/>
    <w:rsid w:val="001355DD"/>
    <w:rsid w:val="001356DE"/>
    <w:rsid w:val="00135A1A"/>
    <w:rsid w:val="00135AAE"/>
    <w:rsid w:val="00136005"/>
    <w:rsid w:val="00136081"/>
    <w:rsid w:val="00136691"/>
    <w:rsid w:val="00136773"/>
    <w:rsid w:val="001369AF"/>
    <w:rsid w:val="00136B5F"/>
    <w:rsid w:val="00136F97"/>
    <w:rsid w:val="0013716C"/>
    <w:rsid w:val="00140988"/>
    <w:rsid w:val="00141007"/>
    <w:rsid w:val="001411FD"/>
    <w:rsid w:val="0014173D"/>
    <w:rsid w:val="00141BB0"/>
    <w:rsid w:val="00141C8C"/>
    <w:rsid w:val="00141CD5"/>
    <w:rsid w:val="001423BD"/>
    <w:rsid w:val="00142CA1"/>
    <w:rsid w:val="00142F65"/>
    <w:rsid w:val="00143750"/>
    <w:rsid w:val="00143D96"/>
    <w:rsid w:val="00143E31"/>
    <w:rsid w:val="001447D4"/>
    <w:rsid w:val="00144BB7"/>
    <w:rsid w:val="00145049"/>
    <w:rsid w:val="0014532D"/>
    <w:rsid w:val="00145478"/>
    <w:rsid w:val="001455CF"/>
    <w:rsid w:val="001456B5"/>
    <w:rsid w:val="00146054"/>
    <w:rsid w:val="00146206"/>
    <w:rsid w:val="00146507"/>
    <w:rsid w:val="001467FA"/>
    <w:rsid w:val="001471F3"/>
    <w:rsid w:val="001473B2"/>
    <w:rsid w:val="00147B4F"/>
    <w:rsid w:val="00147C1B"/>
    <w:rsid w:val="00147C63"/>
    <w:rsid w:val="00147F3B"/>
    <w:rsid w:val="00150056"/>
    <w:rsid w:val="00150AA1"/>
    <w:rsid w:val="00150E6A"/>
    <w:rsid w:val="00150F82"/>
    <w:rsid w:val="001510B2"/>
    <w:rsid w:val="001511D5"/>
    <w:rsid w:val="001513ED"/>
    <w:rsid w:val="0015181C"/>
    <w:rsid w:val="00151B3F"/>
    <w:rsid w:val="00151E0C"/>
    <w:rsid w:val="00151EE9"/>
    <w:rsid w:val="00151F3C"/>
    <w:rsid w:val="0015249F"/>
    <w:rsid w:val="00152595"/>
    <w:rsid w:val="0015307A"/>
    <w:rsid w:val="00153456"/>
    <w:rsid w:val="001537AD"/>
    <w:rsid w:val="00153937"/>
    <w:rsid w:val="0015398D"/>
    <w:rsid w:val="00153F5F"/>
    <w:rsid w:val="00154651"/>
    <w:rsid w:val="00155258"/>
    <w:rsid w:val="0015582A"/>
    <w:rsid w:val="00155DF6"/>
    <w:rsid w:val="00155F0D"/>
    <w:rsid w:val="00155F45"/>
    <w:rsid w:val="00156CE9"/>
    <w:rsid w:val="00157075"/>
    <w:rsid w:val="00157831"/>
    <w:rsid w:val="00157901"/>
    <w:rsid w:val="00157D8E"/>
    <w:rsid w:val="00160322"/>
    <w:rsid w:val="00160763"/>
    <w:rsid w:val="00160F34"/>
    <w:rsid w:val="001610DE"/>
    <w:rsid w:val="00161406"/>
    <w:rsid w:val="0016175F"/>
    <w:rsid w:val="00161819"/>
    <w:rsid w:val="001618D4"/>
    <w:rsid w:val="00161B55"/>
    <w:rsid w:val="001627D1"/>
    <w:rsid w:val="00162D98"/>
    <w:rsid w:val="00163269"/>
    <w:rsid w:val="00163548"/>
    <w:rsid w:val="001637E5"/>
    <w:rsid w:val="00163F5F"/>
    <w:rsid w:val="00164788"/>
    <w:rsid w:val="00164AEB"/>
    <w:rsid w:val="00164C68"/>
    <w:rsid w:val="00165068"/>
    <w:rsid w:val="00165412"/>
    <w:rsid w:val="00165ECA"/>
    <w:rsid w:val="00165EDA"/>
    <w:rsid w:val="00166186"/>
    <w:rsid w:val="00166947"/>
    <w:rsid w:val="00166ABE"/>
    <w:rsid w:val="00166FD7"/>
    <w:rsid w:val="001671B4"/>
    <w:rsid w:val="001675EB"/>
    <w:rsid w:val="001675FC"/>
    <w:rsid w:val="001676D0"/>
    <w:rsid w:val="001703CA"/>
    <w:rsid w:val="00170883"/>
    <w:rsid w:val="00170E3C"/>
    <w:rsid w:val="00170FCF"/>
    <w:rsid w:val="00171946"/>
    <w:rsid w:val="00171955"/>
    <w:rsid w:val="00171B5C"/>
    <w:rsid w:val="00171C2C"/>
    <w:rsid w:val="00171E54"/>
    <w:rsid w:val="00172146"/>
    <w:rsid w:val="001723E5"/>
    <w:rsid w:val="00172A80"/>
    <w:rsid w:val="00172D7C"/>
    <w:rsid w:val="00172E55"/>
    <w:rsid w:val="00172F38"/>
    <w:rsid w:val="001731A4"/>
    <w:rsid w:val="001734AE"/>
    <w:rsid w:val="001735C9"/>
    <w:rsid w:val="0017367D"/>
    <w:rsid w:val="00173900"/>
    <w:rsid w:val="0017398F"/>
    <w:rsid w:val="00174153"/>
    <w:rsid w:val="00174406"/>
    <w:rsid w:val="0017495E"/>
    <w:rsid w:val="001751B5"/>
    <w:rsid w:val="00175594"/>
    <w:rsid w:val="00175689"/>
    <w:rsid w:val="00175779"/>
    <w:rsid w:val="001759C1"/>
    <w:rsid w:val="001759EE"/>
    <w:rsid w:val="00175E38"/>
    <w:rsid w:val="00176060"/>
    <w:rsid w:val="001764AA"/>
    <w:rsid w:val="001766BC"/>
    <w:rsid w:val="00176765"/>
    <w:rsid w:val="00176A5C"/>
    <w:rsid w:val="00176B71"/>
    <w:rsid w:val="00176BBC"/>
    <w:rsid w:val="00176E09"/>
    <w:rsid w:val="0017758A"/>
    <w:rsid w:val="00177D17"/>
    <w:rsid w:val="00180338"/>
    <w:rsid w:val="00180597"/>
    <w:rsid w:val="001813DA"/>
    <w:rsid w:val="001814F3"/>
    <w:rsid w:val="00181B37"/>
    <w:rsid w:val="00181D87"/>
    <w:rsid w:val="001828CB"/>
    <w:rsid w:val="00182A8E"/>
    <w:rsid w:val="00182AE4"/>
    <w:rsid w:val="00182AE9"/>
    <w:rsid w:val="001832EA"/>
    <w:rsid w:val="00183315"/>
    <w:rsid w:val="00183BAA"/>
    <w:rsid w:val="00184FBC"/>
    <w:rsid w:val="001854A4"/>
    <w:rsid w:val="00185A7B"/>
    <w:rsid w:val="00185B52"/>
    <w:rsid w:val="00185D26"/>
    <w:rsid w:val="00185F6E"/>
    <w:rsid w:val="001861DB"/>
    <w:rsid w:val="0018636C"/>
    <w:rsid w:val="001866BD"/>
    <w:rsid w:val="001872F5"/>
    <w:rsid w:val="00187516"/>
    <w:rsid w:val="00187772"/>
    <w:rsid w:val="0018785E"/>
    <w:rsid w:val="00187AAD"/>
    <w:rsid w:val="00190133"/>
    <w:rsid w:val="0019155F"/>
    <w:rsid w:val="001915B9"/>
    <w:rsid w:val="001916CE"/>
    <w:rsid w:val="00191AC8"/>
    <w:rsid w:val="00191CC9"/>
    <w:rsid w:val="00191E30"/>
    <w:rsid w:val="00192850"/>
    <w:rsid w:val="00193833"/>
    <w:rsid w:val="00193A25"/>
    <w:rsid w:val="00194B6D"/>
    <w:rsid w:val="00194EFE"/>
    <w:rsid w:val="00195382"/>
    <w:rsid w:val="00195B43"/>
    <w:rsid w:val="00195B53"/>
    <w:rsid w:val="00195DAE"/>
    <w:rsid w:val="001961E4"/>
    <w:rsid w:val="0019629B"/>
    <w:rsid w:val="00196EB2"/>
    <w:rsid w:val="00197C4D"/>
    <w:rsid w:val="00197D1D"/>
    <w:rsid w:val="001A0229"/>
    <w:rsid w:val="001A0239"/>
    <w:rsid w:val="001A0825"/>
    <w:rsid w:val="001A0D63"/>
    <w:rsid w:val="001A1174"/>
    <w:rsid w:val="001A1DB1"/>
    <w:rsid w:val="001A26AC"/>
    <w:rsid w:val="001A2837"/>
    <w:rsid w:val="001A28BD"/>
    <w:rsid w:val="001A2A4B"/>
    <w:rsid w:val="001A2D40"/>
    <w:rsid w:val="001A3177"/>
    <w:rsid w:val="001A34BE"/>
    <w:rsid w:val="001A3A09"/>
    <w:rsid w:val="001A3D7A"/>
    <w:rsid w:val="001A4576"/>
    <w:rsid w:val="001A4A62"/>
    <w:rsid w:val="001A4A70"/>
    <w:rsid w:val="001A4D8C"/>
    <w:rsid w:val="001A4F70"/>
    <w:rsid w:val="001A5DAD"/>
    <w:rsid w:val="001A6409"/>
    <w:rsid w:val="001A6ACD"/>
    <w:rsid w:val="001A6B75"/>
    <w:rsid w:val="001A6BCB"/>
    <w:rsid w:val="001A6C08"/>
    <w:rsid w:val="001A7213"/>
    <w:rsid w:val="001A7A6F"/>
    <w:rsid w:val="001A7B8C"/>
    <w:rsid w:val="001B0300"/>
    <w:rsid w:val="001B0929"/>
    <w:rsid w:val="001B10E6"/>
    <w:rsid w:val="001B1A35"/>
    <w:rsid w:val="001B1C85"/>
    <w:rsid w:val="001B1D78"/>
    <w:rsid w:val="001B1E39"/>
    <w:rsid w:val="001B206D"/>
    <w:rsid w:val="001B207F"/>
    <w:rsid w:val="001B2209"/>
    <w:rsid w:val="001B236A"/>
    <w:rsid w:val="001B2CAD"/>
    <w:rsid w:val="001B2FB2"/>
    <w:rsid w:val="001B3053"/>
    <w:rsid w:val="001B3213"/>
    <w:rsid w:val="001B33AF"/>
    <w:rsid w:val="001B379B"/>
    <w:rsid w:val="001B387C"/>
    <w:rsid w:val="001B4B93"/>
    <w:rsid w:val="001B596B"/>
    <w:rsid w:val="001B5C68"/>
    <w:rsid w:val="001B5D5C"/>
    <w:rsid w:val="001B67AE"/>
    <w:rsid w:val="001B6F2F"/>
    <w:rsid w:val="001B7CF5"/>
    <w:rsid w:val="001B7EA3"/>
    <w:rsid w:val="001C0C0E"/>
    <w:rsid w:val="001C0D3C"/>
    <w:rsid w:val="001C11B3"/>
    <w:rsid w:val="001C175E"/>
    <w:rsid w:val="001C17DB"/>
    <w:rsid w:val="001C1992"/>
    <w:rsid w:val="001C1F04"/>
    <w:rsid w:val="001C22D8"/>
    <w:rsid w:val="001C2783"/>
    <w:rsid w:val="001C27D3"/>
    <w:rsid w:val="001C2B49"/>
    <w:rsid w:val="001C2E76"/>
    <w:rsid w:val="001C3D05"/>
    <w:rsid w:val="001C4131"/>
    <w:rsid w:val="001C437D"/>
    <w:rsid w:val="001C43A9"/>
    <w:rsid w:val="001C49FF"/>
    <w:rsid w:val="001C4ABF"/>
    <w:rsid w:val="001C4D3D"/>
    <w:rsid w:val="001C4F29"/>
    <w:rsid w:val="001C5659"/>
    <w:rsid w:val="001C59EB"/>
    <w:rsid w:val="001C5FA7"/>
    <w:rsid w:val="001C5FF0"/>
    <w:rsid w:val="001C61A2"/>
    <w:rsid w:val="001C63FA"/>
    <w:rsid w:val="001C6594"/>
    <w:rsid w:val="001C780F"/>
    <w:rsid w:val="001C78A4"/>
    <w:rsid w:val="001C7B9C"/>
    <w:rsid w:val="001C7CB9"/>
    <w:rsid w:val="001C7EC5"/>
    <w:rsid w:val="001C7F1E"/>
    <w:rsid w:val="001D0098"/>
    <w:rsid w:val="001D0A7B"/>
    <w:rsid w:val="001D11D4"/>
    <w:rsid w:val="001D1200"/>
    <w:rsid w:val="001D1422"/>
    <w:rsid w:val="001D17C1"/>
    <w:rsid w:val="001D2115"/>
    <w:rsid w:val="001D242E"/>
    <w:rsid w:val="001D2A77"/>
    <w:rsid w:val="001D3025"/>
    <w:rsid w:val="001D3177"/>
    <w:rsid w:val="001D3A38"/>
    <w:rsid w:val="001D41C4"/>
    <w:rsid w:val="001D4380"/>
    <w:rsid w:val="001D4929"/>
    <w:rsid w:val="001D52A7"/>
    <w:rsid w:val="001D5F0F"/>
    <w:rsid w:val="001D5FE7"/>
    <w:rsid w:val="001D6327"/>
    <w:rsid w:val="001D741B"/>
    <w:rsid w:val="001D749B"/>
    <w:rsid w:val="001D7FE0"/>
    <w:rsid w:val="001D7FE5"/>
    <w:rsid w:val="001E0565"/>
    <w:rsid w:val="001E273E"/>
    <w:rsid w:val="001E2741"/>
    <w:rsid w:val="001E275F"/>
    <w:rsid w:val="001E2954"/>
    <w:rsid w:val="001E335F"/>
    <w:rsid w:val="001E3DC0"/>
    <w:rsid w:val="001E45D7"/>
    <w:rsid w:val="001E48E9"/>
    <w:rsid w:val="001E4FB1"/>
    <w:rsid w:val="001E5111"/>
    <w:rsid w:val="001E5131"/>
    <w:rsid w:val="001E624A"/>
    <w:rsid w:val="001E66D8"/>
    <w:rsid w:val="001E67A7"/>
    <w:rsid w:val="001E6B0D"/>
    <w:rsid w:val="001E6C3F"/>
    <w:rsid w:val="001E6D86"/>
    <w:rsid w:val="001E6DB6"/>
    <w:rsid w:val="001E7059"/>
    <w:rsid w:val="001E759B"/>
    <w:rsid w:val="001E7D0E"/>
    <w:rsid w:val="001E7D24"/>
    <w:rsid w:val="001E7E65"/>
    <w:rsid w:val="001F0395"/>
    <w:rsid w:val="001F0421"/>
    <w:rsid w:val="001F0D34"/>
    <w:rsid w:val="001F1F4C"/>
    <w:rsid w:val="001F21EB"/>
    <w:rsid w:val="001F300E"/>
    <w:rsid w:val="001F3962"/>
    <w:rsid w:val="001F4B6D"/>
    <w:rsid w:val="001F4C07"/>
    <w:rsid w:val="001F5149"/>
    <w:rsid w:val="001F51BF"/>
    <w:rsid w:val="001F5642"/>
    <w:rsid w:val="001F56EC"/>
    <w:rsid w:val="001F5872"/>
    <w:rsid w:val="001F5F16"/>
    <w:rsid w:val="001F6108"/>
    <w:rsid w:val="001F63C9"/>
    <w:rsid w:val="001F6673"/>
    <w:rsid w:val="001F69B9"/>
    <w:rsid w:val="001F6DD6"/>
    <w:rsid w:val="001F6FDE"/>
    <w:rsid w:val="001F70AF"/>
    <w:rsid w:val="001F7C81"/>
    <w:rsid w:val="001F7F5A"/>
    <w:rsid w:val="00200264"/>
    <w:rsid w:val="00200474"/>
    <w:rsid w:val="00200A7C"/>
    <w:rsid w:val="00201370"/>
    <w:rsid w:val="00201CBF"/>
    <w:rsid w:val="0020209A"/>
    <w:rsid w:val="00202DAD"/>
    <w:rsid w:val="00203A8B"/>
    <w:rsid w:val="00204158"/>
    <w:rsid w:val="002047DC"/>
    <w:rsid w:val="00204842"/>
    <w:rsid w:val="00204CE4"/>
    <w:rsid w:val="0020580C"/>
    <w:rsid w:val="002059F4"/>
    <w:rsid w:val="002063A9"/>
    <w:rsid w:val="0020645D"/>
    <w:rsid w:val="002065C9"/>
    <w:rsid w:val="00206960"/>
    <w:rsid w:val="002078B1"/>
    <w:rsid w:val="00207B8A"/>
    <w:rsid w:val="00207D43"/>
    <w:rsid w:val="00207ED1"/>
    <w:rsid w:val="00210717"/>
    <w:rsid w:val="002107D7"/>
    <w:rsid w:val="00210927"/>
    <w:rsid w:val="002112C8"/>
    <w:rsid w:val="002113D2"/>
    <w:rsid w:val="00211943"/>
    <w:rsid w:val="00212210"/>
    <w:rsid w:val="00212313"/>
    <w:rsid w:val="00212AD9"/>
    <w:rsid w:val="00212C38"/>
    <w:rsid w:val="0021359B"/>
    <w:rsid w:val="00213A32"/>
    <w:rsid w:val="002140EE"/>
    <w:rsid w:val="002142FD"/>
    <w:rsid w:val="002143BA"/>
    <w:rsid w:val="00214B7D"/>
    <w:rsid w:val="00214BEC"/>
    <w:rsid w:val="002150C8"/>
    <w:rsid w:val="002157F4"/>
    <w:rsid w:val="00215D5F"/>
    <w:rsid w:val="00216D11"/>
    <w:rsid w:val="00216D7D"/>
    <w:rsid w:val="002170A9"/>
    <w:rsid w:val="002171B8"/>
    <w:rsid w:val="00217A5C"/>
    <w:rsid w:val="00217DAA"/>
    <w:rsid w:val="0022182B"/>
    <w:rsid w:val="00221D39"/>
    <w:rsid w:val="00221D44"/>
    <w:rsid w:val="00221F38"/>
    <w:rsid w:val="00222120"/>
    <w:rsid w:val="0022281D"/>
    <w:rsid w:val="00222A81"/>
    <w:rsid w:val="00223521"/>
    <w:rsid w:val="00223665"/>
    <w:rsid w:val="002241A1"/>
    <w:rsid w:val="00224278"/>
    <w:rsid w:val="002242AD"/>
    <w:rsid w:val="00224AC0"/>
    <w:rsid w:val="00225073"/>
    <w:rsid w:val="00225081"/>
    <w:rsid w:val="002258C0"/>
    <w:rsid w:val="00225A81"/>
    <w:rsid w:val="00225BF4"/>
    <w:rsid w:val="00225FB8"/>
    <w:rsid w:val="00225FF0"/>
    <w:rsid w:val="002263DC"/>
    <w:rsid w:val="00226531"/>
    <w:rsid w:val="0022667E"/>
    <w:rsid w:val="00226993"/>
    <w:rsid w:val="002269E9"/>
    <w:rsid w:val="002269FF"/>
    <w:rsid w:val="00226C2C"/>
    <w:rsid w:val="002275FB"/>
    <w:rsid w:val="00227739"/>
    <w:rsid w:val="00227AEB"/>
    <w:rsid w:val="0023029F"/>
    <w:rsid w:val="00230399"/>
    <w:rsid w:val="002305A3"/>
    <w:rsid w:val="002308FC"/>
    <w:rsid w:val="00230CA9"/>
    <w:rsid w:val="00232328"/>
    <w:rsid w:val="002324CB"/>
    <w:rsid w:val="00232554"/>
    <w:rsid w:val="00232E03"/>
    <w:rsid w:val="00232E94"/>
    <w:rsid w:val="002330C0"/>
    <w:rsid w:val="00233171"/>
    <w:rsid w:val="002333CE"/>
    <w:rsid w:val="00233C3B"/>
    <w:rsid w:val="0023403D"/>
    <w:rsid w:val="00234064"/>
    <w:rsid w:val="002342D8"/>
    <w:rsid w:val="0023541E"/>
    <w:rsid w:val="0023558A"/>
    <w:rsid w:val="00235C21"/>
    <w:rsid w:val="00236A5B"/>
    <w:rsid w:val="00236C01"/>
    <w:rsid w:val="00236DCA"/>
    <w:rsid w:val="00236FFA"/>
    <w:rsid w:val="00237787"/>
    <w:rsid w:val="002378C6"/>
    <w:rsid w:val="00237DA0"/>
    <w:rsid w:val="00240461"/>
    <w:rsid w:val="00240622"/>
    <w:rsid w:val="00240755"/>
    <w:rsid w:val="002411DB"/>
    <w:rsid w:val="0024227B"/>
    <w:rsid w:val="002424E1"/>
    <w:rsid w:val="00243824"/>
    <w:rsid w:val="002443C2"/>
    <w:rsid w:val="00244B0B"/>
    <w:rsid w:val="00244B11"/>
    <w:rsid w:val="00244CC1"/>
    <w:rsid w:val="00245940"/>
    <w:rsid w:val="00245A5D"/>
    <w:rsid w:val="00246E27"/>
    <w:rsid w:val="0024718D"/>
    <w:rsid w:val="002471BA"/>
    <w:rsid w:val="00247586"/>
    <w:rsid w:val="00247DC9"/>
    <w:rsid w:val="0025022D"/>
    <w:rsid w:val="0025025C"/>
    <w:rsid w:val="00250E27"/>
    <w:rsid w:val="002518D8"/>
    <w:rsid w:val="00251B10"/>
    <w:rsid w:val="00252F21"/>
    <w:rsid w:val="0025362F"/>
    <w:rsid w:val="00253E6E"/>
    <w:rsid w:val="002541A5"/>
    <w:rsid w:val="0025481A"/>
    <w:rsid w:val="00255930"/>
    <w:rsid w:val="00255E4E"/>
    <w:rsid w:val="00256478"/>
    <w:rsid w:val="002578FE"/>
    <w:rsid w:val="00257AB2"/>
    <w:rsid w:val="00257AFB"/>
    <w:rsid w:val="00257D89"/>
    <w:rsid w:val="00257EEC"/>
    <w:rsid w:val="00260093"/>
    <w:rsid w:val="0026067C"/>
    <w:rsid w:val="002607AE"/>
    <w:rsid w:val="002608DB"/>
    <w:rsid w:val="0026113E"/>
    <w:rsid w:val="00261294"/>
    <w:rsid w:val="00261591"/>
    <w:rsid w:val="0026179A"/>
    <w:rsid w:val="00261A39"/>
    <w:rsid w:val="00261E6F"/>
    <w:rsid w:val="00261FD0"/>
    <w:rsid w:val="002620E8"/>
    <w:rsid w:val="0026213E"/>
    <w:rsid w:val="002626FC"/>
    <w:rsid w:val="00262A8B"/>
    <w:rsid w:val="00262BAE"/>
    <w:rsid w:val="002640EC"/>
    <w:rsid w:val="0026480B"/>
    <w:rsid w:val="0026569A"/>
    <w:rsid w:val="00265BDF"/>
    <w:rsid w:val="00265C23"/>
    <w:rsid w:val="00265F25"/>
    <w:rsid w:val="00265F78"/>
    <w:rsid w:val="0026735A"/>
    <w:rsid w:val="002675E4"/>
    <w:rsid w:val="0026789E"/>
    <w:rsid w:val="00267BB9"/>
    <w:rsid w:val="00267D96"/>
    <w:rsid w:val="00270288"/>
    <w:rsid w:val="00270AB6"/>
    <w:rsid w:val="00270E3F"/>
    <w:rsid w:val="002715C4"/>
    <w:rsid w:val="00271CEE"/>
    <w:rsid w:val="00271FB5"/>
    <w:rsid w:val="00272532"/>
    <w:rsid w:val="0027281B"/>
    <w:rsid w:val="002728D2"/>
    <w:rsid w:val="0027332D"/>
    <w:rsid w:val="00273625"/>
    <w:rsid w:val="00273910"/>
    <w:rsid w:val="00273BB7"/>
    <w:rsid w:val="00273C02"/>
    <w:rsid w:val="00273C8D"/>
    <w:rsid w:val="00273EA7"/>
    <w:rsid w:val="00273F6B"/>
    <w:rsid w:val="002745CB"/>
    <w:rsid w:val="0027491B"/>
    <w:rsid w:val="0027563A"/>
    <w:rsid w:val="0027590A"/>
    <w:rsid w:val="002759FE"/>
    <w:rsid w:val="00275F4E"/>
    <w:rsid w:val="002764E4"/>
    <w:rsid w:val="00276846"/>
    <w:rsid w:val="002769A3"/>
    <w:rsid w:val="002769B5"/>
    <w:rsid w:val="00276AB7"/>
    <w:rsid w:val="00277709"/>
    <w:rsid w:val="00277D68"/>
    <w:rsid w:val="00280280"/>
    <w:rsid w:val="0028043D"/>
    <w:rsid w:val="00280860"/>
    <w:rsid w:val="00280AB7"/>
    <w:rsid w:val="00280E51"/>
    <w:rsid w:val="00281264"/>
    <w:rsid w:val="00281503"/>
    <w:rsid w:val="00281AED"/>
    <w:rsid w:val="00282238"/>
    <w:rsid w:val="00282250"/>
    <w:rsid w:val="002822B3"/>
    <w:rsid w:val="0028267F"/>
    <w:rsid w:val="002827A4"/>
    <w:rsid w:val="00282873"/>
    <w:rsid w:val="0028304C"/>
    <w:rsid w:val="00283398"/>
    <w:rsid w:val="0028390C"/>
    <w:rsid w:val="00283A61"/>
    <w:rsid w:val="00283CD5"/>
    <w:rsid w:val="00283F2F"/>
    <w:rsid w:val="00284482"/>
    <w:rsid w:val="00284717"/>
    <w:rsid w:val="00284F08"/>
    <w:rsid w:val="00284F93"/>
    <w:rsid w:val="00286539"/>
    <w:rsid w:val="00286789"/>
    <w:rsid w:val="00286B59"/>
    <w:rsid w:val="00286C63"/>
    <w:rsid w:val="00286EF3"/>
    <w:rsid w:val="0028725F"/>
    <w:rsid w:val="00287893"/>
    <w:rsid w:val="00287F10"/>
    <w:rsid w:val="00290947"/>
    <w:rsid w:val="00290B7A"/>
    <w:rsid w:val="00290FAD"/>
    <w:rsid w:val="0029106F"/>
    <w:rsid w:val="00291738"/>
    <w:rsid w:val="00291D29"/>
    <w:rsid w:val="00291FEF"/>
    <w:rsid w:val="002925A8"/>
    <w:rsid w:val="00292929"/>
    <w:rsid w:val="00292B7B"/>
    <w:rsid w:val="00292E66"/>
    <w:rsid w:val="00292F35"/>
    <w:rsid w:val="00292FD1"/>
    <w:rsid w:val="00293C7D"/>
    <w:rsid w:val="00293FEB"/>
    <w:rsid w:val="00295882"/>
    <w:rsid w:val="002958A2"/>
    <w:rsid w:val="002959E7"/>
    <w:rsid w:val="00295AB4"/>
    <w:rsid w:val="00296636"/>
    <w:rsid w:val="00296880"/>
    <w:rsid w:val="00296AE6"/>
    <w:rsid w:val="00297345"/>
    <w:rsid w:val="002974BA"/>
    <w:rsid w:val="002976A6"/>
    <w:rsid w:val="00297730"/>
    <w:rsid w:val="002977F1"/>
    <w:rsid w:val="002A010A"/>
    <w:rsid w:val="002A01FB"/>
    <w:rsid w:val="002A023F"/>
    <w:rsid w:val="002A0261"/>
    <w:rsid w:val="002A080A"/>
    <w:rsid w:val="002A0A6D"/>
    <w:rsid w:val="002A175F"/>
    <w:rsid w:val="002A1AE0"/>
    <w:rsid w:val="002A2032"/>
    <w:rsid w:val="002A2317"/>
    <w:rsid w:val="002A2BD3"/>
    <w:rsid w:val="002A2C91"/>
    <w:rsid w:val="002A2FC0"/>
    <w:rsid w:val="002A3028"/>
    <w:rsid w:val="002A31CC"/>
    <w:rsid w:val="002A3ED9"/>
    <w:rsid w:val="002A4B66"/>
    <w:rsid w:val="002A5BA1"/>
    <w:rsid w:val="002A710B"/>
    <w:rsid w:val="002A7D2A"/>
    <w:rsid w:val="002A7DF2"/>
    <w:rsid w:val="002B00BA"/>
    <w:rsid w:val="002B00BB"/>
    <w:rsid w:val="002B07D5"/>
    <w:rsid w:val="002B0B06"/>
    <w:rsid w:val="002B12DD"/>
    <w:rsid w:val="002B179D"/>
    <w:rsid w:val="002B1B0C"/>
    <w:rsid w:val="002B20D4"/>
    <w:rsid w:val="002B2E27"/>
    <w:rsid w:val="002B3108"/>
    <w:rsid w:val="002B3287"/>
    <w:rsid w:val="002B3E40"/>
    <w:rsid w:val="002B3E74"/>
    <w:rsid w:val="002B5025"/>
    <w:rsid w:val="002B5214"/>
    <w:rsid w:val="002B58BB"/>
    <w:rsid w:val="002B5E77"/>
    <w:rsid w:val="002B63E8"/>
    <w:rsid w:val="002B64EC"/>
    <w:rsid w:val="002B6877"/>
    <w:rsid w:val="002B6B49"/>
    <w:rsid w:val="002B6F9D"/>
    <w:rsid w:val="002B7333"/>
    <w:rsid w:val="002B73CA"/>
    <w:rsid w:val="002B74E5"/>
    <w:rsid w:val="002B7703"/>
    <w:rsid w:val="002B77AF"/>
    <w:rsid w:val="002B7A17"/>
    <w:rsid w:val="002B7BEA"/>
    <w:rsid w:val="002C033E"/>
    <w:rsid w:val="002C0579"/>
    <w:rsid w:val="002C0AA8"/>
    <w:rsid w:val="002C0C29"/>
    <w:rsid w:val="002C128C"/>
    <w:rsid w:val="002C20D3"/>
    <w:rsid w:val="002C27CB"/>
    <w:rsid w:val="002C2D27"/>
    <w:rsid w:val="002C364F"/>
    <w:rsid w:val="002C37AF"/>
    <w:rsid w:val="002C3D3A"/>
    <w:rsid w:val="002C4A1B"/>
    <w:rsid w:val="002C4B24"/>
    <w:rsid w:val="002C55CF"/>
    <w:rsid w:val="002C56C3"/>
    <w:rsid w:val="002C5730"/>
    <w:rsid w:val="002C5A58"/>
    <w:rsid w:val="002C614E"/>
    <w:rsid w:val="002C634E"/>
    <w:rsid w:val="002C63BA"/>
    <w:rsid w:val="002C63D9"/>
    <w:rsid w:val="002C67FD"/>
    <w:rsid w:val="002C68E2"/>
    <w:rsid w:val="002C6C97"/>
    <w:rsid w:val="002C6CE3"/>
    <w:rsid w:val="002C71AC"/>
    <w:rsid w:val="002C7525"/>
    <w:rsid w:val="002C7DAC"/>
    <w:rsid w:val="002C7EFE"/>
    <w:rsid w:val="002D092A"/>
    <w:rsid w:val="002D0BDC"/>
    <w:rsid w:val="002D0C28"/>
    <w:rsid w:val="002D1155"/>
    <w:rsid w:val="002D1492"/>
    <w:rsid w:val="002D1A7D"/>
    <w:rsid w:val="002D25A1"/>
    <w:rsid w:val="002D26A2"/>
    <w:rsid w:val="002D2858"/>
    <w:rsid w:val="002D2A1A"/>
    <w:rsid w:val="002D3241"/>
    <w:rsid w:val="002D33A4"/>
    <w:rsid w:val="002D33B6"/>
    <w:rsid w:val="002D36C8"/>
    <w:rsid w:val="002D3803"/>
    <w:rsid w:val="002D3854"/>
    <w:rsid w:val="002D396E"/>
    <w:rsid w:val="002D3DCE"/>
    <w:rsid w:val="002D401C"/>
    <w:rsid w:val="002D4097"/>
    <w:rsid w:val="002D44FD"/>
    <w:rsid w:val="002D4DE8"/>
    <w:rsid w:val="002D50B9"/>
    <w:rsid w:val="002D57F7"/>
    <w:rsid w:val="002D5B37"/>
    <w:rsid w:val="002D5CF9"/>
    <w:rsid w:val="002D5DCA"/>
    <w:rsid w:val="002D5E3E"/>
    <w:rsid w:val="002D66FD"/>
    <w:rsid w:val="002D6CAA"/>
    <w:rsid w:val="002D71EB"/>
    <w:rsid w:val="002D72CC"/>
    <w:rsid w:val="002D7679"/>
    <w:rsid w:val="002D7AAC"/>
    <w:rsid w:val="002D7AB3"/>
    <w:rsid w:val="002E0195"/>
    <w:rsid w:val="002E030F"/>
    <w:rsid w:val="002E0891"/>
    <w:rsid w:val="002E132F"/>
    <w:rsid w:val="002E14DC"/>
    <w:rsid w:val="002E28FF"/>
    <w:rsid w:val="002E3498"/>
    <w:rsid w:val="002E34CB"/>
    <w:rsid w:val="002E375B"/>
    <w:rsid w:val="002E37ED"/>
    <w:rsid w:val="002E3DF6"/>
    <w:rsid w:val="002E3FB5"/>
    <w:rsid w:val="002E40E1"/>
    <w:rsid w:val="002E4361"/>
    <w:rsid w:val="002E5130"/>
    <w:rsid w:val="002E51E7"/>
    <w:rsid w:val="002E55E0"/>
    <w:rsid w:val="002E5DD3"/>
    <w:rsid w:val="002E639F"/>
    <w:rsid w:val="002E6492"/>
    <w:rsid w:val="002E65C4"/>
    <w:rsid w:val="002E6766"/>
    <w:rsid w:val="002E6C4A"/>
    <w:rsid w:val="002E7097"/>
    <w:rsid w:val="002E7435"/>
    <w:rsid w:val="002E79C3"/>
    <w:rsid w:val="002E7D3C"/>
    <w:rsid w:val="002F00C0"/>
    <w:rsid w:val="002F01BE"/>
    <w:rsid w:val="002F0289"/>
    <w:rsid w:val="002F0658"/>
    <w:rsid w:val="002F0FED"/>
    <w:rsid w:val="002F1304"/>
    <w:rsid w:val="002F19F0"/>
    <w:rsid w:val="002F1A02"/>
    <w:rsid w:val="002F1D78"/>
    <w:rsid w:val="002F1EC8"/>
    <w:rsid w:val="002F1F80"/>
    <w:rsid w:val="002F2062"/>
    <w:rsid w:val="002F31ED"/>
    <w:rsid w:val="002F3491"/>
    <w:rsid w:val="002F35CD"/>
    <w:rsid w:val="002F3985"/>
    <w:rsid w:val="002F3CB2"/>
    <w:rsid w:val="002F3DB1"/>
    <w:rsid w:val="002F3EBC"/>
    <w:rsid w:val="002F3F68"/>
    <w:rsid w:val="002F414A"/>
    <w:rsid w:val="002F4B1E"/>
    <w:rsid w:val="002F4BB3"/>
    <w:rsid w:val="002F4CE0"/>
    <w:rsid w:val="002F5319"/>
    <w:rsid w:val="002F5ACD"/>
    <w:rsid w:val="002F5CF7"/>
    <w:rsid w:val="002F6548"/>
    <w:rsid w:val="002F67CC"/>
    <w:rsid w:val="002F6B8B"/>
    <w:rsid w:val="002F6E99"/>
    <w:rsid w:val="0030017A"/>
    <w:rsid w:val="00300198"/>
    <w:rsid w:val="00300600"/>
    <w:rsid w:val="00300AC8"/>
    <w:rsid w:val="003013FA"/>
    <w:rsid w:val="00301B5C"/>
    <w:rsid w:val="00301ED9"/>
    <w:rsid w:val="00302237"/>
    <w:rsid w:val="003024E2"/>
    <w:rsid w:val="00302BB1"/>
    <w:rsid w:val="00302DFC"/>
    <w:rsid w:val="00302F28"/>
    <w:rsid w:val="00302F44"/>
    <w:rsid w:val="00302FF0"/>
    <w:rsid w:val="003030A0"/>
    <w:rsid w:val="0030327C"/>
    <w:rsid w:val="00303735"/>
    <w:rsid w:val="0030388E"/>
    <w:rsid w:val="00303FA7"/>
    <w:rsid w:val="003041DE"/>
    <w:rsid w:val="003046E6"/>
    <w:rsid w:val="003049F5"/>
    <w:rsid w:val="00304C5B"/>
    <w:rsid w:val="003051F1"/>
    <w:rsid w:val="00305C60"/>
    <w:rsid w:val="00305D1F"/>
    <w:rsid w:val="00305F45"/>
    <w:rsid w:val="0030628C"/>
    <w:rsid w:val="00306F2A"/>
    <w:rsid w:val="00307246"/>
    <w:rsid w:val="00307496"/>
    <w:rsid w:val="0031061F"/>
    <w:rsid w:val="003108B9"/>
    <w:rsid w:val="00310F77"/>
    <w:rsid w:val="003117A7"/>
    <w:rsid w:val="00311975"/>
    <w:rsid w:val="00311A1E"/>
    <w:rsid w:val="003121ED"/>
    <w:rsid w:val="003123A4"/>
    <w:rsid w:val="00312957"/>
    <w:rsid w:val="003129C3"/>
    <w:rsid w:val="00312B14"/>
    <w:rsid w:val="00312E2A"/>
    <w:rsid w:val="00312FDE"/>
    <w:rsid w:val="00313039"/>
    <w:rsid w:val="003131CC"/>
    <w:rsid w:val="003135C3"/>
    <w:rsid w:val="0031366F"/>
    <w:rsid w:val="003137B7"/>
    <w:rsid w:val="00313CB3"/>
    <w:rsid w:val="003140B5"/>
    <w:rsid w:val="0031454A"/>
    <w:rsid w:val="00314C63"/>
    <w:rsid w:val="0031512B"/>
    <w:rsid w:val="00315480"/>
    <w:rsid w:val="00315A58"/>
    <w:rsid w:val="00315B6D"/>
    <w:rsid w:val="00316128"/>
    <w:rsid w:val="00316623"/>
    <w:rsid w:val="00316D11"/>
    <w:rsid w:val="0031741D"/>
    <w:rsid w:val="00317420"/>
    <w:rsid w:val="00317A0D"/>
    <w:rsid w:val="00317F41"/>
    <w:rsid w:val="00320B75"/>
    <w:rsid w:val="0032115E"/>
    <w:rsid w:val="00321305"/>
    <w:rsid w:val="00321418"/>
    <w:rsid w:val="00321D9F"/>
    <w:rsid w:val="00322DB1"/>
    <w:rsid w:val="00322F65"/>
    <w:rsid w:val="00322F9A"/>
    <w:rsid w:val="0032366E"/>
    <w:rsid w:val="003238C0"/>
    <w:rsid w:val="0032409A"/>
    <w:rsid w:val="00324D03"/>
    <w:rsid w:val="003255AD"/>
    <w:rsid w:val="00325BFD"/>
    <w:rsid w:val="00325DDD"/>
    <w:rsid w:val="00326B08"/>
    <w:rsid w:val="0032790E"/>
    <w:rsid w:val="00327968"/>
    <w:rsid w:val="00327A05"/>
    <w:rsid w:val="00327C81"/>
    <w:rsid w:val="00327D24"/>
    <w:rsid w:val="0033016E"/>
    <w:rsid w:val="00331384"/>
    <w:rsid w:val="0033188C"/>
    <w:rsid w:val="00331CB9"/>
    <w:rsid w:val="00331D1F"/>
    <w:rsid w:val="00331E7A"/>
    <w:rsid w:val="00332BC5"/>
    <w:rsid w:val="00332D26"/>
    <w:rsid w:val="00332E88"/>
    <w:rsid w:val="003330B5"/>
    <w:rsid w:val="0033377E"/>
    <w:rsid w:val="00333B30"/>
    <w:rsid w:val="003341FE"/>
    <w:rsid w:val="00334532"/>
    <w:rsid w:val="003345C2"/>
    <w:rsid w:val="003349BA"/>
    <w:rsid w:val="003360A6"/>
    <w:rsid w:val="0033619E"/>
    <w:rsid w:val="00336547"/>
    <w:rsid w:val="00336BA4"/>
    <w:rsid w:val="00337647"/>
    <w:rsid w:val="00337A59"/>
    <w:rsid w:val="00337EDE"/>
    <w:rsid w:val="00337FB8"/>
    <w:rsid w:val="00340358"/>
    <w:rsid w:val="00340465"/>
    <w:rsid w:val="00340974"/>
    <w:rsid w:val="00340F15"/>
    <w:rsid w:val="003410DE"/>
    <w:rsid w:val="00341475"/>
    <w:rsid w:val="003414A1"/>
    <w:rsid w:val="00341C79"/>
    <w:rsid w:val="0034254D"/>
    <w:rsid w:val="003427F7"/>
    <w:rsid w:val="00342C29"/>
    <w:rsid w:val="003437D7"/>
    <w:rsid w:val="00343B7A"/>
    <w:rsid w:val="003448C0"/>
    <w:rsid w:val="00344E37"/>
    <w:rsid w:val="003456FE"/>
    <w:rsid w:val="00345A43"/>
    <w:rsid w:val="00345DC5"/>
    <w:rsid w:val="0034649D"/>
    <w:rsid w:val="0034668A"/>
    <w:rsid w:val="003466AC"/>
    <w:rsid w:val="00346EA4"/>
    <w:rsid w:val="00347572"/>
    <w:rsid w:val="003478E8"/>
    <w:rsid w:val="00347983"/>
    <w:rsid w:val="00350444"/>
    <w:rsid w:val="0035053D"/>
    <w:rsid w:val="00350B71"/>
    <w:rsid w:val="00351340"/>
    <w:rsid w:val="003517B2"/>
    <w:rsid w:val="00351B13"/>
    <w:rsid w:val="00351D80"/>
    <w:rsid w:val="00351E93"/>
    <w:rsid w:val="00352368"/>
    <w:rsid w:val="003528AE"/>
    <w:rsid w:val="0035368C"/>
    <w:rsid w:val="00353750"/>
    <w:rsid w:val="00353DA7"/>
    <w:rsid w:val="00353F6B"/>
    <w:rsid w:val="00353FAA"/>
    <w:rsid w:val="00354162"/>
    <w:rsid w:val="003544D0"/>
    <w:rsid w:val="00354531"/>
    <w:rsid w:val="00354B89"/>
    <w:rsid w:val="003559E0"/>
    <w:rsid w:val="003566B9"/>
    <w:rsid w:val="0035686E"/>
    <w:rsid w:val="00356ED6"/>
    <w:rsid w:val="00356F9A"/>
    <w:rsid w:val="00356FF9"/>
    <w:rsid w:val="00357205"/>
    <w:rsid w:val="003601EF"/>
    <w:rsid w:val="00360943"/>
    <w:rsid w:val="00360EED"/>
    <w:rsid w:val="00360FB9"/>
    <w:rsid w:val="00361E03"/>
    <w:rsid w:val="00362530"/>
    <w:rsid w:val="00362744"/>
    <w:rsid w:val="00362DB8"/>
    <w:rsid w:val="0036301C"/>
    <w:rsid w:val="0036355A"/>
    <w:rsid w:val="0036367E"/>
    <w:rsid w:val="00363958"/>
    <w:rsid w:val="00364280"/>
    <w:rsid w:val="00365060"/>
    <w:rsid w:val="00365504"/>
    <w:rsid w:val="00365C29"/>
    <w:rsid w:val="00366D6C"/>
    <w:rsid w:val="00366FAE"/>
    <w:rsid w:val="003679DF"/>
    <w:rsid w:val="00367DB7"/>
    <w:rsid w:val="00367EEF"/>
    <w:rsid w:val="003728A9"/>
    <w:rsid w:val="003729EE"/>
    <w:rsid w:val="003729F0"/>
    <w:rsid w:val="00372ED5"/>
    <w:rsid w:val="00373A55"/>
    <w:rsid w:val="00374252"/>
    <w:rsid w:val="00374278"/>
    <w:rsid w:val="00374F92"/>
    <w:rsid w:val="0037586E"/>
    <w:rsid w:val="003759F6"/>
    <w:rsid w:val="00376423"/>
    <w:rsid w:val="003770C4"/>
    <w:rsid w:val="003771AA"/>
    <w:rsid w:val="003777B8"/>
    <w:rsid w:val="003777E0"/>
    <w:rsid w:val="00377EBB"/>
    <w:rsid w:val="0038031B"/>
    <w:rsid w:val="00380602"/>
    <w:rsid w:val="0038062A"/>
    <w:rsid w:val="00380731"/>
    <w:rsid w:val="003807AD"/>
    <w:rsid w:val="00380FEE"/>
    <w:rsid w:val="003810BC"/>
    <w:rsid w:val="00381364"/>
    <w:rsid w:val="0038138B"/>
    <w:rsid w:val="003813E6"/>
    <w:rsid w:val="00381660"/>
    <w:rsid w:val="003817C5"/>
    <w:rsid w:val="003819DB"/>
    <w:rsid w:val="00382627"/>
    <w:rsid w:val="00383024"/>
    <w:rsid w:val="003831FE"/>
    <w:rsid w:val="0038344A"/>
    <w:rsid w:val="0038371E"/>
    <w:rsid w:val="003838B7"/>
    <w:rsid w:val="00383B73"/>
    <w:rsid w:val="00383DCB"/>
    <w:rsid w:val="00384412"/>
    <w:rsid w:val="0038535F"/>
    <w:rsid w:val="00385404"/>
    <w:rsid w:val="003855DB"/>
    <w:rsid w:val="00385875"/>
    <w:rsid w:val="00386683"/>
    <w:rsid w:val="00386B2C"/>
    <w:rsid w:val="00386E69"/>
    <w:rsid w:val="00387264"/>
    <w:rsid w:val="00387265"/>
    <w:rsid w:val="003875B7"/>
    <w:rsid w:val="0038793D"/>
    <w:rsid w:val="0039047D"/>
    <w:rsid w:val="00390964"/>
    <w:rsid w:val="00390EAA"/>
    <w:rsid w:val="00391787"/>
    <w:rsid w:val="003919E1"/>
    <w:rsid w:val="00391B6E"/>
    <w:rsid w:val="00392277"/>
    <w:rsid w:val="003925E5"/>
    <w:rsid w:val="0039278A"/>
    <w:rsid w:val="00392997"/>
    <w:rsid w:val="00392B08"/>
    <w:rsid w:val="003934FF"/>
    <w:rsid w:val="00393D08"/>
    <w:rsid w:val="00393EFA"/>
    <w:rsid w:val="003941E6"/>
    <w:rsid w:val="003944A9"/>
    <w:rsid w:val="00395662"/>
    <w:rsid w:val="00395FBA"/>
    <w:rsid w:val="00396C44"/>
    <w:rsid w:val="00396C47"/>
    <w:rsid w:val="003A000D"/>
    <w:rsid w:val="003A02F8"/>
    <w:rsid w:val="003A083F"/>
    <w:rsid w:val="003A0AAB"/>
    <w:rsid w:val="003A10AC"/>
    <w:rsid w:val="003A11E9"/>
    <w:rsid w:val="003A168A"/>
    <w:rsid w:val="003A172E"/>
    <w:rsid w:val="003A1B90"/>
    <w:rsid w:val="003A2474"/>
    <w:rsid w:val="003A27A6"/>
    <w:rsid w:val="003A2E03"/>
    <w:rsid w:val="003A30D7"/>
    <w:rsid w:val="003A37FC"/>
    <w:rsid w:val="003A3951"/>
    <w:rsid w:val="003A3EA3"/>
    <w:rsid w:val="003A421C"/>
    <w:rsid w:val="003A48F2"/>
    <w:rsid w:val="003A5069"/>
    <w:rsid w:val="003A53E6"/>
    <w:rsid w:val="003A5755"/>
    <w:rsid w:val="003A6722"/>
    <w:rsid w:val="003A6C7E"/>
    <w:rsid w:val="003A6E4D"/>
    <w:rsid w:val="003A6FF7"/>
    <w:rsid w:val="003A76E5"/>
    <w:rsid w:val="003A7A93"/>
    <w:rsid w:val="003A7AB4"/>
    <w:rsid w:val="003A7D86"/>
    <w:rsid w:val="003B0139"/>
    <w:rsid w:val="003B03F6"/>
    <w:rsid w:val="003B0746"/>
    <w:rsid w:val="003B0B60"/>
    <w:rsid w:val="003B1297"/>
    <w:rsid w:val="003B1C51"/>
    <w:rsid w:val="003B2171"/>
    <w:rsid w:val="003B29CE"/>
    <w:rsid w:val="003B2A89"/>
    <w:rsid w:val="003B2C3D"/>
    <w:rsid w:val="003B2EA7"/>
    <w:rsid w:val="003B2FDF"/>
    <w:rsid w:val="003B308E"/>
    <w:rsid w:val="003B387C"/>
    <w:rsid w:val="003B3EFA"/>
    <w:rsid w:val="003B4559"/>
    <w:rsid w:val="003B49FE"/>
    <w:rsid w:val="003B4E5E"/>
    <w:rsid w:val="003B4FF1"/>
    <w:rsid w:val="003B54F6"/>
    <w:rsid w:val="003B5683"/>
    <w:rsid w:val="003B57C4"/>
    <w:rsid w:val="003B5E3E"/>
    <w:rsid w:val="003B5E5B"/>
    <w:rsid w:val="003B6344"/>
    <w:rsid w:val="003B65A4"/>
    <w:rsid w:val="003B66A0"/>
    <w:rsid w:val="003B710B"/>
    <w:rsid w:val="003B716B"/>
    <w:rsid w:val="003B730C"/>
    <w:rsid w:val="003B76B5"/>
    <w:rsid w:val="003B790E"/>
    <w:rsid w:val="003C001A"/>
    <w:rsid w:val="003C03FC"/>
    <w:rsid w:val="003C0592"/>
    <w:rsid w:val="003C1498"/>
    <w:rsid w:val="003C2479"/>
    <w:rsid w:val="003C28CF"/>
    <w:rsid w:val="003C2E82"/>
    <w:rsid w:val="003C2FBA"/>
    <w:rsid w:val="003C337B"/>
    <w:rsid w:val="003C3A29"/>
    <w:rsid w:val="003C3BFB"/>
    <w:rsid w:val="003C3DB9"/>
    <w:rsid w:val="003C414D"/>
    <w:rsid w:val="003C492E"/>
    <w:rsid w:val="003C565A"/>
    <w:rsid w:val="003C580E"/>
    <w:rsid w:val="003C5870"/>
    <w:rsid w:val="003C5C5D"/>
    <w:rsid w:val="003C5C96"/>
    <w:rsid w:val="003C662C"/>
    <w:rsid w:val="003C6A7E"/>
    <w:rsid w:val="003C6B1C"/>
    <w:rsid w:val="003C71FA"/>
    <w:rsid w:val="003C72AC"/>
    <w:rsid w:val="003C72CF"/>
    <w:rsid w:val="003C72FA"/>
    <w:rsid w:val="003C7B54"/>
    <w:rsid w:val="003D00B0"/>
    <w:rsid w:val="003D01F0"/>
    <w:rsid w:val="003D0F9B"/>
    <w:rsid w:val="003D159A"/>
    <w:rsid w:val="003D1B3C"/>
    <w:rsid w:val="003D202A"/>
    <w:rsid w:val="003D217E"/>
    <w:rsid w:val="003D2291"/>
    <w:rsid w:val="003D2668"/>
    <w:rsid w:val="003D415D"/>
    <w:rsid w:val="003D4308"/>
    <w:rsid w:val="003D492C"/>
    <w:rsid w:val="003D4977"/>
    <w:rsid w:val="003D53B2"/>
    <w:rsid w:val="003D567D"/>
    <w:rsid w:val="003D56D5"/>
    <w:rsid w:val="003D5B3D"/>
    <w:rsid w:val="003D5C91"/>
    <w:rsid w:val="003D6824"/>
    <w:rsid w:val="003D69D8"/>
    <w:rsid w:val="003D70E0"/>
    <w:rsid w:val="003D70E9"/>
    <w:rsid w:val="003D736D"/>
    <w:rsid w:val="003D77E6"/>
    <w:rsid w:val="003D796E"/>
    <w:rsid w:val="003D7F61"/>
    <w:rsid w:val="003E00B8"/>
    <w:rsid w:val="003E00CA"/>
    <w:rsid w:val="003E0B08"/>
    <w:rsid w:val="003E14C1"/>
    <w:rsid w:val="003E18BD"/>
    <w:rsid w:val="003E1E7D"/>
    <w:rsid w:val="003E1F86"/>
    <w:rsid w:val="003E21CE"/>
    <w:rsid w:val="003E226D"/>
    <w:rsid w:val="003E2435"/>
    <w:rsid w:val="003E3BF6"/>
    <w:rsid w:val="003E419F"/>
    <w:rsid w:val="003E4256"/>
    <w:rsid w:val="003E42F7"/>
    <w:rsid w:val="003E489B"/>
    <w:rsid w:val="003E4917"/>
    <w:rsid w:val="003E4BEB"/>
    <w:rsid w:val="003E63E0"/>
    <w:rsid w:val="003E6C46"/>
    <w:rsid w:val="003E7086"/>
    <w:rsid w:val="003E711E"/>
    <w:rsid w:val="003E7419"/>
    <w:rsid w:val="003E7987"/>
    <w:rsid w:val="003E7B31"/>
    <w:rsid w:val="003F003A"/>
    <w:rsid w:val="003F0062"/>
    <w:rsid w:val="003F0E27"/>
    <w:rsid w:val="003F0F38"/>
    <w:rsid w:val="003F1221"/>
    <w:rsid w:val="003F136E"/>
    <w:rsid w:val="003F1B34"/>
    <w:rsid w:val="003F1EF3"/>
    <w:rsid w:val="003F2794"/>
    <w:rsid w:val="003F299C"/>
    <w:rsid w:val="003F2DD4"/>
    <w:rsid w:val="003F31A3"/>
    <w:rsid w:val="003F35EC"/>
    <w:rsid w:val="003F47D0"/>
    <w:rsid w:val="003F48C3"/>
    <w:rsid w:val="003F4D54"/>
    <w:rsid w:val="003F50B5"/>
    <w:rsid w:val="003F5861"/>
    <w:rsid w:val="003F5E25"/>
    <w:rsid w:val="003F5EF9"/>
    <w:rsid w:val="003F6226"/>
    <w:rsid w:val="003F62D6"/>
    <w:rsid w:val="003F6E4A"/>
    <w:rsid w:val="003F6F39"/>
    <w:rsid w:val="003F71B0"/>
    <w:rsid w:val="00400232"/>
    <w:rsid w:val="00400DB5"/>
    <w:rsid w:val="004013B1"/>
    <w:rsid w:val="004013C5"/>
    <w:rsid w:val="004022EE"/>
    <w:rsid w:val="00402AB8"/>
    <w:rsid w:val="00402E60"/>
    <w:rsid w:val="0040353F"/>
    <w:rsid w:val="00403835"/>
    <w:rsid w:val="00403DBB"/>
    <w:rsid w:val="00403F0E"/>
    <w:rsid w:val="0040420E"/>
    <w:rsid w:val="00404611"/>
    <w:rsid w:val="00404E04"/>
    <w:rsid w:val="00404E98"/>
    <w:rsid w:val="00405C89"/>
    <w:rsid w:val="0040674E"/>
    <w:rsid w:val="00406D28"/>
    <w:rsid w:val="004079E9"/>
    <w:rsid w:val="00407DD4"/>
    <w:rsid w:val="004106E6"/>
    <w:rsid w:val="004110B5"/>
    <w:rsid w:val="0041129D"/>
    <w:rsid w:val="004116E8"/>
    <w:rsid w:val="0041176A"/>
    <w:rsid w:val="00411A20"/>
    <w:rsid w:val="00411F6E"/>
    <w:rsid w:val="00411F7C"/>
    <w:rsid w:val="00411FB9"/>
    <w:rsid w:val="00412102"/>
    <w:rsid w:val="00412484"/>
    <w:rsid w:val="00412636"/>
    <w:rsid w:val="00412B50"/>
    <w:rsid w:val="00413005"/>
    <w:rsid w:val="0041304D"/>
    <w:rsid w:val="00413142"/>
    <w:rsid w:val="00413DAC"/>
    <w:rsid w:val="00414249"/>
    <w:rsid w:val="00414AE1"/>
    <w:rsid w:val="004152A2"/>
    <w:rsid w:val="0041540E"/>
    <w:rsid w:val="004154F0"/>
    <w:rsid w:val="004155D1"/>
    <w:rsid w:val="00415616"/>
    <w:rsid w:val="0041567F"/>
    <w:rsid w:val="0041579F"/>
    <w:rsid w:val="00415D4D"/>
    <w:rsid w:val="00415EE1"/>
    <w:rsid w:val="00416B6D"/>
    <w:rsid w:val="00417A34"/>
    <w:rsid w:val="00417D83"/>
    <w:rsid w:val="0042003A"/>
    <w:rsid w:val="0042003F"/>
    <w:rsid w:val="004200DD"/>
    <w:rsid w:val="0042046B"/>
    <w:rsid w:val="00420CF9"/>
    <w:rsid w:val="00421545"/>
    <w:rsid w:val="0042183F"/>
    <w:rsid w:val="00421B32"/>
    <w:rsid w:val="00422167"/>
    <w:rsid w:val="0042260D"/>
    <w:rsid w:val="004229FA"/>
    <w:rsid w:val="004231C8"/>
    <w:rsid w:val="0042327C"/>
    <w:rsid w:val="00423577"/>
    <w:rsid w:val="00423F41"/>
    <w:rsid w:val="004240F2"/>
    <w:rsid w:val="0042482D"/>
    <w:rsid w:val="0042486E"/>
    <w:rsid w:val="0042508C"/>
    <w:rsid w:val="00425E05"/>
    <w:rsid w:val="004273C8"/>
    <w:rsid w:val="00427570"/>
    <w:rsid w:val="00430A9A"/>
    <w:rsid w:val="00430BE7"/>
    <w:rsid w:val="00430C1F"/>
    <w:rsid w:val="00430FC1"/>
    <w:rsid w:val="00431429"/>
    <w:rsid w:val="004315CE"/>
    <w:rsid w:val="0043188C"/>
    <w:rsid w:val="00431DB6"/>
    <w:rsid w:val="004321E2"/>
    <w:rsid w:val="004322BE"/>
    <w:rsid w:val="0043270B"/>
    <w:rsid w:val="00432D1C"/>
    <w:rsid w:val="00432E41"/>
    <w:rsid w:val="00433147"/>
    <w:rsid w:val="00433753"/>
    <w:rsid w:val="004338FB"/>
    <w:rsid w:val="00433E2E"/>
    <w:rsid w:val="0043407D"/>
    <w:rsid w:val="004344DA"/>
    <w:rsid w:val="00434A8E"/>
    <w:rsid w:val="00434E22"/>
    <w:rsid w:val="004355DD"/>
    <w:rsid w:val="004358E3"/>
    <w:rsid w:val="00436AE7"/>
    <w:rsid w:val="004370AC"/>
    <w:rsid w:val="00437258"/>
    <w:rsid w:val="004374F9"/>
    <w:rsid w:val="00437D4D"/>
    <w:rsid w:val="00437DA4"/>
    <w:rsid w:val="0044008F"/>
    <w:rsid w:val="004408CB"/>
    <w:rsid w:val="00440C5B"/>
    <w:rsid w:val="00440F57"/>
    <w:rsid w:val="00441280"/>
    <w:rsid w:val="004413E4"/>
    <w:rsid w:val="00441497"/>
    <w:rsid w:val="00441BAE"/>
    <w:rsid w:val="00441C8B"/>
    <w:rsid w:val="00441E2D"/>
    <w:rsid w:val="00441E42"/>
    <w:rsid w:val="004420FC"/>
    <w:rsid w:val="0044217C"/>
    <w:rsid w:val="0044232E"/>
    <w:rsid w:val="0044255B"/>
    <w:rsid w:val="004426AC"/>
    <w:rsid w:val="00442A65"/>
    <w:rsid w:val="00443BD3"/>
    <w:rsid w:val="00443E9A"/>
    <w:rsid w:val="004442AD"/>
    <w:rsid w:val="00444537"/>
    <w:rsid w:val="00445107"/>
    <w:rsid w:val="00445966"/>
    <w:rsid w:val="00445DB3"/>
    <w:rsid w:val="00446201"/>
    <w:rsid w:val="004465AA"/>
    <w:rsid w:val="004466CC"/>
    <w:rsid w:val="00446B90"/>
    <w:rsid w:val="00446C67"/>
    <w:rsid w:val="00446EE5"/>
    <w:rsid w:val="00447A0B"/>
    <w:rsid w:val="00447CD8"/>
    <w:rsid w:val="00450D8B"/>
    <w:rsid w:val="0045105C"/>
    <w:rsid w:val="0045175B"/>
    <w:rsid w:val="0045184E"/>
    <w:rsid w:val="00452051"/>
    <w:rsid w:val="00452260"/>
    <w:rsid w:val="00452BAE"/>
    <w:rsid w:val="00452ECD"/>
    <w:rsid w:val="004534A3"/>
    <w:rsid w:val="00453C39"/>
    <w:rsid w:val="00454738"/>
    <w:rsid w:val="00454AE7"/>
    <w:rsid w:val="00454BBE"/>
    <w:rsid w:val="00454CDF"/>
    <w:rsid w:val="00455011"/>
    <w:rsid w:val="0045506C"/>
    <w:rsid w:val="00455202"/>
    <w:rsid w:val="0045579C"/>
    <w:rsid w:val="00455C65"/>
    <w:rsid w:val="00456332"/>
    <w:rsid w:val="0045660B"/>
    <w:rsid w:val="004568EC"/>
    <w:rsid w:val="00456AFA"/>
    <w:rsid w:val="00456B3D"/>
    <w:rsid w:val="00456F51"/>
    <w:rsid w:val="00457099"/>
    <w:rsid w:val="0045717D"/>
    <w:rsid w:val="004579CB"/>
    <w:rsid w:val="00460056"/>
    <w:rsid w:val="004606D1"/>
    <w:rsid w:val="00461011"/>
    <w:rsid w:val="00461164"/>
    <w:rsid w:val="00461928"/>
    <w:rsid w:val="00462777"/>
    <w:rsid w:val="00462D77"/>
    <w:rsid w:val="00463018"/>
    <w:rsid w:val="004637D6"/>
    <w:rsid w:val="00463D60"/>
    <w:rsid w:val="004643AB"/>
    <w:rsid w:val="00464B17"/>
    <w:rsid w:val="00464BDA"/>
    <w:rsid w:val="00464C40"/>
    <w:rsid w:val="00464D5B"/>
    <w:rsid w:val="00464F95"/>
    <w:rsid w:val="00466708"/>
    <w:rsid w:val="00466B91"/>
    <w:rsid w:val="00466EA1"/>
    <w:rsid w:val="004674C4"/>
    <w:rsid w:val="00467966"/>
    <w:rsid w:val="00470039"/>
    <w:rsid w:val="0047067F"/>
    <w:rsid w:val="00471BC3"/>
    <w:rsid w:val="00472060"/>
    <w:rsid w:val="00472759"/>
    <w:rsid w:val="00473038"/>
    <w:rsid w:val="00473574"/>
    <w:rsid w:val="0047385C"/>
    <w:rsid w:val="00473946"/>
    <w:rsid w:val="00474411"/>
    <w:rsid w:val="004755B7"/>
    <w:rsid w:val="0047601C"/>
    <w:rsid w:val="00476858"/>
    <w:rsid w:val="0047742C"/>
    <w:rsid w:val="0047747C"/>
    <w:rsid w:val="004777AE"/>
    <w:rsid w:val="00477834"/>
    <w:rsid w:val="00480434"/>
    <w:rsid w:val="00480798"/>
    <w:rsid w:val="0048104E"/>
    <w:rsid w:val="00481260"/>
    <w:rsid w:val="004812C4"/>
    <w:rsid w:val="00481500"/>
    <w:rsid w:val="00481546"/>
    <w:rsid w:val="004817DB"/>
    <w:rsid w:val="00481C87"/>
    <w:rsid w:val="00482361"/>
    <w:rsid w:val="00482E41"/>
    <w:rsid w:val="00482FFD"/>
    <w:rsid w:val="004830B7"/>
    <w:rsid w:val="00483359"/>
    <w:rsid w:val="00483C1D"/>
    <w:rsid w:val="00483CAF"/>
    <w:rsid w:val="00483CCA"/>
    <w:rsid w:val="004846BC"/>
    <w:rsid w:val="00484780"/>
    <w:rsid w:val="00484B6D"/>
    <w:rsid w:val="00486111"/>
    <w:rsid w:val="00486269"/>
    <w:rsid w:val="004865A6"/>
    <w:rsid w:val="00486925"/>
    <w:rsid w:val="00486F24"/>
    <w:rsid w:val="004876A2"/>
    <w:rsid w:val="00487986"/>
    <w:rsid w:val="00487C21"/>
    <w:rsid w:val="004904BD"/>
    <w:rsid w:val="004909D5"/>
    <w:rsid w:val="004910C5"/>
    <w:rsid w:val="004919A8"/>
    <w:rsid w:val="00491B68"/>
    <w:rsid w:val="00491C3B"/>
    <w:rsid w:val="00491FB0"/>
    <w:rsid w:val="00492203"/>
    <w:rsid w:val="00493400"/>
    <w:rsid w:val="0049353D"/>
    <w:rsid w:val="0049423A"/>
    <w:rsid w:val="0049428B"/>
    <w:rsid w:val="00494A1C"/>
    <w:rsid w:val="00494A82"/>
    <w:rsid w:val="004957D8"/>
    <w:rsid w:val="00495981"/>
    <w:rsid w:val="0049646B"/>
    <w:rsid w:val="00496522"/>
    <w:rsid w:val="00496F0A"/>
    <w:rsid w:val="00497623"/>
    <w:rsid w:val="004A027E"/>
    <w:rsid w:val="004A027F"/>
    <w:rsid w:val="004A0B95"/>
    <w:rsid w:val="004A0C1E"/>
    <w:rsid w:val="004A0ECB"/>
    <w:rsid w:val="004A0EEF"/>
    <w:rsid w:val="004A1DAF"/>
    <w:rsid w:val="004A243D"/>
    <w:rsid w:val="004A2CB2"/>
    <w:rsid w:val="004A30CF"/>
    <w:rsid w:val="004A31D6"/>
    <w:rsid w:val="004A3668"/>
    <w:rsid w:val="004A448C"/>
    <w:rsid w:val="004A44A7"/>
    <w:rsid w:val="004A46E5"/>
    <w:rsid w:val="004A4DFA"/>
    <w:rsid w:val="004A4F82"/>
    <w:rsid w:val="004A562F"/>
    <w:rsid w:val="004A5D73"/>
    <w:rsid w:val="004A63C6"/>
    <w:rsid w:val="004A6725"/>
    <w:rsid w:val="004A7776"/>
    <w:rsid w:val="004B0091"/>
    <w:rsid w:val="004B0171"/>
    <w:rsid w:val="004B0218"/>
    <w:rsid w:val="004B0313"/>
    <w:rsid w:val="004B0559"/>
    <w:rsid w:val="004B073F"/>
    <w:rsid w:val="004B0A91"/>
    <w:rsid w:val="004B2416"/>
    <w:rsid w:val="004B2437"/>
    <w:rsid w:val="004B2892"/>
    <w:rsid w:val="004B28B7"/>
    <w:rsid w:val="004B2C5F"/>
    <w:rsid w:val="004B303E"/>
    <w:rsid w:val="004B3251"/>
    <w:rsid w:val="004B3516"/>
    <w:rsid w:val="004B3CE3"/>
    <w:rsid w:val="004B3DDD"/>
    <w:rsid w:val="004B41A9"/>
    <w:rsid w:val="004B4212"/>
    <w:rsid w:val="004B49AF"/>
    <w:rsid w:val="004B4B2F"/>
    <w:rsid w:val="004B4C80"/>
    <w:rsid w:val="004B52E8"/>
    <w:rsid w:val="004B6006"/>
    <w:rsid w:val="004B6631"/>
    <w:rsid w:val="004B6657"/>
    <w:rsid w:val="004B674F"/>
    <w:rsid w:val="004B6ABA"/>
    <w:rsid w:val="004B6BBD"/>
    <w:rsid w:val="004B6F97"/>
    <w:rsid w:val="004B71BA"/>
    <w:rsid w:val="004B7238"/>
    <w:rsid w:val="004C0310"/>
    <w:rsid w:val="004C0679"/>
    <w:rsid w:val="004C0F65"/>
    <w:rsid w:val="004C1153"/>
    <w:rsid w:val="004C149B"/>
    <w:rsid w:val="004C1D4A"/>
    <w:rsid w:val="004C1FAF"/>
    <w:rsid w:val="004C24A0"/>
    <w:rsid w:val="004C2907"/>
    <w:rsid w:val="004C3BD4"/>
    <w:rsid w:val="004C3CAE"/>
    <w:rsid w:val="004C3F0E"/>
    <w:rsid w:val="004C4409"/>
    <w:rsid w:val="004C46C8"/>
    <w:rsid w:val="004C46D0"/>
    <w:rsid w:val="004C4742"/>
    <w:rsid w:val="004C4B6B"/>
    <w:rsid w:val="004C542B"/>
    <w:rsid w:val="004C5685"/>
    <w:rsid w:val="004C5B37"/>
    <w:rsid w:val="004C5B9C"/>
    <w:rsid w:val="004C6005"/>
    <w:rsid w:val="004C65D6"/>
    <w:rsid w:val="004C6BF9"/>
    <w:rsid w:val="004C6C99"/>
    <w:rsid w:val="004C6ED4"/>
    <w:rsid w:val="004C70A2"/>
    <w:rsid w:val="004C79A0"/>
    <w:rsid w:val="004C7BB1"/>
    <w:rsid w:val="004C7DB8"/>
    <w:rsid w:val="004D02E5"/>
    <w:rsid w:val="004D052E"/>
    <w:rsid w:val="004D0B7E"/>
    <w:rsid w:val="004D13B9"/>
    <w:rsid w:val="004D19EC"/>
    <w:rsid w:val="004D1B9F"/>
    <w:rsid w:val="004D1DFC"/>
    <w:rsid w:val="004D2B3A"/>
    <w:rsid w:val="004D2E2E"/>
    <w:rsid w:val="004D3181"/>
    <w:rsid w:val="004D38F4"/>
    <w:rsid w:val="004D3CB8"/>
    <w:rsid w:val="004D53A0"/>
    <w:rsid w:val="004D551B"/>
    <w:rsid w:val="004D603C"/>
    <w:rsid w:val="004D6944"/>
    <w:rsid w:val="004D6BD6"/>
    <w:rsid w:val="004D6C1C"/>
    <w:rsid w:val="004D7239"/>
    <w:rsid w:val="004D782C"/>
    <w:rsid w:val="004D79C9"/>
    <w:rsid w:val="004D7AF9"/>
    <w:rsid w:val="004D7D48"/>
    <w:rsid w:val="004E00A3"/>
    <w:rsid w:val="004E0420"/>
    <w:rsid w:val="004E0D8B"/>
    <w:rsid w:val="004E0E64"/>
    <w:rsid w:val="004E17B8"/>
    <w:rsid w:val="004E1A74"/>
    <w:rsid w:val="004E1C11"/>
    <w:rsid w:val="004E1F21"/>
    <w:rsid w:val="004E20E5"/>
    <w:rsid w:val="004E23FC"/>
    <w:rsid w:val="004E24C5"/>
    <w:rsid w:val="004E341D"/>
    <w:rsid w:val="004E3A2E"/>
    <w:rsid w:val="004E42B0"/>
    <w:rsid w:val="004E5CAB"/>
    <w:rsid w:val="004E5ECE"/>
    <w:rsid w:val="004E68C0"/>
    <w:rsid w:val="004E6F39"/>
    <w:rsid w:val="004E6FCE"/>
    <w:rsid w:val="004E724B"/>
    <w:rsid w:val="004E73D5"/>
    <w:rsid w:val="004E7448"/>
    <w:rsid w:val="004E78EB"/>
    <w:rsid w:val="004F02A9"/>
    <w:rsid w:val="004F0300"/>
    <w:rsid w:val="004F0575"/>
    <w:rsid w:val="004F080D"/>
    <w:rsid w:val="004F14D4"/>
    <w:rsid w:val="004F1668"/>
    <w:rsid w:val="004F1954"/>
    <w:rsid w:val="004F237D"/>
    <w:rsid w:val="004F2B2C"/>
    <w:rsid w:val="004F2D8A"/>
    <w:rsid w:val="004F347B"/>
    <w:rsid w:val="004F38F4"/>
    <w:rsid w:val="004F3CF1"/>
    <w:rsid w:val="004F406C"/>
    <w:rsid w:val="004F43B6"/>
    <w:rsid w:val="004F47A8"/>
    <w:rsid w:val="004F5238"/>
    <w:rsid w:val="004F570E"/>
    <w:rsid w:val="004F626F"/>
    <w:rsid w:val="004F6334"/>
    <w:rsid w:val="004F6E39"/>
    <w:rsid w:val="004F796A"/>
    <w:rsid w:val="004F7E1B"/>
    <w:rsid w:val="00500FB2"/>
    <w:rsid w:val="005010E2"/>
    <w:rsid w:val="0050135C"/>
    <w:rsid w:val="0050155E"/>
    <w:rsid w:val="00502142"/>
    <w:rsid w:val="00502569"/>
    <w:rsid w:val="00502827"/>
    <w:rsid w:val="00503543"/>
    <w:rsid w:val="005037C5"/>
    <w:rsid w:val="00503C0B"/>
    <w:rsid w:val="00503F68"/>
    <w:rsid w:val="0050461E"/>
    <w:rsid w:val="00504AF3"/>
    <w:rsid w:val="0050511F"/>
    <w:rsid w:val="005055AB"/>
    <w:rsid w:val="0050570C"/>
    <w:rsid w:val="00505B35"/>
    <w:rsid w:val="00505F41"/>
    <w:rsid w:val="00505FBF"/>
    <w:rsid w:val="005060C3"/>
    <w:rsid w:val="00506CB6"/>
    <w:rsid w:val="005070A2"/>
    <w:rsid w:val="0051093A"/>
    <w:rsid w:val="00510BB7"/>
    <w:rsid w:val="00510F74"/>
    <w:rsid w:val="00511CB0"/>
    <w:rsid w:val="00511CB8"/>
    <w:rsid w:val="00511E66"/>
    <w:rsid w:val="00511FE5"/>
    <w:rsid w:val="00512052"/>
    <w:rsid w:val="0051273B"/>
    <w:rsid w:val="0051289D"/>
    <w:rsid w:val="00512922"/>
    <w:rsid w:val="0051327A"/>
    <w:rsid w:val="00514454"/>
    <w:rsid w:val="005144F8"/>
    <w:rsid w:val="00514E04"/>
    <w:rsid w:val="00514E28"/>
    <w:rsid w:val="0051578E"/>
    <w:rsid w:val="005164C5"/>
    <w:rsid w:val="00516BA0"/>
    <w:rsid w:val="00517651"/>
    <w:rsid w:val="005177E2"/>
    <w:rsid w:val="0051785D"/>
    <w:rsid w:val="005178E4"/>
    <w:rsid w:val="005200B8"/>
    <w:rsid w:val="00520587"/>
    <w:rsid w:val="00520BF0"/>
    <w:rsid w:val="00520D83"/>
    <w:rsid w:val="00520FEC"/>
    <w:rsid w:val="00521782"/>
    <w:rsid w:val="005218AD"/>
    <w:rsid w:val="00522098"/>
    <w:rsid w:val="00522244"/>
    <w:rsid w:val="005226B3"/>
    <w:rsid w:val="005227AA"/>
    <w:rsid w:val="00522808"/>
    <w:rsid w:val="00522F4B"/>
    <w:rsid w:val="0052368A"/>
    <w:rsid w:val="00524008"/>
    <w:rsid w:val="0052462B"/>
    <w:rsid w:val="0052483E"/>
    <w:rsid w:val="0052512A"/>
    <w:rsid w:val="005252AC"/>
    <w:rsid w:val="00525347"/>
    <w:rsid w:val="00525360"/>
    <w:rsid w:val="005253BF"/>
    <w:rsid w:val="005256FE"/>
    <w:rsid w:val="00525A53"/>
    <w:rsid w:val="00525B75"/>
    <w:rsid w:val="00526648"/>
    <w:rsid w:val="00526D5F"/>
    <w:rsid w:val="005270F1"/>
    <w:rsid w:val="005274F9"/>
    <w:rsid w:val="005276F2"/>
    <w:rsid w:val="0052795B"/>
    <w:rsid w:val="00527D7E"/>
    <w:rsid w:val="00527EB0"/>
    <w:rsid w:val="00527FCC"/>
    <w:rsid w:val="005302B1"/>
    <w:rsid w:val="00530D08"/>
    <w:rsid w:val="0053197C"/>
    <w:rsid w:val="00531C17"/>
    <w:rsid w:val="00531D93"/>
    <w:rsid w:val="00531D9E"/>
    <w:rsid w:val="005335B2"/>
    <w:rsid w:val="00533651"/>
    <w:rsid w:val="00533F86"/>
    <w:rsid w:val="00534320"/>
    <w:rsid w:val="005343F6"/>
    <w:rsid w:val="0053462E"/>
    <w:rsid w:val="0053495F"/>
    <w:rsid w:val="00534D04"/>
    <w:rsid w:val="00534ECC"/>
    <w:rsid w:val="00535C6B"/>
    <w:rsid w:val="00535D4F"/>
    <w:rsid w:val="0053629A"/>
    <w:rsid w:val="00536759"/>
    <w:rsid w:val="0053678A"/>
    <w:rsid w:val="005367B9"/>
    <w:rsid w:val="0053687C"/>
    <w:rsid w:val="00536918"/>
    <w:rsid w:val="00536C2E"/>
    <w:rsid w:val="00536D8A"/>
    <w:rsid w:val="00536F41"/>
    <w:rsid w:val="0053741F"/>
    <w:rsid w:val="00537613"/>
    <w:rsid w:val="0053762A"/>
    <w:rsid w:val="00537C3F"/>
    <w:rsid w:val="005401BB"/>
    <w:rsid w:val="005401FA"/>
    <w:rsid w:val="005403F3"/>
    <w:rsid w:val="00540436"/>
    <w:rsid w:val="005406D4"/>
    <w:rsid w:val="005407C6"/>
    <w:rsid w:val="00540D42"/>
    <w:rsid w:val="00540E52"/>
    <w:rsid w:val="00540F0E"/>
    <w:rsid w:val="00541656"/>
    <w:rsid w:val="005418BB"/>
    <w:rsid w:val="00541B64"/>
    <w:rsid w:val="00541C2C"/>
    <w:rsid w:val="00541CEF"/>
    <w:rsid w:val="00542104"/>
    <w:rsid w:val="005421B3"/>
    <w:rsid w:val="005422AF"/>
    <w:rsid w:val="0054318C"/>
    <w:rsid w:val="00543286"/>
    <w:rsid w:val="00543450"/>
    <w:rsid w:val="00543CB0"/>
    <w:rsid w:val="00543E35"/>
    <w:rsid w:val="00543E5A"/>
    <w:rsid w:val="005441CC"/>
    <w:rsid w:val="00544F44"/>
    <w:rsid w:val="00545312"/>
    <w:rsid w:val="00545470"/>
    <w:rsid w:val="00545F37"/>
    <w:rsid w:val="00546693"/>
    <w:rsid w:val="00546BC1"/>
    <w:rsid w:val="0054705C"/>
    <w:rsid w:val="0054716F"/>
    <w:rsid w:val="00547324"/>
    <w:rsid w:val="005476D0"/>
    <w:rsid w:val="00550B04"/>
    <w:rsid w:val="00550DC9"/>
    <w:rsid w:val="005511BF"/>
    <w:rsid w:val="005515D6"/>
    <w:rsid w:val="005529AE"/>
    <w:rsid w:val="00552AC7"/>
    <w:rsid w:val="0055345F"/>
    <w:rsid w:val="00553522"/>
    <w:rsid w:val="005544DC"/>
    <w:rsid w:val="0055485A"/>
    <w:rsid w:val="00555579"/>
    <w:rsid w:val="00555E51"/>
    <w:rsid w:val="005569F2"/>
    <w:rsid w:val="00556B34"/>
    <w:rsid w:val="00556F3D"/>
    <w:rsid w:val="0055717B"/>
    <w:rsid w:val="00557343"/>
    <w:rsid w:val="00560784"/>
    <w:rsid w:val="005608C0"/>
    <w:rsid w:val="00560BB7"/>
    <w:rsid w:val="005611D2"/>
    <w:rsid w:val="005611FE"/>
    <w:rsid w:val="00561275"/>
    <w:rsid w:val="00561417"/>
    <w:rsid w:val="0056199D"/>
    <w:rsid w:val="00561B36"/>
    <w:rsid w:val="00561BC5"/>
    <w:rsid w:val="00561E5D"/>
    <w:rsid w:val="0056237B"/>
    <w:rsid w:val="005626B2"/>
    <w:rsid w:val="005632C0"/>
    <w:rsid w:val="00563305"/>
    <w:rsid w:val="0056389F"/>
    <w:rsid w:val="00563983"/>
    <w:rsid w:val="00563B04"/>
    <w:rsid w:val="00563BB4"/>
    <w:rsid w:val="00563C8A"/>
    <w:rsid w:val="00563CE1"/>
    <w:rsid w:val="00564122"/>
    <w:rsid w:val="00564645"/>
    <w:rsid w:val="0056549D"/>
    <w:rsid w:val="00565524"/>
    <w:rsid w:val="0056553F"/>
    <w:rsid w:val="00565846"/>
    <w:rsid w:val="005658BA"/>
    <w:rsid w:val="00565BFD"/>
    <w:rsid w:val="00565F9F"/>
    <w:rsid w:val="00566316"/>
    <w:rsid w:val="00566DB3"/>
    <w:rsid w:val="00567379"/>
    <w:rsid w:val="0056793F"/>
    <w:rsid w:val="00570027"/>
    <w:rsid w:val="00570428"/>
    <w:rsid w:val="00570E2B"/>
    <w:rsid w:val="005710C9"/>
    <w:rsid w:val="00571262"/>
    <w:rsid w:val="00571408"/>
    <w:rsid w:val="00571445"/>
    <w:rsid w:val="0057190E"/>
    <w:rsid w:val="00571C49"/>
    <w:rsid w:val="00571E22"/>
    <w:rsid w:val="00572433"/>
    <w:rsid w:val="00572CBA"/>
    <w:rsid w:val="005730E3"/>
    <w:rsid w:val="005735A4"/>
    <w:rsid w:val="00574177"/>
    <w:rsid w:val="00574335"/>
    <w:rsid w:val="005744CF"/>
    <w:rsid w:val="005744D9"/>
    <w:rsid w:val="00574F17"/>
    <w:rsid w:val="00575BB7"/>
    <w:rsid w:val="00576643"/>
    <w:rsid w:val="00576E16"/>
    <w:rsid w:val="00576FA2"/>
    <w:rsid w:val="00576FF9"/>
    <w:rsid w:val="00577B11"/>
    <w:rsid w:val="00577EF2"/>
    <w:rsid w:val="00577FC7"/>
    <w:rsid w:val="0058006E"/>
    <w:rsid w:val="005801C5"/>
    <w:rsid w:val="005804F1"/>
    <w:rsid w:val="00580642"/>
    <w:rsid w:val="005809BD"/>
    <w:rsid w:val="00581053"/>
    <w:rsid w:val="00581494"/>
    <w:rsid w:val="00583504"/>
    <w:rsid w:val="0058408F"/>
    <w:rsid w:val="00584626"/>
    <w:rsid w:val="005852A6"/>
    <w:rsid w:val="005855AE"/>
    <w:rsid w:val="00585B1B"/>
    <w:rsid w:val="00586112"/>
    <w:rsid w:val="00587223"/>
    <w:rsid w:val="00587565"/>
    <w:rsid w:val="0058774B"/>
    <w:rsid w:val="005877DC"/>
    <w:rsid w:val="00587BBF"/>
    <w:rsid w:val="00587C0A"/>
    <w:rsid w:val="00587D88"/>
    <w:rsid w:val="00590190"/>
    <w:rsid w:val="005901C2"/>
    <w:rsid w:val="00590981"/>
    <w:rsid w:val="00592567"/>
    <w:rsid w:val="00592A61"/>
    <w:rsid w:val="00592A8F"/>
    <w:rsid w:val="00592E6A"/>
    <w:rsid w:val="0059366C"/>
    <w:rsid w:val="005939D0"/>
    <w:rsid w:val="00594EB2"/>
    <w:rsid w:val="00595208"/>
    <w:rsid w:val="00595913"/>
    <w:rsid w:val="005959B3"/>
    <w:rsid w:val="005959B7"/>
    <w:rsid w:val="00595D2F"/>
    <w:rsid w:val="00595DD9"/>
    <w:rsid w:val="00596646"/>
    <w:rsid w:val="00596757"/>
    <w:rsid w:val="0059743B"/>
    <w:rsid w:val="00597731"/>
    <w:rsid w:val="00597B40"/>
    <w:rsid w:val="005A02E3"/>
    <w:rsid w:val="005A035F"/>
    <w:rsid w:val="005A0F5F"/>
    <w:rsid w:val="005A121A"/>
    <w:rsid w:val="005A1C71"/>
    <w:rsid w:val="005A229A"/>
    <w:rsid w:val="005A252C"/>
    <w:rsid w:val="005A3A78"/>
    <w:rsid w:val="005A4405"/>
    <w:rsid w:val="005A463C"/>
    <w:rsid w:val="005A492F"/>
    <w:rsid w:val="005A53A0"/>
    <w:rsid w:val="005A5826"/>
    <w:rsid w:val="005A5B44"/>
    <w:rsid w:val="005A6ACF"/>
    <w:rsid w:val="005A6EEA"/>
    <w:rsid w:val="005A74CC"/>
    <w:rsid w:val="005A782B"/>
    <w:rsid w:val="005A7FE3"/>
    <w:rsid w:val="005B0A4B"/>
    <w:rsid w:val="005B0B07"/>
    <w:rsid w:val="005B0BC0"/>
    <w:rsid w:val="005B0F35"/>
    <w:rsid w:val="005B1184"/>
    <w:rsid w:val="005B15B5"/>
    <w:rsid w:val="005B1C79"/>
    <w:rsid w:val="005B223A"/>
    <w:rsid w:val="005B2F01"/>
    <w:rsid w:val="005B3328"/>
    <w:rsid w:val="005B386A"/>
    <w:rsid w:val="005B3BF7"/>
    <w:rsid w:val="005B3DB5"/>
    <w:rsid w:val="005B3F06"/>
    <w:rsid w:val="005B471A"/>
    <w:rsid w:val="005B4848"/>
    <w:rsid w:val="005B4CE6"/>
    <w:rsid w:val="005B4E14"/>
    <w:rsid w:val="005B4F39"/>
    <w:rsid w:val="005B50E0"/>
    <w:rsid w:val="005B5430"/>
    <w:rsid w:val="005B59DD"/>
    <w:rsid w:val="005B5D3E"/>
    <w:rsid w:val="005B63DF"/>
    <w:rsid w:val="005B6413"/>
    <w:rsid w:val="005B64EF"/>
    <w:rsid w:val="005B6AEB"/>
    <w:rsid w:val="005B7486"/>
    <w:rsid w:val="005B77FB"/>
    <w:rsid w:val="005B78E0"/>
    <w:rsid w:val="005B7ABC"/>
    <w:rsid w:val="005B7C28"/>
    <w:rsid w:val="005C0090"/>
    <w:rsid w:val="005C00D3"/>
    <w:rsid w:val="005C036B"/>
    <w:rsid w:val="005C0565"/>
    <w:rsid w:val="005C0B9A"/>
    <w:rsid w:val="005C0C8D"/>
    <w:rsid w:val="005C1006"/>
    <w:rsid w:val="005C11BC"/>
    <w:rsid w:val="005C1FC8"/>
    <w:rsid w:val="005C20F8"/>
    <w:rsid w:val="005C2234"/>
    <w:rsid w:val="005C23A5"/>
    <w:rsid w:val="005C2448"/>
    <w:rsid w:val="005C2806"/>
    <w:rsid w:val="005C2EC5"/>
    <w:rsid w:val="005C2EC9"/>
    <w:rsid w:val="005C32A0"/>
    <w:rsid w:val="005C3A2A"/>
    <w:rsid w:val="005C3B6D"/>
    <w:rsid w:val="005C3CA5"/>
    <w:rsid w:val="005C3CFB"/>
    <w:rsid w:val="005C42AE"/>
    <w:rsid w:val="005C4BFD"/>
    <w:rsid w:val="005C4C75"/>
    <w:rsid w:val="005C4DFE"/>
    <w:rsid w:val="005C5300"/>
    <w:rsid w:val="005C583B"/>
    <w:rsid w:val="005C58F0"/>
    <w:rsid w:val="005C5934"/>
    <w:rsid w:val="005C5B08"/>
    <w:rsid w:val="005C66AC"/>
    <w:rsid w:val="005C6CF5"/>
    <w:rsid w:val="005D01E4"/>
    <w:rsid w:val="005D0588"/>
    <w:rsid w:val="005D0748"/>
    <w:rsid w:val="005D0C17"/>
    <w:rsid w:val="005D10C3"/>
    <w:rsid w:val="005D1109"/>
    <w:rsid w:val="005D1233"/>
    <w:rsid w:val="005D12D0"/>
    <w:rsid w:val="005D16B1"/>
    <w:rsid w:val="005D187E"/>
    <w:rsid w:val="005D1AAF"/>
    <w:rsid w:val="005D1D4B"/>
    <w:rsid w:val="005D1FD1"/>
    <w:rsid w:val="005D2445"/>
    <w:rsid w:val="005D2D1D"/>
    <w:rsid w:val="005D35EE"/>
    <w:rsid w:val="005D39A5"/>
    <w:rsid w:val="005D3ABE"/>
    <w:rsid w:val="005D41F9"/>
    <w:rsid w:val="005D45B5"/>
    <w:rsid w:val="005D4737"/>
    <w:rsid w:val="005D4AF3"/>
    <w:rsid w:val="005D4BA1"/>
    <w:rsid w:val="005D4BE9"/>
    <w:rsid w:val="005D4F9A"/>
    <w:rsid w:val="005D506C"/>
    <w:rsid w:val="005D552D"/>
    <w:rsid w:val="005D5DF3"/>
    <w:rsid w:val="005D5F45"/>
    <w:rsid w:val="005D61A8"/>
    <w:rsid w:val="005D6F39"/>
    <w:rsid w:val="005D709B"/>
    <w:rsid w:val="005D7229"/>
    <w:rsid w:val="005D7B63"/>
    <w:rsid w:val="005E02B3"/>
    <w:rsid w:val="005E0835"/>
    <w:rsid w:val="005E0BEB"/>
    <w:rsid w:val="005E1FCA"/>
    <w:rsid w:val="005E1FCC"/>
    <w:rsid w:val="005E2DE8"/>
    <w:rsid w:val="005E3180"/>
    <w:rsid w:val="005E35DC"/>
    <w:rsid w:val="005E3616"/>
    <w:rsid w:val="005E42EB"/>
    <w:rsid w:val="005E450B"/>
    <w:rsid w:val="005E466F"/>
    <w:rsid w:val="005E46C6"/>
    <w:rsid w:val="005E4AD1"/>
    <w:rsid w:val="005E4B5A"/>
    <w:rsid w:val="005E4F9E"/>
    <w:rsid w:val="005E511A"/>
    <w:rsid w:val="005E568E"/>
    <w:rsid w:val="005E5EFC"/>
    <w:rsid w:val="005E6597"/>
    <w:rsid w:val="005E660A"/>
    <w:rsid w:val="005E6610"/>
    <w:rsid w:val="005E6CDA"/>
    <w:rsid w:val="005F0418"/>
    <w:rsid w:val="005F06B5"/>
    <w:rsid w:val="005F2377"/>
    <w:rsid w:val="005F23A3"/>
    <w:rsid w:val="005F2B80"/>
    <w:rsid w:val="005F3015"/>
    <w:rsid w:val="005F3470"/>
    <w:rsid w:val="005F34B5"/>
    <w:rsid w:val="005F4780"/>
    <w:rsid w:val="005F4878"/>
    <w:rsid w:val="005F48ED"/>
    <w:rsid w:val="005F4B17"/>
    <w:rsid w:val="005F4FE2"/>
    <w:rsid w:val="005F527E"/>
    <w:rsid w:val="005F53AA"/>
    <w:rsid w:val="005F5C96"/>
    <w:rsid w:val="005F6004"/>
    <w:rsid w:val="005F73CA"/>
    <w:rsid w:val="005F752D"/>
    <w:rsid w:val="005F79B7"/>
    <w:rsid w:val="005F7DAD"/>
    <w:rsid w:val="005F7DEB"/>
    <w:rsid w:val="005F7F0B"/>
    <w:rsid w:val="005F7FA0"/>
    <w:rsid w:val="00601393"/>
    <w:rsid w:val="00601AB8"/>
    <w:rsid w:val="00601B48"/>
    <w:rsid w:val="00601F45"/>
    <w:rsid w:val="00601FCC"/>
    <w:rsid w:val="006025C1"/>
    <w:rsid w:val="00602A19"/>
    <w:rsid w:val="00602C36"/>
    <w:rsid w:val="0060307D"/>
    <w:rsid w:val="00603A14"/>
    <w:rsid w:val="00603C77"/>
    <w:rsid w:val="0060407A"/>
    <w:rsid w:val="00604A66"/>
    <w:rsid w:val="00605851"/>
    <w:rsid w:val="00605D9A"/>
    <w:rsid w:val="00605EA0"/>
    <w:rsid w:val="006069BC"/>
    <w:rsid w:val="00606C59"/>
    <w:rsid w:val="00607626"/>
    <w:rsid w:val="006077C8"/>
    <w:rsid w:val="00607EA7"/>
    <w:rsid w:val="006100B2"/>
    <w:rsid w:val="00610221"/>
    <w:rsid w:val="00610C8A"/>
    <w:rsid w:val="00610D48"/>
    <w:rsid w:val="00610D81"/>
    <w:rsid w:val="00610ECC"/>
    <w:rsid w:val="00611327"/>
    <w:rsid w:val="006115BA"/>
    <w:rsid w:val="0061182A"/>
    <w:rsid w:val="0061365F"/>
    <w:rsid w:val="00613CAC"/>
    <w:rsid w:val="00614515"/>
    <w:rsid w:val="00614765"/>
    <w:rsid w:val="00615130"/>
    <w:rsid w:val="006154F3"/>
    <w:rsid w:val="00615DC8"/>
    <w:rsid w:val="00616149"/>
    <w:rsid w:val="006161DD"/>
    <w:rsid w:val="0061629C"/>
    <w:rsid w:val="006165DC"/>
    <w:rsid w:val="00616731"/>
    <w:rsid w:val="00616779"/>
    <w:rsid w:val="00616900"/>
    <w:rsid w:val="00616919"/>
    <w:rsid w:val="00617096"/>
    <w:rsid w:val="00617CC7"/>
    <w:rsid w:val="006205B3"/>
    <w:rsid w:val="006206E2"/>
    <w:rsid w:val="00621624"/>
    <w:rsid w:val="00621C26"/>
    <w:rsid w:val="0062207C"/>
    <w:rsid w:val="00622DE3"/>
    <w:rsid w:val="006232E0"/>
    <w:rsid w:val="0062335A"/>
    <w:rsid w:val="006233B9"/>
    <w:rsid w:val="00623526"/>
    <w:rsid w:val="0062365D"/>
    <w:rsid w:val="00623CEB"/>
    <w:rsid w:val="0062430A"/>
    <w:rsid w:val="00624358"/>
    <w:rsid w:val="0062480B"/>
    <w:rsid w:val="00624D2D"/>
    <w:rsid w:val="00624D4D"/>
    <w:rsid w:val="00625E9A"/>
    <w:rsid w:val="00626050"/>
    <w:rsid w:val="00626E08"/>
    <w:rsid w:val="00627517"/>
    <w:rsid w:val="006277DE"/>
    <w:rsid w:val="00627B30"/>
    <w:rsid w:val="00627ED9"/>
    <w:rsid w:val="006304E9"/>
    <w:rsid w:val="0063072F"/>
    <w:rsid w:val="006310C9"/>
    <w:rsid w:val="00631567"/>
    <w:rsid w:val="00631AA6"/>
    <w:rsid w:val="00631BA2"/>
    <w:rsid w:val="00631C8A"/>
    <w:rsid w:val="006322AE"/>
    <w:rsid w:val="006322B5"/>
    <w:rsid w:val="006322BF"/>
    <w:rsid w:val="00632374"/>
    <w:rsid w:val="006323E9"/>
    <w:rsid w:val="006323FD"/>
    <w:rsid w:val="006330F5"/>
    <w:rsid w:val="00633482"/>
    <w:rsid w:val="006337E9"/>
    <w:rsid w:val="0063388C"/>
    <w:rsid w:val="006338C8"/>
    <w:rsid w:val="00634157"/>
    <w:rsid w:val="0063437E"/>
    <w:rsid w:val="006348B4"/>
    <w:rsid w:val="00634929"/>
    <w:rsid w:val="00634BD5"/>
    <w:rsid w:val="0063531D"/>
    <w:rsid w:val="006355B4"/>
    <w:rsid w:val="0063574F"/>
    <w:rsid w:val="00635859"/>
    <w:rsid w:val="00637064"/>
    <w:rsid w:val="00637250"/>
    <w:rsid w:val="0063744C"/>
    <w:rsid w:val="00637B77"/>
    <w:rsid w:val="00637C67"/>
    <w:rsid w:val="006405E2"/>
    <w:rsid w:val="006407A2"/>
    <w:rsid w:val="00640933"/>
    <w:rsid w:val="0064182E"/>
    <w:rsid w:val="006418DD"/>
    <w:rsid w:val="00642173"/>
    <w:rsid w:val="00642223"/>
    <w:rsid w:val="006423BF"/>
    <w:rsid w:val="00642759"/>
    <w:rsid w:val="00642786"/>
    <w:rsid w:val="00642CB9"/>
    <w:rsid w:val="00642ECC"/>
    <w:rsid w:val="00642F78"/>
    <w:rsid w:val="00642FD8"/>
    <w:rsid w:val="00643263"/>
    <w:rsid w:val="0064328A"/>
    <w:rsid w:val="006439D2"/>
    <w:rsid w:val="00643D85"/>
    <w:rsid w:val="006445DA"/>
    <w:rsid w:val="0064469C"/>
    <w:rsid w:val="0064482E"/>
    <w:rsid w:val="0064537B"/>
    <w:rsid w:val="006454E3"/>
    <w:rsid w:val="00645ADE"/>
    <w:rsid w:val="00645BD3"/>
    <w:rsid w:val="00646422"/>
    <w:rsid w:val="006465BB"/>
    <w:rsid w:val="00646772"/>
    <w:rsid w:val="00646C02"/>
    <w:rsid w:val="00646F8F"/>
    <w:rsid w:val="006472A6"/>
    <w:rsid w:val="006475BF"/>
    <w:rsid w:val="00647E32"/>
    <w:rsid w:val="00650102"/>
    <w:rsid w:val="0065043D"/>
    <w:rsid w:val="006508F5"/>
    <w:rsid w:val="006512D8"/>
    <w:rsid w:val="0065217A"/>
    <w:rsid w:val="0065231C"/>
    <w:rsid w:val="00652948"/>
    <w:rsid w:val="00652EF9"/>
    <w:rsid w:val="00652F59"/>
    <w:rsid w:val="006532DA"/>
    <w:rsid w:val="006542BE"/>
    <w:rsid w:val="00654A07"/>
    <w:rsid w:val="00654AAF"/>
    <w:rsid w:val="00654E2C"/>
    <w:rsid w:val="006550A3"/>
    <w:rsid w:val="00655151"/>
    <w:rsid w:val="006551A7"/>
    <w:rsid w:val="006553C9"/>
    <w:rsid w:val="00655759"/>
    <w:rsid w:val="00655C15"/>
    <w:rsid w:val="00655E42"/>
    <w:rsid w:val="006560F2"/>
    <w:rsid w:val="00656138"/>
    <w:rsid w:val="006561BB"/>
    <w:rsid w:val="0065650E"/>
    <w:rsid w:val="0065664E"/>
    <w:rsid w:val="00656ABD"/>
    <w:rsid w:val="00656C02"/>
    <w:rsid w:val="006570A8"/>
    <w:rsid w:val="00657961"/>
    <w:rsid w:val="0066063C"/>
    <w:rsid w:val="00660B3D"/>
    <w:rsid w:val="00661429"/>
    <w:rsid w:val="006616D8"/>
    <w:rsid w:val="006618EA"/>
    <w:rsid w:val="00661D1E"/>
    <w:rsid w:val="006625B9"/>
    <w:rsid w:val="0066298E"/>
    <w:rsid w:val="00662E8B"/>
    <w:rsid w:val="006641E0"/>
    <w:rsid w:val="00664405"/>
    <w:rsid w:val="00664AEB"/>
    <w:rsid w:val="00664AF5"/>
    <w:rsid w:val="00664CE6"/>
    <w:rsid w:val="00664E4E"/>
    <w:rsid w:val="00664F76"/>
    <w:rsid w:val="00665264"/>
    <w:rsid w:val="00665311"/>
    <w:rsid w:val="006656AE"/>
    <w:rsid w:val="00665A65"/>
    <w:rsid w:val="00665BD0"/>
    <w:rsid w:val="006660D5"/>
    <w:rsid w:val="006668D4"/>
    <w:rsid w:val="0066693B"/>
    <w:rsid w:val="00666CDD"/>
    <w:rsid w:val="00666F4A"/>
    <w:rsid w:val="006672C0"/>
    <w:rsid w:val="00667CAC"/>
    <w:rsid w:val="00670F61"/>
    <w:rsid w:val="00670FB1"/>
    <w:rsid w:val="006715B0"/>
    <w:rsid w:val="00671634"/>
    <w:rsid w:val="00671A15"/>
    <w:rsid w:val="00671FA1"/>
    <w:rsid w:val="006720C6"/>
    <w:rsid w:val="00673088"/>
    <w:rsid w:val="006737F2"/>
    <w:rsid w:val="0067411C"/>
    <w:rsid w:val="0067452D"/>
    <w:rsid w:val="006749C9"/>
    <w:rsid w:val="00674C0C"/>
    <w:rsid w:val="00674E30"/>
    <w:rsid w:val="00674EB2"/>
    <w:rsid w:val="00675456"/>
    <w:rsid w:val="00675494"/>
    <w:rsid w:val="0067561E"/>
    <w:rsid w:val="0067563F"/>
    <w:rsid w:val="006756C8"/>
    <w:rsid w:val="00676510"/>
    <w:rsid w:val="006766CD"/>
    <w:rsid w:val="006767AA"/>
    <w:rsid w:val="00676F67"/>
    <w:rsid w:val="00677431"/>
    <w:rsid w:val="006774B2"/>
    <w:rsid w:val="00677713"/>
    <w:rsid w:val="00677859"/>
    <w:rsid w:val="00677B81"/>
    <w:rsid w:val="00680191"/>
    <w:rsid w:val="00680AD4"/>
    <w:rsid w:val="00680E87"/>
    <w:rsid w:val="006812D2"/>
    <w:rsid w:val="00681529"/>
    <w:rsid w:val="00681BC1"/>
    <w:rsid w:val="00681F08"/>
    <w:rsid w:val="00682E10"/>
    <w:rsid w:val="00682F18"/>
    <w:rsid w:val="00683088"/>
    <w:rsid w:val="00683520"/>
    <w:rsid w:val="00683582"/>
    <w:rsid w:val="00683FFC"/>
    <w:rsid w:val="0068430D"/>
    <w:rsid w:val="00684466"/>
    <w:rsid w:val="00684654"/>
    <w:rsid w:val="006848FA"/>
    <w:rsid w:val="00685696"/>
    <w:rsid w:val="00685AD5"/>
    <w:rsid w:val="00685C18"/>
    <w:rsid w:val="0068630B"/>
    <w:rsid w:val="006869E3"/>
    <w:rsid w:val="00686E82"/>
    <w:rsid w:val="00686FA0"/>
    <w:rsid w:val="00686FE6"/>
    <w:rsid w:val="00687494"/>
    <w:rsid w:val="00687639"/>
    <w:rsid w:val="006878B4"/>
    <w:rsid w:val="006910F2"/>
    <w:rsid w:val="00691D53"/>
    <w:rsid w:val="00691FF1"/>
    <w:rsid w:val="00692089"/>
    <w:rsid w:val="00692569"/>
    <w:rsid w:val="00692925"/>
    <w:rsid w:val="00692AEC"/>
    <w:rsid w:val="00692AF9"/>
    <w:rsid w:val="00692CC2"/>
    <w:rsid w:val="006932D2"/>
    <w:rsid w:val="006933F0"/>
    <w:rsid w:val="00694084"/>
    <w:rsid w:val="00694186"/>
    <w:rsid w:val="00694AFC"/>
    <w:rsid w:val="00695885"/>
    <w:rsid w:val="00695B22"/>
    <w:rsid w:val="00695E93"/>
    <w:rsid w:val="00696167"/>
    <w:rsid w:val="00696373"/>
    <w:rsid w:val="00696744"/>
    <w:rsid w:val="00696A67"/>
    <w:rsid w:val="00696F13"/>
    <w:rsid w:val="00697319"/>
    <w:rsid w:val="0069757A"/>
    <w:rsid w:val="0069762F"/>
    <w:rsid w:val="00697CC8"/>
    <w:rsid w:val="006A02E3"/>
    <w:rsid w:val="006A03D6"/>
    <w:rsid w:val="006A042B"/>
    <w:rsid w:val="006A046F"/>
    <w:rsid w:val="006A0B95"/>
    <w:rsid w:val="006A0FEC"/>
    <w:rsid w:val="006A16A0"/>
    <w:rsid w:val="006A17AE"/>
    <w:rsid w:val="006A1AC8"/>
    <w:rsid w:val="006A1D16"/>
    <w:rsid w:val="006A1D84"/>
    <w:rsid w:val="006A1E3D"/>
    <w:rsid w:val="006A1E85"/>
    <w:rsid w:val="006A2450"/>
    <w:rsid w:val="006A247B"/>
    <w:rsid w:val="006A2811"/>
    <w:rsid w:val="006A3921"/>
    <w:rsid w:val="006A3C31"/>
    <w:rsid w:val="006A3C87"/>
    <w:rsid w:val="006A3E14"/>
    <w:rsid w:val="006A4602"/>
    <w:rsid w:val="006A4D61"/>
    <w:rsid w:val="006A50C7"/>
    <w:rsid w:val="006A5269"/>
    <w:rsid w:val="006A538D"/>
    <w:rsid w:val="006A574D"/>
    <w:rsid w:val="006A5E46"/>
    <w:rsid w:val="006A5EE5"/>
    <w:rsid w:val="006A64BF"/>
    <w:rsid w:val="006A6DAD"/>
    <w:rsid w:val="006A6EF7"/>
    <w:rsid w:val="006A76E0"/>
    <w:rsid w:val="006B07C2"/>
    <w:rsid w:val="006B0BBA"/>
    <w:rsid w:val="006B1C2E"/>
    <w:rsid w:val="006B2289"/>
    <w:rsid w:val="006B2484"/>
    <w:rsid w:val="006B32AB"/>
    <w:rsid w:val="006B37ED"/>
    <w:rsid w:val="006B3888"/>
    <w:rsid w:val="006B44ED"/>
    <w:rsid w:val="006B4971"/>
    <w:rsid w:val="006B4AF2"/>
    <w:rsid w:val="006B4DB4"/>
    <w:rsid w:val="006B5249"/>
    <w:rsid w:val="006B52B3"/>
    <w:rsid w:val="006B566D"/>
    <w:rsid w:val="006B5C80"/>
    <w:rsid w:val="006B6020"/>
    <w:rsid w:val="006B60CC"/>
    <w:rsid w:val="006B6254"/>
    <w:rsid w:val="006B64A1"/>
    <w:rsid w:val="006B66A6"/>
    <w:rsid w:val="006B6789"/>
    <w:rsid w:val="006B70E5"/>
    <w:rsid w:val="006B7181"/>
    <w:rsid w:val="006B71D6"/>
    <w:rsid w:val="006B7282"/>
    <w:rsid w:val="006B7A2A"/>
    <w:rsid w:val="006C0A7F"/>
    <w:rsid w:val="006C0BA8"/>
    <w:rsid w:val="006C0E5F"/>
    <w:rsid w:val="006C1629"/>
    <w:rsid w:val="006C1745"/>
    <w:rsid w:val="006C1783"/>
    <w:rsid w:val="006C1D35"/>
    <w:rsid w:val="006C268A"/>
    <w:rsid w:val="006C2D94"/>
    <w:rsid w:val="006C314D"/>
    <w:rsid w:val="006C39BB"/>
    <w:rsid w:val="006C3EC5"/>
    <w:rsid w:val="006C4161"/>
    <w:rsid w:val="006C47EA"/>
    <w:rsid w:val="006C4876"/>
    <w:rsid w:val="006C5037"/>
    <w:rsid w:val="006C5131"/>
    <w:rsid w:val="006C53E8"/>
    <w:rsid w:val="006C546F"/>
    <w:rsid w:val="006C6418"/>
    <w:rsid w:val="006C6D65"/>
    <w:rsid w:val="006C7114"/>
    <w:rsid w:val="006C7378"/>
    <w:rsid w:val="006C75BB"/>
    <w:rsid w:val="006C768D"/>
    <w:rsid w:val="006D041B"/>
    <w:rsid w:val="006D0744"/>
    <w:rsid w:val="006D09CA"/>
    <w:rsid w:val="006D102F"/>
    <w:rsid w:val="006D1CA2"/>
    <w:rsid w:val="006D1EB0"/>
    <w:rsid w:val="006D2C5A"/>
    <w:rsid w:val="006D2E3B"/>
    <w:rsid w:val="006D2EE8"/>
    <w:rsid w:val="006D31D6"/>
    <w:rsid w:val="006D34E3"/>
    <w:rsid w:val="006D3FA1"/>
    <w:rsid w:val="006D459B"/>
    <w:rsid w:val="006D4BCD"/>
    <w:rsid w:val="006D4E96"/>
    <w:rsid w:val="006D5624"/>
    <w:rsid w:val="006D56CB"/>
    <w:rsid w:val="006D58C8"/>
    <w:rsid w:val="006D5B60"/>
    <w:rsid w:val="006D6E45"/>
    <w:rsid w:val="006D6EAD"/>
    <w:rsid w:val="006D717F"/>
    <w:rsid w:val="006D7B52"/>
    <w:rsid w:val="006E027C"/>
    <w:rsid w:val="006E0349"/>
    <w:rsid w:val="006E09A2"/>
    <w:rsid w:val="006E09BA"/>
    <w:rsid w:val="006E0C97"/>
    <w:rsid w:val="006E0F7B"/>
    <w:rsid w:val="006E0F7E"/>
    <w:rsid w:val="006E13A8"/>
    <w:rsid w:val="006E1792"/>
    <w:rsid w:val="006E1C34"/>
    <w:rsid w:val="006E1CE7"/>
    <w:rsid w:val="006E2093"/>
    <w:rsid w:val="006E20D3"/>
    <w:rsid w:val="006E2931"/>
    <w:rsid w:val="006E2EB3"/>
    <w:rsid w:val="006E38A4"/>
    <w:rsid w:val="006E421E"/>
    <w:rsid w:val="006E4F80"/>
    <w:rsid w:val="006E5C7E"/>
    <w:rsid w:val="006E63D4"/>
    <w:rsid w:val="006E657C"/>
    <w:rsid w:val="006E6668"/>
    <w:rsid w:val="006E67F0"/>
    <w:rsid w:val="006E6C19"/>
    <w:rsid w:val="006E76E4"/>
    <w:rsid w:val="006E7CE6"/>
    <w:rsid w:val="006E7D9C"/>
    <w:rsid w:val="006F0343"/>
    <w:rsid w:val="006F06F4"/>
    <w:rsid w:val="006F0BCD"/>
    <w:rsid w:val="006F164D"/>
    <w:rsid w:val="006F16AF"/>
    <w:rsid w:val="006F1C41"/>
    <w:rsid w:val="006F1D04"/>
    <w:rsid w:val="006F1E82"/>
    <w:rsid w:val="006F2BAF"/>
    <w:rsid w:val="006F3100"/>
    <w:rsid w:val="006F3961"/>
    <w:rsid w:val="006F39E8"/>
    <w:rsid w:val="006F3A64"/>
    <w:rsid w:val="006F3D1D"/>
    <w:rsid w:val="006F4028"/>
    <w:rsid w:val="006F4400"/>
    <w:rsid w:val="006F4429"/>
    <w:rsid w:val="006F46E3"/>
    <w:rsid w:val="006F4707"/>
    <w:rsid w:val="006F47EE"/>
    <w:rsid w:val="006F4C93"/>
    <w:rsid w:val="006F4D31"/>
    <w:rsid w:val="006F4F57"/>
    <w:rsid w:val="006F4F81"/>
    <w:rsid w:val="006F50E4"/>
    <w:rsid w:val="006F546D"/>
    <w:rsid w:val="006F5CB4"/>
    <w:rsid w:val="006F6099"/>
    <w:rsid w:val="006F684F"/>
    <w:rsid w:val="006F68C6"/>
    <w:rsid w:val="006F6F91"/>
    <w:rsid w:val="006F7A50"/>
    <w:rsid w:val="00700999"/>
    <w:rsid w:val="00700A8B"/>
    <w:rsid w:val="00700BE5"/>
    <w:rsid w:val="00701036"/>
    <w:rsid w:val="007012A8"/>
    <w:rsid w:val="0070131E"/>
    <w:rsid w:val="00701901"/>
    <w:rsid w:val="00701BC8"/>
    <w:rsid w:val="007020B0"/>
    <w:rsid w:val="0070213E"/>
    <w:rsid w:val="00702B19"/>
    <w:rsid w:val="0070309F"/>
    <w:rsid w:val="007034CA"/>
    <w:rsid w:val="00703789"/>
    <w:rsid w:val="00703B91"/>
    <w:rsid w:val="00703CB5"/>
    <w:rsid w:val="007042D5"/>
    <w:rsid w:val="007045C9"/>
    <w:rsid w:val="007050F2"/>
    <w:rsid w:val="00705151"/>
    <w:rsid w:val="007054E2"/>
    <w:rsid w:val="00705C2A"/>
    <w:rsid w:val="00705C38"/>
    <w:rsid w:val="00705D91"/>
    <w:rsid w:val="00705DC2"/>
    <w:rsid w:val="00706357"/>
    <w:rsid w:val="00706A5E"/>
    <w:rsid w:val="00706BF2"/>
    <w:rsid w:val="007073E9"/>
    <w:rsid w:val="00707434"/>
    <w:rsid w:val="00710000"/>
    <w:rsid w:val="00710265"/>
    <w:rsid w:val="00710C26"/>
    <w:rsid w:val="00711238"/>
    <w:rsid w:val="0071141C"/>
    <w:rsid w:val="00711D9D"/>
    <w:rsid w:val="00711F94"/>
    <w:rsid w:val="007120BE"/>
    <w:rsid w:val="007128DF"/>
    <w:rsid w:val="0071294C"/>
    <w:rsid w:val="00712A48"/>
    <w:rsid w:val="00712ACE"/>
    <w:rsid w:val="00712C90"/>
    <w:rsid w:val="007132AE"/>
    <w:rsid w:val="00713E66"/>
    <w:rsid w:val="00713F94"/>
    <w:rsid w:val="00714128"/>
    <w:rsid w:val="00714209"/>
    <w:rsid w:val="00714B3A"/>
    <w:rsid w:val="00714CBA"/>
    <w:rsid w:val="00714CDC"/>
    <w:rsid w:val="007158B7"/>
    <w:rsid w:val="007161A1"/>
    <w:rsid w:val="00716233"/>
    <w:rsid w:val="00716326"/>
    <w:rsid w:val="007168C1"/>
    <w:rsid w:val="00716C4E"/>
    <w:rsid w:val="00716FD0"/>
    <w:rsid w:val="00717408"/>
    <w:rsid w:val="00717867"/>
    <w:rsid w:val="00720C67"/>
    <w:rsid w:val="00720CF6"/>
    <w:rsid w:val="0072109C"/>
    <w:rsid w:val="0072160F"/>
    <w:rsid w:val="00721D9B"/>
    <w:rsid w:val="00722177"/>
    <w:rsid w:val="007223AB"/>
    <w:rsid w:val="00722455"/>
    <w:rsid w:val="00722A8A"/>
    <w:rsid w:val="007234F2"/>
    <w:rsid w:val="00723A22"/>
    <w:rsid w:val="00723B1E"/>
    <w:rsid w:val="007241CD"/>
    <w:rsid w:val="00724380"/>
    <w:rsid w:val="00725192"/>
    <w:rsid w:val="007251DD"/>
    <w:rsid w:val="00725748"/>
    <w:rsid w:val="00725B83"/>
    <w:rsid w:val="00725EA0"/>
    <w:rsid w:val="00726208"/>
    <w:rsid w:val="00727113"/>
    <w:rsid w:val="007279AB"/>
    <w:rsid w:val="00727F76"/>
    <w:rsid w:val="00730321"/>
    <w:rsid w:val="0073048D"/>
    <w:rsid w:val="00730857"/>
    <w:rsid w:val="00730C0C"/>
    <w:rsid w:val="00730C52"/>
    <w:rsid w:val="00731155"/>
    <w:rsid w:val="007317FE"/>
    <w:rsid w:val="007320C9"/>
    <w:rsid w:val="00732100"/>
    <w:rsid w:val="00732331"/>
    <w:rsid w:val="00732617"/>
    <w:rsid w:val="00732660"/>
    <w:rsid w:val="0073329C"/>
    <w:rsid w:val="007339F0"/>
    <w:rsid w:val="00733B32"/>
    <w:rsid w:val="00733B84"/>
    <w:rsid w:val="0073441F"/>
    <w:rsid w:val="00734BC6"/>
    <w:rsid w:val="007352D9"/>
    <w:rsid w:val="007354AF"/>
    <w:rsid w:val="00735A6B"/>
    <w:rsid w:val="00735C11"/>
    <w:rsid w:val="00736D79"/>
    <w:rsid w:val="00737036"/>
    <w:rsid w:val="00737719"/>
    <w:rsid w:val="00737AEC"/>
    <w:rsid w:val="007401C3"/>
    <w:rsid w:val="00740443"/>
    <w:rsid w:val="0074065F"/>
    <w:rsid w:val="00740F27"/>
    <w:rsid w:val="00741298"/>
    <w:rsid w:val="00741ED0"/>
    <w:rsid w:val="00742084"/>
    <w:rsid w:val="007427E8"/>
    <w:rsid w:val="00742DAF"/>
    <w:rsid w:val="00742F7F"/>
    <w:rsid w:val="00743C43"/>
    <w:rsid w:val="0074657D"/>
    <w:rsid w:val="00746927"/>
    <w:rsid w:val="00746AA0"/>
    <w:rsid w:val="00746C4A"/>
    <w:rsid w:val="00747005"/>
    <w:rsid w:val="007472F0"/>
    <w:rsid w:val="00747A48"/>
    <w:rsid w:val="0075013D"/>
    <w:rsid w:val="0075021E"/>
    <w:rsid w:val="007503F3"/>
    <w:rsid w:val="00750681"/>
    <w:rsid w:val="00750855"/>
    <w:rsid w:val="00750C88"/>
    <w:rsid w:val="0075127A"/>
    <w:rsid w:val="00751B79"/>
    <w:rsid w:val="00751FA5"/>
    <w:rsid w:val="007520D4"/>
    <w:rsid w:val="007524EB"/>
    <w:rsid w:val="00752CC7"/>
    <w:rsid w:val="00753E66"/>
    <w:rsid w:val="00753F04"/>
    <w:rsid w:val="007542C5"/>
    <w:rsid w:val="00754950"/>
    <w:rsid w:val="00754B20"/>
    <w:rsid w:val="0075545A"/>
    <w:rsid w:val="00755497"/>
    <w:rsid w:val="007557D1"/>
    <w:rsid w:val="0075587B"/>
    <w:rsid w:val="00755C4F"/>
    <w:rsid w:val="0075600E"/>
    <w:rsid w:val="0075603A"/>
    <w:rsid w:val="00756690"/>
    <w:rsid w:val="00756C65"/>
    <w:rsid w:val="0075715C"/>
    <w:rsid w:val="0075765E"/>
    <w:rsid w:val="00757679"/>
    <w:rsid w:val="007577A2"/>
    <w:rsid w:val="0076008D"/>
    <w:rsid w:val="0076057D"/>
    <w:rsid w:val="0076149B"/>
    <w:rsid w:val="00761996"/>
    <w:rsid w:val="00761CF0"/>
    <w:rsid w:val="00762BA7"/>
    <w:rsid w:val="00762D90"/>
    <w:rsid w:val="00763186"/>
    <w:rsid w:val="00763A54"/>
    <w:rsid w:val="00764A5E"/>
    <w:rsid w:val="00764D7E"/>
    <w:rsid w:val="00764E22"/>
    <w:rsid w:val="00765827"/>
    <w:rsid w:val="007658F7"/>
    <w:rsid w:val="00765D9F"/>
    <w:rsid w:val="00765ECF"/>
    <w:rsid w:val="0076609C"/>
    <w:rsid w:val="0076613C"/>
    <w:rsid w:val="00766252"/>
    <w:rsid w:val="007663C8"/>
    <w:rsid w:val="00766513"/>
    <w:rsid w:val="0076653A"/>
    <w:rsid w:val="007669F6"/>
    <w:rsid w:val="00766BCE"/>
    <w:rsid w:val="00766D78"/>
    <w:rsid w:val="00767423"/>
    <w:rsid w:val="00767590"/>
    <w:rsid w:val="00767605"/>
    <w:rsid w:val="00767ABB"/>
    <w:rsid w:val="00767E63"/>
    <w:rsid w:val="00770EE3"/>
    <w:rsid w:val="00771DB6"/>
    <w:rsid w:val="00771E14"/>
    <w:rsid w:val="0077332A"/>
    <w:rsid w:val="00773345"/>
    <w:rsid w:val="0077413E"/>
    <w:rsid w:val="007742DA"/>
    <w:rsid w:val="007748DC"/>
    <w:rsid w:val="00774A57"/>
    <w:rsid w:val="00775C7F"/>
    <w:rsid w:val="00775F58"/>
    <w:rsid w:val="0077617B"/>
    <w:rsid w:val="00776937"/>
    <w:rsid w:val="00776A24"/>
    <w:rsid w:val="00776A4E"/>
    <w:rsid w:val="00776AB8"/>
    <w:rsid w:val="00776C88"/>
    <w:rsid w:val="00776DA9"/>
    <w:rsid w:val="00777343"/>
    <w:rsid w:val="00777983"/>
    <w:rsid w:val="00777A28"/>
    <w:rsid w:val="00777B50"/>
    <w:rsid w:val="007801B2"/>
    <w:rsid w:val="007801B6"/>
    <w:rsid w:val="007802EB"/>
    <w:rsid w:val="00780565"/>
    <w:rsid w:val="00780B63"/>
    <w:rsid w:val="00780FC7"/>
    <w:rsid w:val="007810F4"/>
    <w:rsid w:val="00781575"/>
    <w:rsid w:val="0078165C"/>
    <w:rsid w:val="0078165D"/>
    <w:rsid w:val="00781B89"/>
    <w:rsid w:val="00781CA4"/>
    <w:rsid w:val="00781D18"/>
    <w:rsid w:val="00782184"/>
    <w:rsid w:val="007824D8"/>
    <w:rsid w:val="00782996"/>
    <w:rsid w:val="007833CA"/>
    <w:rsid w:val="007839DA"/>
    <w:rsid w:val="0078422C"/>
    <w:rsid w:val="0078426E"/>
    <w:rsid w:val="0078446C"/>
    <w:rsid w:val="00784670"/>
    <w:rsid w:val="00784C1C"/>
    <w:rsid w:val="007851A8"/>
    <w:rsid w:val="00785678"/>
    <w:rsid w:val="007858EA"/>
    <w:rsid w:val="00785C3B"/>
    <w:rsid w:val="007861CE"/>
    <w:rsid w:val="00786C8B"/>
    <w:rsid w:val="007878DB"/>
    <w:rsid w:val="00787905"/>
    <w:rsid w:val="00787A37"/>
    <w:rsid w:val="00787D6C"/>
    <w:rsid w:val="007902D8"/>
    <w:rsid w:val="0079045B"/>
    <w:rsid w:val="00790CAB"/>
    <w:rsid w:val="0079160D"/>
    <w:rsid w:val="00791BD3"/>
    <w:rsid w:val="00791D04"/>
    <w:rsid w:val="00791DD6"/>
    <w:rsid w:val="00792778"/>
    <w:rsid w:val="00792A54"/>
    <w:rsid w:val="00792C9D"/>
    <w:rsid w:val="0079349E"/>
    <w:rsid w:val="00793700"/>
    <w:rsid w:val="00793840"/>
    <w:rsid w:val="00793BD0"/>
    <w:rsid w:val="007940AC"/>
    <w:rsid w:val="007949B6"/>
    <w:rsid w:val="007952CE"/>
    <w:rsid w:val="007957A8"/>
    <w:rsid w:val="007958D6"/>
    <w:rsid w:val="00795C4F"/>
    <w:rsid w:val="0079619B"/>
    <w:rsid w:val="00796540"/>
    <w:rsid w:val="007965BC"/>
    <w:rsid w:val="007972AF"/>
    <w:rsid w:val="00797357"/>
    <w:rsid w:val="007974B2"/>
    <w:rsid w:val="00797B56"/>
    <w:rsid w:val="00797F88"/>
    <w:rsid w:val="007A0162"/>
    <w:rsid w:val="007A0329"/>
    <w:rsid w:val="007A0587"/>
    <w:rsid w:val="007A06D3"/>
    <w:rsid w:val="007A1A03"/>
    <w:rsid w:val="007A1AAD"/>
    <w:rsid w:val="007A1E0D"/>
    <w:rsid w:val="007A22D9"/>
    <w:rsid w:val="007A239E"/>
    <w:rsid w:val="007A2922"/>
    <w:rsid w:val="007A2968"/>
    <w:rsid w:val="007A2A8B"/>
    <w:rsid w:val="007A2B2D"/>
    <w:rsid w:val="007A2EE3"/>
    <w:rsid w:val="007A3F14"/>
    <w:rsid w:val="007A4069"/>
    <w:rsid w:val="007A44FC"/>
    <w:rsid w:val="007A4928"/>
    <w:rsid w:val="007A4CC1"/>
    <w:rsid w:val="007A5E97"/>
    <w:rsid w:val="007A651E"/>
    <w:rsid w:val="007A720E"/>
    <w:rsid w:val="007A75A2"/>
    <w:rsid w:val="007A76F7"/>
    <w:rsid w:val="007B0198"/>
    <w:rsid w:val="007B03EF"/>
    <w:rsid w:val="007B08C7"/>
    <w:rsid w:val="007B0B89"/>
    <w:rsid w:val="007B0D14"/>
    <w:rsid w:val="007B0DA4"/>
    <w:rsid w:val="007B12CD"/>
    <w:rsid w:val="007B1613"/>
    <w:rsid w:val="007B1EC5"/>
    <w:rsid w:val="007B1F6D"/>
    <w:rsid w:val="007B2151"/>
    <w:rsid w:val="007B2688"/>
    <w:rsid w:val="007B271B"/>
    <w:rsid w:val="007B2D77"/>
    <w:rsid w:val="007B32A9"/>
    <w:rsid w:val="007B339F"/>
    <w:rsid w:val="007B382F"/>
    <w:rsid w:val="007B3F38"/>
    <w:rsid w:val="007B40DA"/>
    <w:rsid w:val="007B47A5"/>
    <w:rsid w:val="007B4854"/>
    <w:rsid w:val="007B4893"/>
    <w:rsid w:val="007B4CBB"/>
    <w:rsid w:val="007B5A25"/>
    <w:rsid w:val="007B5DA7"/>
    <w:rsid w:val="007B5ECE"/>
    <w:rsid w:val="007B6059"/>
    <w:rsid w:val="007B633A"/>
    <w:rsid w:val="007B6449"/>
    <w:rsid w:val="007B6735"/>
    <w:rsid w:val="007B6E02"/>
    <w:rsid w:val="007B6FE7"/>
    <w:rsid w:val="007B754C"/>
    <w:rsid w:val="007B76AB"/>
    <w:rsid w:val="007B7BF3"/>
    <w:rsid w:val="007B7F5A"/>
    <w:rsid w:val="007B7F98"/>
    <w:rsid w:val="007C003E"/>
    <w:rsid w:val="007C03FA"/>
    <w:rsid w:val="007C0B30"/>
    <w:rsid w:val="007C1527"/>
    <w:rsid w:val="007C17D0"/>
    <w:rsid w:val="007C1966"/>
    <w:rsid w:val="007C1B53"/>
    <w:rsid w:val="007C1D89"/>
    <w:rsid w:val="007C2775"/>
    <w:rsid w:val="007C296C"/>
    <w:rsid w:val="007C31D7"/>
    <w:rsid w:val="007C3A3E"/>
    <w:rsid w:val="007C3F53"/>
    <w:rsid w:val="007C4870"/>
    <w:rsid w:val="007C4C78"/>
    <w:rsid w:val="007C50E7"/>
    <w:rsid w:val="007C5268"/>
    <w:rsid w:val="007C55D3"/>
    <w:rsid w:val="007C5923"/>
    <w:rsid w:val="007C63D2"/>
    <w:rsid w:val="007C6E7B"/>
    <w:rsid w:val="007C7CB1"/>
    <w:rsid w:val="007C7EE1"/>
    <w:rsid w:val="007D0497"/>
    <w:rsid w:val="007D0C77"/>
    <w:rsid w:val="007D0C86"/>
    <w:rsid w:val="007D0E74"/>
    <w:rsid w:val="007D13D0"/>
    <w:rsid w:val="007D2059"/>
    <w:rsid w:val="007D20BD"/>
    <w:rsid w:val="007D2252"/>
    <w:rsid w:val="007D2E04"/>
    <w:rsid w:val="007D2EEA"/>
    <w:rsid w:val="007D35C8"/>
    <w:rsid w:val="007D3C9C"/>
    <w:rsid w:val="007D4715"/>
    <w:rsid w:val="007D5149"/>
    <w:rsid w:val="007D52EB"/>
    <w:rsid w:val="007D6054"/>
    <w:rsid w:val="007D62D3"/>
    <w:rsid w:val="007D6A5D"/>
    <w:rsid w:val="007D72BA"/>
    <w:rsid w:val="007D788A"/>
    <w:rsid w:val="007D78FB"/>
    <w:rsid w:val="007D7A5F"/>
    <w:rsid w:val="007D7E18"/>
    <w:rsid w:val="007D7EEF"/>
    <w:rsid w:val="007E0136"/>
    <w:rsid w:val="007E0280"/>
    <w:rsid w:val="007E044D"/>
    <w:rsid w:val="007E0464"/>
    <w:rsid w:val="007E0C96"/>
    <w:rsid w:val="007E0D85"/>
    <w:rsid w:val="007E0FA2"/>
    <w:rsid w:val="007E1CED"/>
    <w:rsid w:val="007E2882"/>
    <w:rsid w:val="007E2A55"/>
    <w:rsid w:val="007E2C19"/>
    <w:rsid w:val="007E2DB9"/>
    <w:rsid w:val="007E3507"/>
    <w:rsid w:val="007E3583"/>
    <w:rsid w:val="007E3663"/>
    <w:rsid w:val="007E3B31"/>
    <w:rsid w:val="007E3D27"/>
    <w:rsid w:val="007E4136"/>
    <w:rsid w:val="007E4BC4"/>
    <w:rsid w:val="007E4C95"/>
    <w:rsid w:val="007E51AE"/>
    <w:rsid w:val="007E6299"/>
    <w:rsid w:val="007E6601"/>
    <w:rsid w:val="007E6D2C"/>
    <w:rsid w:val="007E7483"/>
    <w:rsid w:val="007E7646"/>
    <w:rsid w:val="007E7834"/>
    <w:rsid w:val="007F03E5"/>
    <w:rsid w:val="007F05BE"/>
    <w:rsid w:val="007F09E4"/>
    <w:rsid w:val="007F0C17"/>
    <w:rsid w:val="007F193F"/>
    <w:rsid w:val="007F230B"/>
    <w:rsid w:val="007F2F5A"/>
    <w:rsid w:val="007F30B2"/>
    <w:rsid w:val="007F37E5"/>
    <w:rsid w:val="007F3BBC"/>
    <w:rsid w:val="007F485E"/>
    <w:rsid w:val="007F48F8"/>
    <w:rsid w:val="007F4C04"/>
    <w:rsid w:val="007F5879"/>
    <w:rsid w:val="007F5BEF"/>
    <w:rsid w:val="007F5C3C"/>
    <w:rsid w:val="007F6AEB"/>
    <w:rsid w:val="007F6E75"/>
    <w:rsid w:val="007F71B3"/>
    <w:rsid w:val="007F7A25"/>
    <w:rsid w:val="00800257"/>
    <w:rsid w:val="008009D1"/>
    <w:rsid w:val="00801EF8"/>
    <w:rsid w:val="00801F6D"/>
    <w:rsid w:val="00802E1F"/>
    <w:rsid w:val="00802F33"/>
    <w:rsid w:val="00803066"/>
    <w:rsid w:val="008030FD"/>
    <w:rsid w:val="008044CF"/>
    <w:rsid w:val="0080452C"/>
    <w:rsid w:val="0080496E"/>
    <w:rsid w:val="008049DB"/>
    <w:rsid w:val="00804AAE"/>
    <w:rsid w:val="0080568B"/>
    <w:rsid w:val="00805A79"/>
    <w:rsid w:val="0080610F"/>
    <w:rsid w:val="00806C84"/>
    <w:rsid w:val="00806F16"/>
    <w:rsid w:val="00807D7F"/>
    <w:rsid w:val="0081031C"/>
    <w:rsid w:val="0081083B"/>
    <w:rsid w:val="00810A30"/>
    <w:rsid w:val="008115CD"/>
    <w:rsid w:val="00811610"/>
    <w:rsid w:val="00811EA1"/>
    <w:rsid w:val="00811EFF"/>
    <w:rsid w:val="00811F60"/>
    <w:rsid w:val="00812705"/>
    <w:rsid w:val="00812B69"/>
    <w:rsid w:val="00812E86"/>
    <w:rsid w:val="008135A7"/>
    <w:rsid w:val="0081397B"/>
    <w:rsid w:val="00814485"/>
    <w:rsid w:val="0081511F"/>
    <w:rsid w:val="00815814"/>
    <w:rsid w:val="00815B5E"/>
    <w:rsid w:val="00815C58"/>
    <w:rsid w:val="00816146"/>
    <w:rsid w:val="00816B31"/>
    <w:rsid w:val="00816C4D"/>
    <w:rsid w:val="00820476"/>
    <w:rsid w:val="0082063A"/>
    <w:rsid w:val="0082069B"/>
    <w:rsid w:val="00820E50"/>
    <w:rsid w:val="00820F85"/>
    <w:rsid w:val="0082104A"/>
    <w:rsid w:val="00821213"/>
    <w:rsid w:val="008215A0"/>
    <w:rsid w:val="008218B0"/>
    <w:rsid w:val="008219DC"/>
    <w:rsid w:val="00822078"/>
    <w:rsid w:val="008223FA"/>
    <w:rsid w:val="008234CD"/>
    <w:rsid w:val="008237DF"/>
    <w:rsid w:val="00823AA7"/>
    <w:rsid w:val="00823FAC"/>
    <w:rsid w:val="008240CD"/>
    <w:rsid w:val="00824F3B"/>
    <w:rsid w:val="00825326"/>
    <w:rsid w:val="00825A8C"/>
    <w:rsid w:val="00825B5D"/>
    <w:rsid w:val="00825CAA"/>
    <w:rsid w:val="008264E4"/>
    <w:rsid w:val="008266A1"/>
    <w:rsid w:val="00826C73"/>
    <w:rsid w:val="00827632"/>
    <w:rsid w:val="0082776D"/>
    <w:rsid w:val="00827A73"/>
    <w:rsid w:val="00827A7B"/>
    <w:rsid w:val="00827A8E"/>
    <w:rsid w:val="00827C10"/>
    <w:rsid w:val="00827D65"/>
    <w:rsid w:val="00827EC5"/>
    <w:rsid w:val="008300B6"/>
    <w:rsid w:val="008313C5"/>
    <w:rsid w:val="0083191F"/>
    <w:rsid w:val="00832451"/>
    <w:rsid w:val="008334D3"/>
    <w:rsid w:val="008339B4"/>
    <w:rsid w:val="00833A7A"/>
    <w:rsid w:val="00833BB9"/>
    <w:rsid w:val="00833DF2"/>
    <w:rsid w:val="00833EEA"/>
    <w:rsid w:val="008345EE"/>
    <w:rsid w:val="00834716"/>
    <w:rsid w:val="00834BA2"/>
    <w:rsid w:val="00834DC8"/>
    <w:rsid w:val="0083532F"/>
    <w:rsid w:val="00835411"/>
    <w:rsid w:val="00835572"/>
    <w:rsid w:val="00835A63"/>
    <w:rsid w:val="00835AA4"/>
    <w:rsid w:val="00835AE3"/>
    <w:rsid w:val="008370EC"/>
    <w:rsid w:val="008374B9"/>
    <w:rsid w:val="0083798D"/>
    <w:rsid w:val="00837A93"/>
    <w:rsid w:val="00837D06"/>
    <w:rsid w:val="00837FBD"/>
    <w:rsid w:val="00840319"/>
    <w:rsid w:val="00840587"/>
    <w:rsid w:val="00840D9D"/>
    <w:rsid w:val="0084161C"/>
    <w:rsid w:val="008426FD"/>
    <w:rsid w:val="00842B3B"/>
    <w:rsid w:val="00843185"/>
    <w:rsid w:val="00843567"/>
    <w:rsid w:val="008435F3"/>
    <w:rsid w:val="00843A5C"/>
    <w:rsid w:val="00844169"/>
    <w:rsid w:val="00844701"/>
    <w:rsid w:val="008455C0"/>
    <w:rsid w:val="008457BF"/>
    <w:rsid w:val="00845AC5"/>
    <w:rsid w:val="0084656A"/>
    <w:rsid w:val="00846B91"/>
    <w:rsid w:val="00846BCF"/>
    <w:rsid w:val="00846CA0"/>
    <w:rsid w:val="0084734D"/>
    <w:rsid w:val="00847710"/>
    <w:rsid w:val="0084785A"/>
    <w:rsid w:val="00847CBD"/>
    <w:rsid w:val="00850045"/>
    <w:rsid w:val="00850370"/>
    <w:rsid w:val="0085047C"/>
    <w:rsid w:val="00850819"/>
    <w:rsid w:val="00850BB8"/>
    <w:rsid w:val="00850D31"/>
    <w:rsid w:val="00850F64"/>
    <w:rsid w:val="0085143E"/>
    <w:rsid w:val="00851B85"/>
    <w:rsid w:val="00852411"/>
    <w:rsid w:val="0085263C"/>
    <w:rsid w:val="00852B74"/>
    <w:rsid w:val="00852C02"/>
    <w:rsid w:val="00852E38"/>
    <w:rsid w:val="00852F34"/>
    <w:rsid w:val="008530BB"/>
    <w:rsid w:val="0085319B"/>
    <w:rsid w:val="00853238"/>
    <w:rsid w:val="00853557"/>
    <w:rsid w:val="0085365F"/>
    <w:rsid w:val="00853A0F"/>
    <w:rsid w:val="00853F6B"/>
    <w:rsid w:val="0085403A"/>
    <w:rsid w:val="008553AD"/>
    <w:rsid w:val="0085548D"/>
    <w:rsid w:val="0085589B"/>
    <w:rsid w:val="0085599D"/>
    <w:rsid w:val="00855DCD"/>
    <w:rsid w:val="00855FB6"/>
    <w:rsid w:val="00856916"/>
    <w:rsid w:val="00856B31"/>
    <w:rsid w:val="00856CF7"/>
    <w:rsid w:val="00857F4C"/>
    <w:rsid w:val="008607B1"/>
    <w:rsid w:val="00860A94"/>
    <w:rsid w:val="00860BD6"/>
    <w:rsid w:val="00860C71"/>
    <w:rsid w:val="008610D2"/>
    <w:rsid w:val="00861564"/>
    <w:rsid w:val="00861BFF"/>
    <w:rsid w:val="00862085"/>
    <w:rsid w:val="008621DE"/>
    <w:rsid w:val="008623E9"/>
    <w:rsid w:val="00862B20"/>
    <w:rsid w:val="00862C54"/>
    <w:rsid w:val="00862ED9"/>
    <w:rsid w:val="008638CD"/>
    <w:rsid w:val="00863B90"/>
    <w:rsid w:val="00863E77"/>
    <w:rsid w:val="008647A0"/>
    <w:rsid w:val="008647FE"/>
    <w:rsid w:val="008649DE"/>
    <w:rsid w:val="00864A66"/>
    <w:rsid w:val="00864C10"/>
    <w:rsid w:val="00864CF4"/>
    <w:rsid w:val="00865221"/>
    <w:rsid w:val="00865523"/>
    <w:rsid w:val="00865685"/>
    <w:rsid w:val="00865B4F"/>
    <w:rsid w:val="00865C8F"/>
    <w:rsid w:val="00865CFF"/>
    <w:rsid w:val="00866015"/>
    <w:rsid w:val="0086605B"/>
    <w:rsid w:val="00866BF4"/>
    <w:rsid w:val="00866FB5"/>
    <w:rsid w:val="00867093"/>
    <w:rsid w:val="0086715E"/>
    <w:rsid w:val="008675ED"/>
    <w:rsid w:val="00867941"/>
    <w:rsid w:val="00867EC1"/>
    <w:rsid w:val="00867FA3"/>
    <w:rsid w:val="0087077F"/>
    <w:rsid w:val="008713D4"/>
    <w:rsid w:val="00871472"/>
    <w:rsid w:val="008715A0"/>
    <w:rsid w:val="008718E5"/>
    <w:rsid w:val="00871ABD"/>
    <w:rsid w:val="00872B0D"/>
    <w:rsid w:val="00872B39"/>
    <w:rsid w:val="00872D43"/>
    <w:rsid w:val="00873FD1"/>
    <w:rsid w:val="00873FE5"/>
    <w:rsid w:val="00874133"/>
    <w:rsid w:val="00874504"/>
    <w:rsid w:val="008748FF"/>
    <w:rsid w:val="00874C29"/>
    <w:rsid w:val="00874F26"/>
    <w:rsid w:val="0087530B"/>
    <w:rsid w:val="00875A2B"/>
    <w:rsid w:val="00875D71"/>
    <w:rsid w:val="00875E3D"/>
    <w:rsid w:val="0087622C"/>
    <w:rsid w:val="008763D0"/>
    <w:rsid w:val="00876C69"/>
    <w:rsid w:val="00877235"/>
    <w:rsid w:val="008775B7"/>
    <w:rsid w:val="00877AEE"/>
    <w:rsid w:val="00877C45"/>
    <w:rsid w:val="00880820"/>
    <w:rsid w:val="00880F14"/>
    <w:rsid w:val="00880FE7"/>
    <w:rsid w:val="00881081"/>
    <w:rsid w:val="00881265"/>
    <w:rsid w:val="008812AE"/>
    <w:rsid w:val="0088145D"/>
    <w:rsid w:val="00881978"/>
    <w:rsid w:val="00882FA2"/>
    <w:rsid w:val="00883C09"/>
    <w:rsid w:val="00884128"/>
    <w:rsid w:val="008841FE"/>
    <w:rsid w:val="0088438E"/>
    <w:rsid w:val="0088447E"/>
    <w:rsid w:val="00884E64"/>
    <w:rsid w:val="00885263"/>
    <w:rsid w:val="00885610"/>
    <w:rsid w:val="008858D7"/>
    <w:rsid w:val="00885EE2"/>
    <w:rsid w:val="00886345"/>
    <w:rsid w:val="00886A22"/>
    <w:rsid w:val="00886AAB"/>
    <w:rsid w:val="00886E1F"/>
    <w:rsid w:val="00887515"/>
    <w:rsid w:val="00887577"/>
    <w:rsid w:val="00887886"/>
    <w:rsid w:val="00887BCD"/>
    <w:rsid w:val="0089052B"/>
    <w:rsid w:val="008908DE"/>
    <w:rsid w:val="00890D70"/>
    <w:rsid w:val="0089252E"/>
    <w:rsid w:val="0089261E"/>
    <w:rsid w:val="00892761"/>
    <w:rsid w:val="00892FAE"/>
    <w:rsid w:val="00892FF8"/>
    <w:rsid w:val="00893557"/>
    <w:rsid w:val="008938EA"/>
    <w:rsid w:val="0089488F"/>
    <w:rsid w:val="00895842"/>
    <w:rsid w:val="00896408"/>
    <w:rsid w:val="00897162"/>
    <w:rsid w:val="0089777B"/>
    <w:rsid w:val="00897ACD"/>
    <w:rsid w:val="00897C1B"/>
    <w:rsid w:val="00897CDE"/>
    <w:rsid w:val="00897D5E"/>
    <w:rsid w:val="008A0BDD"/>
    <w:rsid w:val="008A15DF"/>
    <w:rsid w:val="008A179D"/>
    <w:rsid w:val="008A1CEA"/>
    <w:rsid w:val="008A1D9A"/>
    <w:rsid w:val="008A24AB"/>
    <w:rsid w:val="008A255B"/>
    <w:rsid w:val="008A26D4"/>
    <w:rsid w:val="008A307A"/>
    <w:rsid w:val="008A3326"/>
    <w:rsid w:val="008A365D"/>
    <w:rsid w:val="008A38C2"/>
    <w:rsid w:val="008A3EAD"/>
    <w:rsid w:val="008A41F9"/>
    <w:rsid w:val="008A43E4"/>
    <w:rsid w:val="008A4453"/>
    <w:rsid w:val="008A46D4"/>
    <w:rsid w:val="008A4B14"/>
    <w:rsid w:val="008A4CC0"/>
    <w:rsid w:val="008A5219"/>
    <w:rsid w:val="008A5296"/>
    <w:rsid w:val="008A5645"/>
    <w:rsid w:val="008A5D45"/>
    <w:rsid w:val="008A64D5"/>
    <w:rsid w:val="008A6AB9"/>
    <w:rsid w:val="008A6D33"/>
    <w:rsid w:val="008A6E57"/>
    <w:rsid w:val="008A6E92"/>
    <w:rsid w:val="008A6FE9"/>
    <w:rsid w:val="008A74D3"/>
    <w:rsid w:val="008A777B"/>
    <w:rsid w:val="008A7C1D"/>
    <w:rsid w:val="008A7F66"/>
    <w:rsid w:val="008B012C"/>
    <w:rsid w:val="008B098B"/>
    <w:rsid w:val="008B0EC8"/>
    <w:rsid w:val="008B10BD"/>
    <w:rsid w:val="008B1BB7"/>
    <w:rsid w:val="008B1CB5"/>
    <w:rsid w:val="008B2376"/>
    <w:rsid w:val="008B246B"/>
    <w:rsid w:val="008B253D"/>
    <w:rsid w:val="008B287A"/>
    <w:rsid w:val="008B3261"/>
    <w:rsid w:val="008B32F4"/>
    <w:rsid w:val="008B4171"/>
    <w:rsid w:val="008B417D"/>
    <w:rsid w:val="008B443F"/>
    <w:rsid w:val="008B4A22"/>
    <w:rsid w:val="008B4A72"/>
    <w:rsid w:val="008B58BF"/>
    <w:rsid w:val="008B5EFC"/>
    <w:rsid w:val="008B5F73"/>
    <w:rsid w:val="008B62CC"/>
    <w:rsid w:val="008B6ED3"/>
    <w:rsid w:val="008B6F20"/>
    <w:rsid w:val="008B716A"/>
    <w:rsid w:val="008B787B"/>
    <w:rsid w:val="008B7938"/>
    <w:rsid w:val="008C03DD"/>
    <w:rsid w:val="008C03F3"/>
    <w:rsid w:val="008C04B6"/>
    <w:rsid w:val="008C0980"/>
    <w:rsid w:val="008C0A23"/>
    <w:rsid w:val="008C0B36"/>
    <w:rsid w:val="008C0E1E"/>
    <w:rsid w:val="008C102A"/>
    <w:rsid w:val="008C108F"/>
    <w:rsid w:val="008C1914"/>
    <w:rsid w:val="008C1B75"/>
    <w:rsid w:val="008C1BD2"/>
    <w:rsid w:val="008C1C08"/>
    <w:rsid w:val="008C2982"/>
    <w:rsid w:val="008C2A93"/>
    <w:rsid w:val="008C2AC2"/>
    <w:rsid w:val="008C2B22"/>
    <w:rsid w:val="008C2EDD"/>
    <w:rsid w:val="008C316B"/>
    <w:rsid w:val="008C4106"/>
    <w:rsid w:val="008C4852"/>
    <w:rsid w:val="008C48F8"/>
    <w:rsid w:val="008C49AA"/>
    <w:rsid w:val="008C4BEE"/>
    <w:rsid w:val="008C4E8D"/>
    <w:rsid w:val="008C541F"/>
    <w:rsid w:val="008C5647"/>
    <w:rsid w:val="008C5C45"/>
    <w:rsid w:val="008C5E2B"/>
    <w:rsid w:val="008C6302"/>
    <w:rsid w:val="008C6439"/>
    <w:rsid w:val="008C6518"/>
    <w:rsid w:val="008C6685"/>
    <w:rsid w:val="008C6FBA"/>
    <w:rsid w:val="008C7455"/>
    <w:rsid w:val="008C7622"/>
    <w:rsid w:val="008C76D3"/>
    <w:rsid w:val="008C7A09"/>
    <w:rsid w:val="008C7F3A"/>
    <w:rsid w:val="008D08BE"/>
    <w:rsid w:val="008D0B48"/>
    <w:rsid w:val="008D0B53"/>
    <w:rsid w:val="008D0B5F"/>
    <w:rsid w:val="008D0E4C"/>
    <w:rsid w:val="008D12DD"/>
    <w:rsid w:val="008D195B"/>
    <w:rsid w:val="008D25D0"/>
    <w:rsid w:val="008D3FAE"/>
    <w:rsid w:val="008D4120"/>
    <w:rsid w:val="008D44D7"/>
    <w:rsid w:val="008D48ED"/>
    <w:rsid w:val="008D49A6"/>
    <w:rsid w:val="008D4DC3"/>
    <w:rsid w:val="008D5084"/>
    <w:rsid w:val="008D51C6"/>
    <w:rsid w:val="008D5442"/>
    <w:rsid w:val="008D58CD"/>
    <w:rsid w:val="008D5909"/>
    <w:rsid w:val="008D5988"/>
    <w:rsid w:val="008D5BFA"/>
    <w:rsid w:val="008D630A"/>
    <w:rsid w:val="008D63A2"/>
    <w:rsid w:val="008D6457"/>
    <w:rsid w:val="008D6690"/>
    <w:rsid w:val="008D6A6F"/>
    <w:rsid w:val="008D6AB3"/>
    <w:rsid w:val="008D6CAE"/>
    <w:rsid w:val="008D7093"/>
    <w:rsid w:val="008D77F4"/>
    <w:rsid w:val="008D7B72"/>
    <w:rsid w:val="008E007E"/>
    <w:rsid w:val="008E02E3"/>
    <w:rsid w:val="008E058F"/>
    <w:rsid w:val="008E0BBA"/>
    <w:rsid w:val="008E0CF0"/>
    <w:rsid w:val="008E101C"/>
    <w:rsid w:val="008E1193"/>
    <w:rsid w:val="008E192A"/>
    <w:rsid w:val="008E21D2"/>
    <w:rsid w:val="008E26FC"/>
    <w:rsid w:val="008E2C0E"/>
    <w:rsid w:val="008E34D1"/>
    <w:rsid w:val="008E37A8"/>
    <w:rsid w:val="008E3BB2"/>
    <w:rsid w:val="008E3CCF"/>
    <w:rsid w:val="008E40E9"/>
    <w:rsid w:val="008E43D4"/>
    <w:rsid w:val="008E4410"/>
    <w:rsid w:val="008E4E60"/>
    <w:rsid w:val="008E5874"/>
    <w:rsid w:val="008E5EEF"/>
    <w:rsid w:val="008E5F2A"/>
    <w:rsid w:val="008E6555"/>
    <w:rsid w:val="008E70EE"/>
    <w:rsid w:val="008E729F"/>
    <w:rsid w:val="008E7D8F"/>
    <w:rsid w:val="008F0719"/>
    <w:rsid w:val="008F0920"/>
    <w:rsid w:val="008F092B"/>
    <w:rsid w:val="008F0A8B"/>
    <w:rsid w:val="008F1FE8"/>
    <w:rsid w:val="008F2462"/>
    <w:rsid w:val="008F24FB"/>
    <w:rsid w:val="008F2544"/>
    <w:rsid w:val="008F2DEB"/>
    <w:rsid w:val="008F2DEF"/>
    <w:rsid w:val="008F3D3D"/>
    <w:rsid w:val="008F4297"/>
    <w:rsid w:val="008F4717"/>
    <w:rsid w:val="008F49B0"/>
    <w:rsid w:val="008F4C19"/>
    <w:rsid w:val="008F5235"/>
    <w:rsid w:val="008F524E"/>
    <w:rsid w:val="008F524F"/>
    <w:rsid w:val="008F53BB"/>
    <w:rsid w:val="008F57A9"/>
    <w:rsid w:val="008F5D0F"/>
    <w:rsid w:val="008F5E80"/>
    <w:rsid w:val="008F6A2D"/>
    <w:rsid w:val="008F6E6C"/>
    <w:rsid w:val="008F6ED2"/>
    <w:rsid w:val="008F72AE"/>
    <w:rsid w:val="008F742D"/>
    <w:rsid w:val="008F767B"/>
    <w:rsid w:val="009007B9"/>
    <w:rsid w:val="009008E1"/>
    <w:rsid w:val="00900C34"/>
    <w:rsid w:val="00900C8F"/>
    <w:rsid w:val="00901154"/>
    <w:rsid w:val="00901B4C"/>
    <w:rsid w:val="00901B84"/>
    <w:rsid w:val="00901BD0"/>
    <w:rsid w:val="00902178"/>
    <w:rsid w:val="009021DF"/>
    <w:rsid w:val="009026D6"/>
    <w:rsid w:val="00903D98"/>
    <w:rsid w:val="00903EA2"/>
    <w:rsid w:val="00904078"/>
    <w:rsid w:val="00904234"/>
    <w:rsid w:val="00905C51"/>
    <w:rsid w:val="00905EC3"/>
    <w:rsid w:val="009069D8"/>
    <w:rsid w:val="0090705C"/>
    <w:rsid w:val="009076B7"/>
    <w:rsid w:val="00907D44"/>
    <w:rsid w:val="00907EE2"/>
    <w:rsid w:val="0091017F"/>
    <w:rsid w:val="009103BC"/>
    <w:rsid w:val="009105AB"/>
    <w:rsid w:val="00910D67"/>
    <w:rsid w:val="00910E3C"/>
    <w:rsid w:val="00910F55"/>
    <w:rsid w:val="00910F61"/>
    <w:rsid w:val="00911C15"/>
    <w:rsid w:val="00911C68"/>
    <w:rsid w:val="00911DD4"/>
    <w:rsid w:val="009121C9"/>
    <w:rsid w:val="009125EE"/>
    <w:rsid w:val="00912603"/>
    <w:rsid w:val="00912A3A"/>
    <w:rsid w:val="00912B0D"/>
    <w:rsid w:val="0091324B"/>
    <w:rsid w:val="009139B4"/>
    <w:rsid w:val="00913DF7"/>
    <w:rsid w:val="00913FD8"/>
    <w:rsid w:val="00914353"/>
    <w:rsid w:val="0091473C"/>
    <w:rsid w:val="00914BF2"/>
    <w:rsid w:val="0091623B"/>
    <w:rsid w:val="00916959"/>
    <w:rsid w:val="009169E5"/>
    <w:rsid w:val="00916B05"/>
    <w:rsid w:val="009170FB"/>
    <w:rsid w:val="009175A8"/>
    <w:rsid w:val="00917A00"/>
    <w:rsid w:val="00917F43"/>
    <w:rsid w:val="0092019A"/>
    <w:rsid w:val="00920671"/>
    <w:rsid w:val="009206B3"/>
    <w:rsid w:val="009207A0"/>
    <w:rsid w:val="009208AD"/>
    <w:rsid w:val="009208FB"/>
    <w:rsid w:val="009210D0"/>
    <w:rsid w:val="0092147F"/>
    <w:rsid w:val="00921775"/>
    <w:rsid w:val="00921952"/>
    <w:rsid w:val="00922B1E"/>
    <w:rsid w:val="00922DC3"/>
    <w:rsid w:val="009239D1"/>
    <w:rsid w:val="00924271"/>
    <w:rsid w:val="00924583"/>
    <w:rsid w:val="00924B0C"/>
    <w:rsid w:val="00924BF4"/>
    <w:rsid w:val="00924E00"/>
    <w:rsid w:val="00924EFD"/>
    <w:rsid w:val="0092525B"/>
    <w:rsid w:val="009253E5"/>
    <w:rsid w:val="00926036"/>
    <w:rsid w:val="0092637A"/>
    <w:rsid w:val="00926BED"/>
    <w:rsid w:val="00926DD7"/>
    <w:rsid w:val="0092794B"/>
    <w:rsid w:val="00927978"/>
    <w:rsid w:val="00927CAF"/>
    <w:rsid w:val="00927E5A"/>
    <w:rsid w:val="0093025A"/>
    <w:rsid w:val="009304B6"/>
    <w:rsid w:val="0093189E"/>
    <w:rsid w:val="009319EB"/>
    <w:rsid w:val="00931DD9"/>
    <w:rsid w:val="009320D0"/>
    <w:rsid w:val="009320DD"/>
    <w:rsid w:val="0093225E"/>
    <w:rsid w:val="00932657"/>
    <w:rsid w:val="00932817"/>
    <w:rsid w:val="00932CC4"/>
    <w:rsid w:val="009335BA"/>
    <w:rsid w:val="009335FF"/>
    <w:rsid w:val="00933A8E"/>
    <w:rsid w:val="00933E4E"/>
    <w:rsid w:val="00933FF2"/>
    <w:rsid w:val="00934421"/>
    <w:rsid w:val="0093487C"/>
    <w:rsid w:val="00934B78"/>
    <w:rsid w:val="00934D30"/>
    <w:rsid w:val="00934FDB"/>
    <w:rsid w:val="009352F6"/>
    <w:rsid w:val="009356D9"/>
    <w:rsid w:val="00935A58"/>
    <w:rsid w:val="00935A7E"/>
    <w:rsid w:val="00935AB7"/>
    <w:rsid w:val="009361E5"/>
    <w:rsid w:val="00936586"/>
    <w:rsid w:val="00936F2E"/>
    <w:rsid w:val="00937577"/>
    <w:rsid w:val="00937D5A"/>
    <w:rsid w:val="00937F61"/>
    <w:rsid w:val="00937F9A"/>
    <w:rsid w:val="00940232"/>
    <w:rsid w:val="009403A5"/>
    <w:rsid w:val="0094084B"/>
    <w:rsid w:val="00940C17"/>
    <w:rsid w:val="00941939"/>
    <w:rsid w:val="00941F48"/>
    <w:rsid w:val="00942127"/>
    <w:rsid w:val="00942EBF"/>
    <w:rsid w:val="0094358E"/>
    <w:rsid w:val="00943808"/>
    <w:rsid w:val="00943A39"/>
    <w:rsid w:val="00944631"/>
    <w:rsid w:val="00944F71"/>
    <w:rsid w:val="00945721"/>
    <w:rsid w:val="00945781"/>
    <w:rsid w:val="0094581C"/>
    <w:rsid w:val="00945DC7"/>
    <w:rsid w:val="00945E33"/>
    <w:rsid w:val="00946CD5"/>
    <w:rsid w:val="00946D4B"/>
    <w:rsid w:val="00950133"/>
    <w:rsid w:val="0095020C"/>
    <w:rsid w:val="00950258"/>
    <w:rsid w:val="0095095F"/>
    <w:rsid w:val="00950BB8"/>
    <w:rsid w:val="00951187"/>
    <w:rsid w:val="009511C2"/>
    <w:rsid w:val="00951C71"/>
    <w:rsid w:val="00952CDC"/>
    <w:rsid w:val="009530E7"/>
    <w:rsid w:val="00953BBD"/>
    <w:rsid w:val="00953E40"/>
    <w:rsid w:val="00954242"/>
    <w:rsid w:val="009547AE"/>
    <w:rsid w:val="00954D5D"/>
    <w:rsid w:val="00955490"/>
    <w:rsid w:val="009558D4"/>
    <w:rsid w:val="00955EF0"/>
    <w:rsid w:val="009560EB"/>
    <w:rsid w:val="009561EA"/>
    <w:rsid w:val="009564D2"/>
    <w:rsid w:val="00956988"/>
    <w:rsid w:val="00956E20"/>
    <w:rsid w:val="009573FD"/>
    <w:rsid w:val="00957842"/>
    <w:rsid w:val="00957A7D"/>
    <w:rsid w:val="00957C95"/>
    <w:rsid w:val="00957CE3"/>
    <w:rsid w:val="00957FAF"/>
    <w:rsid w:val="00960618"/>
    <w:rsid w:val="00960815"/>
    <w:rsid w:val="00960E37"/>
    <w:rsid w:val="00960FF0"/>
    <w:rsid w:val="00961909"/>
    <w:rsid w:val="00961E8A"/>
    <w:rsid w:val="00962530"/>
    <w:rsid w:val="009629FA"/>
    <w:rsid w:val="00962C97"/>
    <w:rsid w:val="00963005"/>
    <w:rsid w:val="009634B8"/>
    <w:rsid w:val="00963A08"/>
    <w:rsid w:val="00963A2D"/>
    <w:rsid w:val="00963C18"/>
    <w:rsid w:val="00963ED0"/>
    <w:rsid w:val="00964043"/>
    <w:rsid w:val="009648A0"/>
    <w:rsid w:val="009650AD"/>
    <w:rsid w:val="009651D5"/>
    <w:rsid w:val="009654C5"/>
    <w:rsid w:val="00965DB3"/>
    <w:rsid w:val="009660D1"/>
    <w:rsid w:val="0096622A"/>
    <w:rsid w:val="00966798"/>
    <w:rsid w:val="00966CE6"/>
    <w:rsid w:val="00966FAB"/>
    <w:rsid w:val="009673D8"/>
    <w:rsid w:val="00967437"/>
    <w:rsid w:val="00967E8A"/>
    <w:rsid w:val="009702F1"/>
    <w:rsid w:val="009703BD"/>
    <w:rsid w:val="0097096B"/>
    <w:rsid w:val="009709A9"/>
    <w:rsid w:val="00970EE7"/>
    <w:rsid w:val="00971A4F"/>
    <w:rsid w:val="00971BF6"/>
    <w:rsid w:val="00971C9F"/>
    <w:rsid w:val="009720E1"/>
    <w:rsid w:val="009721E9"/>
    <w:rsid w:val="00972CEA"/>
    <w:rsid w:val="00973717"/>
    <w:rsid w:val="0097458C"/>
    <w:rsid w:val="00974921"/>
    <w:rsid w:val="00974C54"/>
    <w:rsid w:val="00974FFB"/>
    <w:rsid w:val="00975345"/>
    <w:rsid w:val="00975359"/>
    <w:rsid w:val="00975906"/>
    <w:rsid w:val="00975964"/>
    <w:rsid w:val="00975CB9"/>
    <w:rsid w:val="00975DC9"/>
    <w:rsid w:val="0097623F"/>
    <w:rsid w:val="009767E8"/>
    <w:rsid w:val="00977D1B"/>
    <w:rsid w:val="00977DDF"/>
    <w:rsid w:val="00977F6B"/>
    <w:rsid w:val="009801D6"/>
    <w:rsid w:val="00980285"/>
    <w:rsid w:val="009804A5"/>
    <w:rsid w:val="00980D0F"/>
    <w:rsid w:val="00980E7C"/>
    <w:rsid w:val="00981006"/>
    <w:rsid w:val="00981008"/>
    <w:rsid w:val="009811D5"/>
    <w:rsid w:val="0098139F"/>
    <w:rsid w:val="009817F4"/>
    <w:rsid w:val="00981A13"/>
    <w:rsid w:val="00981B8C"/>
    <w:rsid w:val="00981C1C"/>
    <w:rsid w:val="00982050"/>
    <w:rsid w:val="00982057"/>
    <w:rsid w:val="009821D9"/>
    <w:rsid w:val="00982222"/>
    <w:rsid w:val="009824FE"/>
    <w:rsid w:val="0098252E"/>
    <w:rsid w:val="0098255A"/>
    <w:rsid w:val="009827C3"/>
    <w:rsid w:val="00982C05"/>
    <w:rsid w:val="009832F3"/>
    <w:rsid w:val="00983366"/>
    <w:rsid w:val="0098346D"/>
    <w:rsid w:val="00983ACD"/>
    <w:rsid w:val="00984319"/>
    <w:rsid w:val="0098442C"/>
    <w:rsid w:val="00984493"/>
    <w:rsid w:val="009847D9"/>
    <w:rsid w:val="009849C1"/>
    <w:rsid w:val="00984F59"/>
    <w:rsid w:val="0098566A"/>
    <w:rsid w:val="009858B7"/>
    <w:rsid w:val="00985A6B"/>
    <w:rsid w:val="00986594"/>
    <w:rsid w:val="0098680F"/>
    <w:rsid w:val="00986831"/>
    <w:rsid w:val="00987330"/>
    <w:rsid w:val="0098733E"/>
    <w:rsid w:val="00987A50"/>
    <w:rsid w:val="00987ACD"/>
    <w:rsid w:val="00987E40"/>
    <w:rsid w:val="00987EB6"/>
    <w:rsid w:val="009902FF"/>
    <w:rsid w:val="0099056F"/>
    <w:rsid w:val="009905C5"/>
    <w:rsid w:val="00991050"/>
    <w:rsid w:val="00991436"/>
    <w:rsid w:val="00991AD9"/>
    <w:rsid w:val="00991B95"/>
    <w:rsid w:val="00991F0B"/>
    <w:rsid w:val="00992408"/>
    <w:rsid w:val="0099264F"/>
    <w:rsid w:val="00992841"/>
    <w:rsid w:val="009929C9"/>
    <w:rsid w:val="00992AAB"/>
    <w:rsid w:val="00992E6D"/>
    <w:rsid w:val="0099359A"/>
    <w:rsid w:val="00993703"/>
    <w:rsid w:val="00993B4A"/>
    <w:rsid w:val="00993F45"/>
    <w:rsid w:val="00994658"/>
    <w:rsid w:val="00994CC6"/>
    <w:rsid w:val="00994E0B"/>
    <w:rsid w:val="00995125"/>
    <w:rsid w:val="009954CC"/>
    <w:rsid w:val="00995E53"/>
    <w:rsid w:val="0099609E"/>
    <w:rsid w:val="009962BE"/>
    <w:rsid w:val="0099673B"/>
    <w:rsid w:val="00996A99"/>
    <w:rsid w:val="00996E2C"/>
    <w:rsid w:val="009A084B"/>
    <w:rsid w:val="009A0A01"/>
    <w:rsid w:val="009A0D95"/>
    <w:rsid w:val="009A101E"/>
    <w:rsid w:val="009A1279"/>
    <w:rsid w:val="009A1336"/>
    <w:rsid w:val="009A1632"/>
    <w:rsid w:val="009A1D0B"/>
    <w:rsid w:val="009A1E5F"/>
    <w:rsid w:val="009A2619"/>
    <w:rsid w:val="009A288E"/>
    <w:rsid w:val="009A28AE"/>
    <w:rsid w:val="009A2E26"/>
    <w:rsid w:val="009A305D"/>
    <w:rsid w:val="009A3093"/>
    <w:rsid w:val="009A3116"/>
    <w:rsid w:val="009A318D"/>
    <w:rsid w:val="009A38FD"/>
    <w:rsid w:val="009A3A32"/>
    <w:rsid w:val="009A3A72"/>
    <w:rsid w:val="009A3BDE"/>
    <w:rsid w:val="009A45E8"/>
    <w:rsid w:val="009A4692"/>
    <w:rsid w:val="009A4855"/>
    <w:rsid w:val="009A4907"/>
    <w:rsid w:val="009A492B"/>
    <w:rsid w:val="009A4B28"/>
    <w:rsid w:val="009A4BFD"/>
    <w:rsid w:val="009A52E6"/>
    <w:rsid w:val="009A5499"/>
    <w:rsid w:val="009A5DBC"/>
    <w:rsid w:val="009A5E01"/>
    <w:rsid w:val="009A5F27"/>
    <w:rsid w:val="009A65B6"/>
    <w:rsid w:val="009A695F"/>
    <w:rsid w:val="009A6AB2"/>
    <w:rsid w:val="009A7062"/>
    <w:rsid w:val="009A7158"/>
    <w:rsid w:val="009A73B7"/>
    <w:rsid w:val="009A7CA7"/>
    <w:rsid w:val="009A7EF0"/>
    <w:rsid w:val="009B03F8"/>
    <w:rsid w:val="009B088C"/>
    <w:rsid w:val="009B08A2"/>
    <w:rsid w:val="009B16F6"/>
    <w:rsid w:val="009B1932"/>
    <w:rsid w:val="009B1B0B"/>
    <w:rsid w:val="009B1D87"/>
    <w:rsid w:val="009B20ED"/>
    <w:rsid w:val="009B210F"/>
    <w:rsid w:val="009B21C9"/>
    <w:rsid w:val="009B251A"/>
    <w:rsid w:val="009B2582"/>
    <w:rsid w:val="009B291C"/>
    <w:rsid w:val="009B2B68"/>
    <w:rsid w:val="009B2C2B"/>
    <w:rsid w:val="009B2F35"/>
    <w:rsid w:val="009B39C3"/>
    <w:rsid w:val="009B3DFE"/>
    <w:rsid w:val="009B3EB4"/>
    <w:rsid w:val="009B4288"/>
    <w:rsid w:val="009B43C7"/>
    <w:rsid w:val="009B4468"/>
    <w:rsid w:val="009B460D"/>
    <w:rsid w:val="009B4E50"/>
    <w:rsid w:val="009B5063"/>
    <w:rsid w:val="009B5524"/>
    <w:rsid w:val="009B5AB4"/>
    <w:rsid w:val="009B5FCE"/>
    <w:rsid w:val="009B6590"/>
    <w:rsid w:val="009B6B25"/>
    <w:rsid w:val="009B6DB0"/>
    <w:rsid w:val="009B6E43"/>
    <w:rsid w:val="009B70A9"/>
    <w:rsid w:val="009B7110"/>
    <w:rsid w:val="009B7D0D"/>
    <w:rsid w:val="009B7E92"/>
    <w:rsid w:val="009C08D6"/>
    <w:rsid w:val="009C0CDD"/>
    <w:rsid w:val="009C121A"/>
    <w:rsid w:val="009C16F9"/>
    <w:rsid w:val="009C1C25"/>
    <w:rsid w:val="009C1CD2"/>
    <w:rsid w:val="009C1DC1"/>
    <w:rsid w:val="009C233B"/>
    <w:rsid w:val="009C2718"/>
    <w:rsid w:val="009C297A"/>
    <w:rsid w:val="009C2A8C"/>
    <w:rsid w:val="009C2AC0"/>
    <w:rsid w:val="009C2FF5"/>
    <w:rsid w:val="009C34B9"/>
    <w:rsid w:val="009C3764"/>
    <w:rsid w:val="009C392D"/>
    <w:rsid w:val="009C42AC"/>
    <w:rsid w:val="009C4694"/>
    <w:rsid w:val="009C4E91"/>
    <w:rsid w:val="009C4F6F"/>
    <w:rsid w:val="009C5433"/>
    <w:rsid w:val="009C5B8D"/>
    <w:rsid w:val="009C5E18"/>
    <w:rsid w:val="009C5E59"/>
    <w:rsid w:val="009C5EBF"/>
    <w:rsid w:val="009C6205"/>
    <w:rsid w:val="009C62C4"/>
    <w:rsid w:val="009C685C"/>
    <w:rsid w:val="009C6A1D"/>
    <w:rsid w:val="009C711B"/>
    <w:rsid w:val="009C717B"/>
    <w:rsid w:val="009C7A1A"/>
    <w:rsid w:val="009C7CE0"/>
    <w:rsid w:val="009C7E38"/>
    <w:rsid w:val="009C7F43"/>
    <w:rsid w:val="009D0336"/>
    <w:rsid w:val="009D0897"/>
    <w:rsid w:val="009D09C6"/>
    <w:rsid w:val="009D0A88"/>
    <w:rsid w:val="009D0C5D"/>
    <w:rsid w:val="009D12EA"/>
    <w:rsid w:val="009D148C"/>
    <w:rsid w:val="009D14A3"/>
    <w:rsid w:val="009D172E"/>
    <w:rsid w:val="009D1CE3"/>
    <w:rsid w:val="009D1D31"/>
    <w:rsid w:val="009D1E13"/>
    <w:rsid w:val="009D2EE4"/>
    <w:rsid w:val="009D316F"/>
    <w:rsid w:val="009D37E4"/>
    <w:rsid w:val="009D3ADF"/>
    <w:rsid w:val="009D3D18"/>
    <w:rsid w:val="009D4055"/>
    <w:rsid w:val="009D411F"/>
    <w:rsid w:val="009D48D6"/>
    <w:rsid w:val="009D53AA"/>
    <w:rsid w:val="009D54DE"/>
    <w:rsid w:val="009D5C8D"/>
    <w:rsid w:val="009D6353"/>
    <w:rsid w:val="009D6AA5"/>
    <w:rsid w:val="009D6E59"/>
    <w:rsid w:val="009D70B7"/>
    <w:rsid w:val="009D72AC"/>
    <w:rsid w:val="009D7608"/>
    <w:rsid w:val="009D760A"/>
    <w:rsid w:val="009D782C"/>
    <w:rsid w:val="009D7911"/>
    <w:rsid w:val="009D7D35"/>
    <w:rsid w:val="009E05D3"/>
    <w:rsid w:val="009E0962"/>
    <w:rsid w:val="009E0B34"/>
    <w:rsid w:val="009E0BF0"/>
    <w:rsid w:val="009E0D21"/>
    <w:rsid w:val="009E0F29"/>
    <w:rsid w:val="009E1262"/>
    <w:rsid w:val="009E175D"/>
    <w:rsid w:val="009E178B"/>
    <w:rsid w:val="009E1B3E"/>
    <w:rsid w:val="009E1E27"/>
    <w:rsid w:val="009E2267"/>
    <w:rsid w:val="009E2BE5"/>
    <w:rsid w:val="009E3715"/>
    <w:rsid w:val="009E3918"/>
    <w:rsid w:val="009E39AF"/>
    <w:rsid w:val="009E3B47"/>
    <w:rsid w:val="009E3C8E"/>
    <w:rsid w:val="009E4089"/>
    <w:rsid w:val="009E42CA"/>
    <w:rsid w:val="009E4825"/>
    <w:rsid w:val="009E499C"/>
    <w:rsid w:val="009E4A51"/>
    <w:rsid w:val="009E4BE1"/>
    <w:rsid w:val="009E4C08"/>
    <w:rsid w:val="009E54CC"/>
    <w:rsid w:val="009E592F"/>
    <w:rsid w:val="009E5C1B"/>
    <w:rsid w:val="009E6180"/>
    <w:rsid w:val="009E6998"/>
    <w:rsid w:val="009E69B1"/>
    <w:rsid w:val="009E6A3D"/>
    <w:rsid w:val="009E6E69"/>
    <w:rsid w:val="009E7935"/>
    <w:rsid w:val="009E7B6E"/>
    <w:rsid w:val="009E7E0C"/>
    <w:rsid w:val="009E7E36"/>
    <w:rsid w:val="009E7F0C"/>
    <w:rsid w:val="009F12A8"/>
    <w:rsid w:val="009F18A9"/>
    <w:rsid w:val="009F18E4"/>
    <w:rsid w:val="009F19A3"/>
    <w:rsid w:val="009F1BF9"/>
    <w:rsid w:val="009F2136"/>
    <w:rsid w:val="009F2578"/>
    <w:rsid w:val="009F25DC"/>
    <w:rsid w:val="009F27D1"/>
    <w:rsid w:val="009F2B16"/>
    <w:rsid w:val="009F2F6C"/>
    <w:rsid w:val="009F2FC4"/>
    <w:rsid w:val="009F31C8"/>
    <w:rsid w:val="009F31F8"/>
    <w:rsid w:val="009F35A8"/>
    <w:rsid w:val="009F443F"/>
    <w:rsid w:val="009F4668"/>
    <w:rsid w:val="009F4758"/>
    <w:rsid w:val="009F4BB3"/>
    <w:rsid w:val="009F5808"/>
    <w:rsid w:val="009F581B"/>
    <w:rsid w:val="009F583D"/>
    <w:rsid w:val="009F5B45"/>
    <w:rsid w:val="009F604D"/>
    <w:rsid w:val="009F6343"/>
    <w:rsid w:val="009F6421"/>
    <w:rsid w:val="009F642D"/>
    <w:rsid w:val="009F6D4E"/>
    <w:rsid w:val="009F7191"/>
    <w:rsid w:val="009F752C"/>
    <w:rsid w:val="009F76B6"/>
    <w:rsid w:val="009F76C7"/>
    <w:rsid w:val="009F7A30"/>
    <w:rsid w:val="009F7FF9"/>
    <w:rsid w:val="00A002BB"/>
    <w:rsid w:val="00A00A49"/>
    <w:rsid w:val="00A00F43"/>
    <w:rsid w:val="00A010C7"/>
    <w:rsid w:val="00A012F1"/>
    <w:rsid w:val="00A016A7"/>
    <w:rsid w:val="00A01742"/>
    <w:rsid w:val="00A02089"/>
    <w:rsid w:val="00A029B9"/>
    <w:rsid w:val="00A0429B"/>
    <w:rsid w:val="00A04445"/>
    <w:rsid w:val="00A04926"/>
    <w:rsid w:val="00A05B64"/>
    <w:rsid w:val="00A05E0E"/>
    <w:rsid w:val="00A06485"/>
    <w:rsid w:val="00A066B4"/>
    <w:rsid w:val="00A0685B"/>
    <w:rsid w:val="00A06942"/>
    <w:rsid w:val="00A07099"/>
    <w:rsid w:val="00A07807"/>
    <w:rsid w:val="00A0790F"/>
    <w:rsid w:val="00A10466"/>
    <w:rsid w:val="00A105E2"/>
    <w:rsid w:val="00A1098F"/>
    <w:rsid w:val="00A10D6C"/>
    <w:rsid w:val="00A112F0"/>
    <w:rsid w:val="00A123A9"/>
    <w:rsid w:val="00A125D4"/>
    <w:rsid w:val="00A12707"/>
    <w:rsid w:val="00A127A7"/>
    <w:rsid w:val="00A1338C"/>
    <w:rsid w:val="00A1375E"/>
    <w:rsid w:val="00A1455B"/>
    <w:rsid w:val="00A14631"/>
    <w:rsid w:val="00A1488C"/>
    <w:rsid w:val="00A14BCD"/>
    <w:rsid w:val="00A15B3B"/>
    <w:rsid w:val="00A15CC5"/>
    <w:rsid w:val="00A15FCF"/>
    <w:rsid w:val="00A16DB2"/>
    <w:rsid w:val="00A17064"/>
    <w:rsid w:val="00A1725E"/>
    <w:rsid w:val="00A17BE4"/>
    <w:rsid w:val="00A17C04"/>
    <w:rsid w:val="00A17F30"/>
    <w:rsid w:val="00A202A3"/>
    <w:rsid w:val="00A204C8"/>
    <w:rsid w:val="00A2064E"/>
    <w:rsid w:val="00A20728"/>
    <w:rsid w:val="00A210C1"/>
    <w:rsid w:val="00A21530"/>
    <w:rsid w:val="00A217D5"/>
    <w:rsid w:val="00A21822"/>
    <w:rsid w:val="00A21A07"/>
    <w:rsid w:val="00A21D1A"/>
    <w:rsid w:val="00A2232D"/>
    <w:rsid w:val="00A22461"/>
    <w:rsid w:val="00A2287B"/>
    <w:rsid w:val="00A22F32"/>
    <w:rsid w:val="00A23818"/>
    <w:rsid w:val="00A23AEE"/>
    <w:rsid w:val="00A24988"/>
    <w:rsid w:val="00A24993"/>
    <w:rsid w:val="00A24DB8"/>
    <w:rsid w:val="00A24DF0"/>
    <w:rsid w:val="00A25129"/>
    <w:rsid w:val="00A252B5"/>
    <w:rsid w:val="00A257D5"/>
    <w:rsid w:val="00A25CF3"/>
    <w:rsid w:val="00A261E0"/>
    <w:rsid w:val="00A266EC"/>
    <w:rsid w:val="00A26986"/>
    <w:rsid w:val="00A269E5"/>
    <w:rsid w:val="00A26A93"/>
    <w:rsid w:val="00A276F7"/>
    <w:rsid w:val="00A2782B"/>
    <w:rsid w:val="00A27DD4"/>
    <w:rsid w:val="00A27F5C"/>
    <w:rsid w:val="00A30307"/>
    <w:rsid w:val="00A304D2"/>
    <w:rsid w:val="00A305E2"/>
    <w:rsid w:val="00A308B1"/>
    <w:rsid w:val="00A30A42"/>
    <w:rsid w:val="00A312C7"/>
    <w:rsid w:val="00A3130F"/>
    <w:rsid w:val="00A32177"/>
    <w:rsid w:val="00A3227D"/>
    <w:rsid w:val="00A331DA"/>
    <w:rsid w:val="00A33292"/>
    <w:rsid w:val="00A3414B"/>
    <w:rsid w:val="00A346C9"/>
    <w:rsid w:val="00A34D6E"/>
    <w:rsid w:val="00A352CD"/>
    <w:rsid w:val="00A353A1"/>
    <w:rsid w:val="00A35953"/>
    <w:rsid w:val="00A35CD8"/>
    <w:rsid w:val="00A3667D"/>
    <w:rsid w:val="00A3688E"/>
    <w:rsid w:val="00A36B68"/>
    <w:rsid w:val="00A36B84"/>
    <w:rsid w:val="00A3767C"/>
    <w:rsid w:val="00A37A84"/>
    <w:rsid w:val="00A37B91"/>
    <w:rsid w:val="00A37BAA"/>
    <w:rsid w:val="00A37EE9"/>
    <w:rsid w:val="00A40133"/>
    <w:rsid w:val="00A4073E"/>
    <w:rsid w:val="00A40858"/>
    <w:rsid w:val="00A40C5A"/>
    <w:rsid w:val="00A41852"/>
    <w:rsid w:val="00A41CC4"/>
    <w:rsid w:val="00A41DE6"/>
    <w:rsid w:val="00A41E3F"/>
    <w:rsid w:val="00A41F4B"/>
    <w:rsid w:val="00A42BA9"/>
    <w:rsid w:val="00A42C3B"/>
    <w:rsid w:val="00A42CF4"/>
    <w:rsid w:val="00A432A1"/>
    <w:rsid w:val="00A4397B"/>
    <w:rsid w:val="00A43AF5"/>
    <w:rsid w:val="00A43FB5"/>
    <w:rsid w:val="00A44456"/>
    <w:rsid w:val="00A445DA"/>
    <w:rsid w:val="00A44DA0"/>
    <w:rsid w:val="00A45AA4"/>
    <w:rsid w:val="00A45CCA"/>
    <w:rsid w:val="00A46101"/>
    <w:rsid w:val="00A46BB2"/>
    <w:rsid w:val="00A46EB1"/>
    <w:rsid w:val="00A47789"/>
    <w:rsid w:val="00A47A2C"/>
    <w:rsid w:val="00A47CF8"/>
    <w:rsid w:val="00A5039E"/>
    <w:rsid w:val="00A50948"/>
    <w:rsid w:val="00A50CD7"/>
    <w:rsid w:val="00A50F08"/>
    <w:rsid w:val="00A5122E"/>
    <w:rsid w:val="00A51A13"/>
    <w:rsid w:val="00A52476"/>
    <w:rsid w:val="00A5287F"/>
    <w:rsid w:val="00A52C66"/>
    <w:rsid w:val="00A532EA"/>
    <w:rsid w:val="00A5356D"/>
    <w:rsid w:val="00A53A21"/>
    <w:rsid w:val="00A53FE3"/>
    <w:rsid w:val="00A546AE"/>
    <w:rsid w:val="00A547AB"/>
    <w:rsid w:val="00A54A3E"/>
    <w:rsid w:val="00A54A60"/>
    <w:rsid w:val="00A54D0C"/>
    <w:rsid w:val="00A55453"/>
    <w:rsid w:val="00A557CB"/>
    <w:rsid w:val="00A559E0"/>
    <w:rsid w:val="00A55E25"/>
    <w:rsid w:val="00A563EE"/>
    <w:rsid w:val="00A56496"/>
    <w:rsid w:val="00A56626"/>
    <w:rsid w:val="00A56EC5"/>
    <w:rsid w:val="00A57326"/>
    <w:rsid w:val="00A57433"/>
    <w:rsid w:val="00A57CD0"/>
    <w:rsid w:val="00A6032A"/>
    <w:rsid w:val="00A60A19"/>
    <w:rsid w:val="00A61180"/>
    <w:rsid w:val="00A61310"/>
    <w:rsid w:val="00A62164"/>
    <w:rsid w:val="00A62ADE"/>
    <w:rsid w:val="00A63389"/>
    <w:rsid w:val="00A63959"/>
    <w:rsid w:val="00A63A2B"/>
    <w:rsid w:val="00A63B03"/>
    <w:rsid w:val="00A64870"/>
    <w:rsid w:val="00A649A2"/>
    <w:rsid w:val="00A64BD3"/>
    <w:rsid w:val="00A64C5F"/>
    <w:rsid w:val="00A64EB9"/>
    <w:rsid w:val="00A655D2"/>
    <w:rsid w:val="00A65C85"/>
    <w:rsid w:val="00A65D86"/>
    <w:rsid w:val="00A6637F"/>
    <w:rsid w:val="00A6693E"/>
    <w:rsid w:val="00A669F9"/>
    <w:rsid w:val="00A67048"/>
    <w:rsid w:val="00A6762A"/>
    <w:rsid w:val="00A67DEF"/>
    <w:rsid w:val="00A67F4F"/>
    <w:rsid w:val="00A70536"/>
    <w:rsid w:val="00A70B50"/>
    <w:rsid w:val="00A70EB1"/>
    <w:rsid w:val="00A70EFC"/>
    <w:rsid w:val="00A71025"/>
    <w:rsid w:val="00A71516"/>
    <w:rsid w:val="00A716A3"/>
    <w:rsid w:val="00A718DD"/>
    <w:rsid w:val="00A721DD"/>
    <w:rsid w:val="00A72348"/>
    <w:rsid w:val="00A72868"/>
    <w:rsid w:val="00A72FD8"/>
    <w:rsid w:val="00A7324F"/>
    <w:rsid w:val="00A73337"/>
    <w:rsid w:val="00A733BB"/>
    <w:rsid w:val="00A738F3"/>
    <w:rsid w:val="00A73A5C"/>
    <w:rsid w:val="00A73B56"/>
    <w:rsid w:val="00A73B92"/>
    <w:rsid w:val="00A73E2C"/>
    <w:rsid w:val="00A740E9"/>
    <w:rsid w:val="00A743B4"/>
    <w:rsid w:val="00A74A1A"/>
    <w:rsid w:val="00A74F07"/>
    <w:rsid w:val="00A75E48"/>
    <w:rsid w:val="00A768A8"/>
    <w:rsid w:val="00A777C5"/>
    <w:rsid w:val="00A77B2F"/>
    <w:rsid w:val="00A77D24"/>
    <w:rsid w:val="00A80008"/>
    <w:rsid w:val="00A800CB"/>
    <w:rsid w:val="00A801F3"/>
    <w:rsid w:val="00A80DE8"/>
    <w:rsid w:val="00A80F0A"/>
    <w:rsid w:val="00A81FE4"/>
    <w:rsid w:val="00A8216C"/>
    <w:rsid w:val="00A82A55"/>
    <w:rsid w:val="00A82AD3"/>
    <w:rsid w:val="00A82F51"/>
    <w:rsid w:val="00A8315E"/>
    <w:rsid w:val="00A836CA"/>
    <w:rsid w:val="00A83920"/>
    <w:rsid w:val="00A83AF6"/>
    <w:rsid w:val="00A8428E"/>
    <w:rsid w:val="00A8488F"/>
    <w:rsid w:val="00A84B80"/>
    <w:rsid w:val="00A85DD7"/>
    <w:rsid w:val="00A86259"/>
    <w:rsid w:val="00A86520"/>
    <w:rsid w:val="00A867B5"/>
    <w:rsid w:val="00A869E9"/>
    <w:rsid w:val="00A87183"/>
    <w:rsid w:val="00A87481"/>
    <w:rsid w:val="00A87608"/>
    <w:rsid w:val="00A87B44"/>
    <w:rsid w:val="00A87E9C"/>
    <w:rsid w:val="00A90229"/>
    <w:rsid w:val="00A902C8"/>
    <w:rsid w:val="00A903ED"/>
    <w:rsid w:val="00A90475"/>
    <w:rsid w:val="00A9096C"/>
    <w:rsid w:val="00A90C6C"/>
    <w:rsid w:val="00A912BA"/>
    <w:rsid w:val="00A916A1"/>
    <w:rsid w:val="00A91A27"/>
    <w:rsid w:val="00A91AB6"/>
    <w:rsid w:val="00A91F2D"/>
    <w:rsid w:val="00A9293F"/>
    <w:rsid w:val="00A92E76"/>
    <w:rsid w:val="00A9308D"/>
    <w:rsid w:val="00A93CB2"/>
    <w:rsid w:val="00A946D2"/>
    <w:rsid w:val="00A949BB"/>
    <w:rsid w:val="00A94C8A"/>
    <w:rsid w:val="00A94D66"/>
    <w:rsid w:val="00A957A3"/>
    <w:rsid w:val="00A95917"/>
    <w:rsid w:val="00A959B8"/>
    <w:rsid w:val="00A95FE8"/>
    <w:rsid w:val="00A96105"/>
    <w:rsid w:val="00A962AD"/>
    <w:rsid w:val="00A967B4"/>
    <w:rsid w:val="00A96B39"/>
    <w:rsid w:val="00A96B6C"/>
    <w:rsid w:val="00A96EB7"/>
    <w:rsid w:val="00A97DB8"/>
    <w:rsid w:val="00AA00E7"/>
    <w:rsid w:val="00AA04A7"/>
    <w:rsid w:val="00AA12AD"/>
    <w:rsid w:val="00AA13CA"/>
    <w:rsid w:val="00AA172F"/>
    <w:rsid w:val="00AA25D4"/>
    <w:rsid w:val="00AA2BA5"/>
    <w:rsid w:val="00AA35E5"/>
    <w:rsid w:val="00AA37C7"/>
    <w:rsid w:val="00AA3954"/>
    <w:rsid w:val="00AA3EFE"/>
    <w:rsid w:val="00AA4933"/>
    <w:rsid w:val="00AA5BA5"/>
    <w:rsid w:val="00AA5CDE"/>
    <w:rsid w:val="00AA6DB6"/>
    <w:rsid w:val="00AA6F28"/>
    <w:rsid w:val="00AA7577"/>
    <w:rsid w:val="00AA7E45"/>
    <w:rsid w:val="00AA7E98"/>
    <w:rsid w:val="00AB038D"/>
    <w:rsid w:val="00AB05F5"/>
    <w:rsid w:val="00AB0806"/>
    <w:rsid w:val="00AB0BB0"/>
    <w:rsid w:val="00AB0E50"/>
    <w:rsid w:val="00AB16C1"/>
    <w:rsid w:val="00AB1ECD"/>
    <w:rsid w:val="00AB2244"/>
    <w:rsid w:val="00AB2421"/>
    <w:rsid w:val="00AB2429"/>
    <w:rsid w:val="00AB25E6"/>
    <w:rsid w:val="00AB285E"/>
    <w:rsid w:val="00AB324C"/>
    <w:rsid w:val="00AB3354"/>
    <w:rsid w:val="00AB3DED"/>
    <w:rsid w:val="00AB3E42"/>
    <w:rsid w:val="00AB3EE5"/>
    <w:rsid w:val="00AB446D"/>
    <w:rsid w:val="00AB44FA"/>
    <w:rsid w:val="00AB45B0"/>
    <w:rsid w:val="00AB5487"/>
    <w:rsid w:val="00AB57E4"/>
    <w:rsid w:val="00AB5D47"/>
    <w:rsid w:val="00AB6623"/>
    <w:rsid w:val="00AB6D78"/>
    <w:rsid w:val="00AB7E57"/>
    <w:rsid w:val="00AB7EE4"/>
    <w:rsid w:val="00AC0447"/>
    <w:rsid w:val="00AC04C5"/>
    <w:rsid w:val="00AC085A"/>
    <w:rsid w:val="00AC0E46"/>
    <w:rsid w:val="00AC12FB"/>
    <w:rsid w:val="00AC13EF"/>
    <w:rsid w:val="00AC1A88"/>
    <w:rsid w:val="00AC24D2"/>
    <w:rsid w:val="00AC2524"/>
    <w:rsid w:val="00AC2894"/>
    <w:rsid w:val="00AC2C81"/>
    <w:rsid w:val="00AC2CFF"/>
    <w:rsid w:val="00AC3112"/>
    <w:rsid w:val="00AC3ED2"/>
    <w:rsid w:val="00AC3EDB"/>
    <w:rsid w:val="00AC4254"/>
    <w:rsid w:val="00AC4475"/>
    <w:rsid w:val="00AC47EA"/>
    <w:rsid w:val="00AC4E46"/>
    <w:rsid w:val="00AC50D3"/>
    <w:rsid w:val="00AC5750"/>
    <w:rsid w:val="00AC5B06"/>
    <w:rsid w:val="00AC5D9C"/>
    <w:rsid w:val="00AC5EB5"/>
    <w:rsid w:val="00AC6332"/>
    <w:rsid w:val="00AC6437"/>
    <w:rsid w:val="00AC67D6"/>
    <w:rsid w:val="00AC68A4"/>
    <w:rsid w:val="00AC6B8F"/>
    <w:rsid w:val="00AC6C4F"/>
    <w:rsid w:val="00AC6F5C"/>
    <w:rsid w:val="00AC74EC"/>
    <w:rsid w:val="00AC7F01"/>
    <w:rsid w:val="00AD0A6C"/>
    <w:rsid w:val="00AD0D44"/>
    <w:rsid w:val="00AD0EF1"/>
    <w:rsid w:val="00AD14DE"/>
    <w:rsid w:val="00AD17E7"/>
    <w:rsid w:val="00AD1BD4"/>
    <w:rsid w:val="00AD1CC1"/>
    <w:rsid w:val="00AD258B"/>
    <w:rsid w:val="00AD2D1D"/>
    <w:rsid w:val="00AD35DD"/>
    <w:rsid w:val="00AD3937"/>
    <w:rsid w:val="00AD451C"/>
    <w:rsid w:val="00AD45B7"/>
    <w:rsid w:val="00AD478B"/>
    <w:rsid w:val="00AD4840"/>
    <w:rsid w:val="00AD487D"/>
    <w:rsid w:val="00AD4CD8"/>
    <w:rsid w:val="00AD5596"/>
    <w:rsid w:val="00AD5CA7"/>
    <w:rsid w:val="00AD652F"/>
    <w:rsid w:val="00AD65C1"/>
    <w:rsid w:val="00AD6C06"/>
    <w:rsid w:val="00AD6CAB"/>
    <w:rsid w:val="00AD6ECA"/>
    <w:rsid w:val="00AD6FCF"/>
    <w:rsid w:val="00AD754A"/>
    <w:rsid w:val="00AD79BD"/>
    <w:rsid w:val="00AD7B78"/>
    <w:rsid w:val="00AE021F"/>
    <w:rsid w:val="00AE0314"/>
    <w:rsid w:val="00AE0CBB"/>
    <w:rsid w:val="00AE112F"/>
    <w:rsid w:val="00AE1529"/>
    <w:rsid w:val="00AE19B1"/>
    <w:rsid w:val="00AE1ABB"/>
    <w:rsid w:val="00AE1DC1"/>
    <w:rsid w:val="00AE1DF7"/>
    <w:rsid w:val="00AE20AD"/>
    <w:rsid w:val="00AE2687"/>
    <w:rsid w:val="00AE2690"/>
    <w:rsid w:val="00AE2B5F"/>
    <w:rsid w:val="00AE3183"/>
    <w:rsid w:val="00AE3765"/>
    <w:rsid w:val="00AE3790"/>
    <w:rsid w:val="00AE4D69"/>
    <w:rsid w:val="00AE4D86"/>
    <w:rsid w:val="00AE53ED"/>
    <w:rsid w:val="00AE6517"/>
    <w:rsid w:val="00AE6637"/>
    <w:rsid w:val="00AE66BA"/>
    <w:rsid w:val="00AE6D4D"/>
    <w:rsid w:val="00AE7149"/>
    <w:rsid w:val="00AE743F"/>
    <w:rsid w:val="00AE7621"/>
    <w:rsid w:val="00AE7679"/>
    <w:rsid w:val="00AE7EB4"/>
    <w:rsid w:val="00AF0073"/>
    <w:rsid w:val="00AF00B8"/>
    <w:rsid w:val="00AF0547"/>
    <w:rsid w:val="00AF06BC"/>
    <w:rsid w:val="00AF1127"/>
    <w:rsid w:val="00AF136B"/>
    <w:rsid w:val="00AF1575"/>
    <w:rsid w:val="00AF1A3A"/>
    <w:rsid w:val="00AF200A"/>
    <w:rsid w:val="00AF27B0"/>
    <w:rsid w:val="00AF3171"/>
    <w:rsid w:val="00AF3F7D"/>
    <w:rsid w:val="00AF4428"/>
    <w:rsid w:val="00AF4573"/>
    <w:rsid w:val="00AF4717"/>
    <w:rsid w:val="00AF5241"/>
    <w:rsid w:val="00AF56BA"/>
    <w:rsid w:val="00AF5A27"/>
    <w:rsid w:val="00AF5BE1"/>
    <w:rsid w:val="00AF619B"/>
    <w:rsid w:val="00AF61F0"/>
    <w:rsid w:val="00AF63CD"/>
    <w:rsid w:val="00AF6752"/>
    <w:rsid w:val="00AF6FC7"/>
    <w:rsid w:val="00AF6FF7"/>
    <w:rsid w:val="00AF7129"/>
    <w:rsid w:val="00AF746F"/>
    <w:rsid w:val="00B00554"/>
    <w:rsid w:val="00B008D3"/>
    <w:rsid w:val="00B00BFB"/>
    <w:rsid w:val="00B00C43"/>
    <w:rsid w:val="00B01761"/>
    <w:rsid w:val="00B019F1"/>
    <w:rsid w:val="00B01E7E"/>
    <w:rsid w:val="00B01FAD"/>
    <w:rsid w:val="00B0241B"/>
    <w:rsid w:val="00B02798"/>
    <w:rsid w:val="00B02A58"/>
    <w:rsid w:val="00B02DE1"/>
    <w:rsid w:val="00B02EA7"/>
    <w:rsid w:val="00B02EDA"/>
    <w:rsid w:val="00B02F5C"/>
    <w:rsid w:val="00B03488"/>
    <w:rsid w:val="00B035D2"/>
    <w:rsid w:val="00B0369C"/>
    <w:rsid w:val="00B03A39"/>
    <w:rsid w:val="00B0457A"/>
    <w:rsid w:val="00B04A1F"/>
    <w:rsid w:val="00B04B40"/>
    <w:rsid w:val="00B04D0E"/>
    <w:rsid w:val="00B04EE5"/>
    <w:rsid w:val="00B0512B"/>
    <w:rsid w:val="00B0541B"/>
    <w:rsid w:val="00B05A80"/>
    <w:rsid w:val="00B062DF"/>
    <w:rsid w:val="00B06A20"/>
    <w:rsid w:val="00B0731D"/>
    <w:rsid w:val="00B07A7E"/>
    <w:rsid w:val="00B07F56"/>
    <w:rsid w:val="00B10290"/>
    <w:rsid w:val="00B10662"/>
    <w:rsid w:val="00B107A1"/>
    <w:rsid w:val="00B10BF5"/>
    <w:rsid w:val="00B111F2"/>
    <w:rsid w:val="00B11290"/>
    <w:rsid w:val="00B11B9C"/>
    <w:rsid w:val="00B11DB0"/>
    <w:rsid w:val="00B11F22"/>
    <w:rsid w:val="00B12238"/>
    <w:rsid w:val="00B13763"/>
    <w:rsid w:val="00B13B9E"/>
    <w:rsid w:val="00B14498"/>
    <w:rsid w:val="00B1450B"/>
    <w:rsid w:val="00B14A19"/>
    <w:rsid w:val="00B1533E"/>
    <w:rsid w:val="00B155B0"/>
    <w:rsid w:val="00B1593B"/>
    <w:rsid w:val="00B15CB2"/>
    <w:rsid w:val="00B15F4C"/>
    <w:rsid w:val="00B161A2"/>
    <w:rsid w:val="00B16452"/>
    <w:rsid w:val="00B16C42"/>
    <w:rsid w:val="00B17298"/>
    <w:rsid w:val="00B17DEC"/>
    <w:rsid w:val="00B204D9"/>
    <w:rsid w:val="00B2063B"/>
    <w:rsid w:val="00B20B97"/>
    <w:rsid w:val="00B21049"/>
    <w:rsid w:val="00B21150"/>
    <w:rsid w:val="00B211B1"/>
    <w:rsid w:val="00B21243"/>
    <w:rsid w:val="00B217B5"/>
    <w:rsid w:val="00B21E1B"/>
    <w:rsid w:val="00B222DB"/>
    <w:rsid w:val="00B2355C"/>
    <w:rsid w:val="00B23B2E"/>
    <w:rsid w:val="00B23ECD"/>
    <w:rsid w:val="00B2400D"/>
    <w:rsid w:val="00B245A9"/>
    <w:rsid w:val="00B24814"/>
    <w:rsid w:val="00B25362"/>
    <w:rsid w:val="00B257F7"/>
    <w:rsid w:val="00B269AC"/>
    <w:rsid w:val="00B269CD"/>
    <w:rsid w:val="00B26BBB"/>
    <w:rsid w:val="00B26CA0"/>
    <w:rsid w:val="00B26D80"/>
    <w:rsid w:val="00B26F45"/>
    <w:rsid w:val="00B27AEB"/>
    <w:rsid w:val="00B27E40"/>
    <w:rsid w:val="00B27E69"/>
    <w:rsid w:val="00B27F7B"/>
    <w:rsid w:val="00B305CA"/>
    <w:rsid w:val="00B3087F"/>
    <w:rsid w:val="00B3108F"/>
    <w:rsid w:val="00B3121F"/>
    <w:rsid w:val="00B3166C"/>
    <w:rsid w:val="00B31864"/>
    <w:rsid w:val="00B319FD"/>
    <w:rsid w:val="00B31BBB"/>
    <w:rsid w:val="00B322F7"/>
    <w:rsid w:val="00B32632"/>
    <w:rsid w:val="00B3310C"/>
    <w:rsid w:val="00B33B75"/>
    <w:rsid w:val="00B34093"/>
    <w:rsid w:val="00B342AC"/>
    <w:rsid w:val="00B342F7"/>
    <w:rsid w:val="00B34736"/>
    <w:rsid w:val="00B347C3"/>
    <w:rsid w:val="00B347E9"/>
    <w:rsid w:val="00B354FE"/>
    <w:rsid w:val="00B35E41"/>
    <w:rsid w:val="00B3646A"/>
    <w:rsid w:val="00B36760"/>
    <w:rsid w:val="00B36E8F"/>
    <w:rsid w:val="00B36E99"/>
    <w:rsid w:val="00B37197"/>
    <w:rsid w:val="00B37228"/>
    <w:rsid w:val="00B37373"/>
    <w:rsid w:val="00B376CE"/>
    <w:rsid w:val="00B37815"/>
    <w:rsid w:val="00B37E10"/>
    <w:rsid w:val="00B40A13"/>
    <w:rsid w:val="00B40E7E"/>
    <w:rsid w:val="00B40F39"/>
    <w:rsid w:val="00B410B2"/>
    <w:rsid w:val="00B41450"/>
    <w:rsid w:val="00B41D58"/>
    <w:rsid w:val="00B41DB5"/>
    <w:rsid w:val="00B41E19"/>
    <w:rsid w:val="00B427A6"/>
    <w:rsid w:val="00B42DB4"/>
    <w:rsid w:val="00B4328F"/>
    <w:rsid w:val="00B437F9"/>
    <w:rsid w:val="00B43EBA"/>
    <w:rsid w:val="00B4415F"/>
    <w:rsid w:val="00B4433A"/>
    <w:rsid w:val="00B44869"/>
    <w:rsid w:val="00B449AB"/>
    <w:rsid w:val="00B44B4C"/>
    <w:rsid w:val="00B44EC5"/>
    <w:rsid w:val="00B455FD"/>
    <w:rsid w:val="00B45ED9"/>
    <w:rsid w:val="00B45F2F"/>
    <w:rsid w:val="00B46BE4"/>
    <w:rsid w:val="00B50189"/>
    <w:rsid w:val="00B50B8F"/>
    <w:rsid w:val="00B50EA6"/>
    <w:rsid w:val="00B511BB"/>
    <w:rsid w:val="00B511F4"/>
    <w:rsid w:val="00B5148E"/>
    <w:rsid w:val="00B514E8"/>
    <w:rsid w:val="00B516FB"/>
    <w:rsid w:val="00B52106"/>
    <w:rsid w:val="00B52807"/>
    <w:rsid w:val="00B52D3D"/>
    <w:rsid w:val="00B52E48"/>
    <w:rsid w:val="00B5306C"/>
    <w:rsid w:val="00B53132"/>
    <w:rsid w:val="00B531B0"/>
    <w:rsid w:val="00B535EA"/>
    <w:rsid w:val="00B54285"/>
    <w:rsid w:val="00B542DE"/>
    <w:rsid w:val="00B5432A"/>
    <w:rsid w:val="00B548CE"/>
    <w:rsid w:val="00B54F37"/>
    <w:rsid w:val="00B55477"/>
    <w:rsid w:val="00B55FD9"/>
    <w:rsid w:val="00B5654B"/>
    <w:rsid w:val="00B566C9"/>
    <w:rsid w:val="00B56BCD"/>
    <w:rsid w:val="00B56BD0"/>
    <w:rsid w:val="00B56C79"/>
    <w:rsid w:val="00B56CB9"/>
    <w:rsid w:val="00B56EEC"/>
    <w:rsid w:val="00B57081"/>
    <w:rsid w:val="00B57093"/>
    <w:rsid w:val="00B571BF"/>
    <w:rsid w:val="00B57E2F"/>
    <w:rsid w:val="00B60594"/>
    <w:rsid w:val="00B605C7"/>
    <w:rsid w:val="00B60CD2"/>
    <w:rsid w:val="00B62017"/>
    <w:rsid w:val="00B622B5"/>
    <w:rsid w:val="00B62587"/>
    <w:rsid w:val="00B631BE"/>
    <w:rsid w:val="00B64103"/>
    <w:rsid w:val="00B643E9"/>
    <w:rsid w:val="00B64474"/>
    <w:rsid w:val="00B64886"/>
    <w:rsid w:val="00B648D6"/>
    <w:rsid w:val="00B64948"/>
    <w:rsid w:val="00B65013"/>
    <w:rsid w:val="00B65033"/>
    <w:rsid w:val="00B65923"/>
    <w:rsid w:val="00B65C18"/>
    <w:rsid w:val="00B66046"/>
    <w:rsid w:val="00B6613D"/>
    <w:rsid w:val="00B6638D"/>
    <w:rsid w:val="00B66524"/>
    <w:rsid w:val="00B668D5"/>
    <w:rsid w:val="00B66985"/>
    <w:rsid w:val="00B66A98"/>
    <w:rsid w:val="00B66BB7"/>
    <w:rsid w:val="00B66F38"/>
    <w:rsid w:val="00B671DD"/>
    <w:rsid w:val="00B672B1"/>
    <w:rsid w:val="00B67A2C"/>
    <w:rsid w:val="00B67E30"/>
    <w:rsid w:val="00B704A2"/>
    <w:rsid w:val="00B706E4"/>
    <w:rsid w:val="00B7107F"/>
    <w:rsid w:val="00B711B6"/>
    <w:rsid w:val="00B7134A"/>
    <w:rsid w:val="00B713D2"/>
    <w:rsid w:val="00B721F8"/>
    <w:rsid w:val="00B7375E"/>
    <w:rsid w:val="00B7459E"/>
    <w:rsid w:val="00B74BEF"/>
    <w:rsid w:val="00B74F8C"/>
    <w:rsid w:val="00B74FCD"/>
    <w:rsid w:val="00B74FFF"/>
    <w:rsid w:val="00B750FC"/>
    <w:rsid w:val="00B75294"/>
    <w:rsid w:val="00B75B73"/>
    <w:rsid w:val="00B75C30"/>
    <w:rsid w:val="00B75FEE"/>
    <w:rsid w:val="00B7604A"/>
    <w:rsid w:val="00B762BD"/>
    <w:rsid w:val="00B764CF"/>
    <w:rsid w:val="00B76C3D"/>
    <w:rsid w:val="00B76E94"/>
    <w:rsid w:val="00B7720C"/>
    <w:rsid w:val="00B77387"/>
    <w:rsid w:val="00B77498"/>
    <w:rsid w:val="00B776B6"/>
    <w:rsid w:val="00B77D49"/>
    <w:rsid w:val="00B80068"/>
    <w:rsid w:val="00B803CC"/>
    <w:rsid w:val="00B8049E"/>
    <w:rsid w:val="00B80A52"/>
    <w:rsid w:val="00B80D1F"/>
    <w:rsid w:val="00B813A1"/>
    <w:rsid w:val="00B81577"/>
    <w:rsid w:val="00B81AFA"/>
    <w:rsid w:val="00B81C93"/>
    <w:rsid w:val="00B81EE8"/>
    <w:rsid w:val="00B81F87"/>
    <w:rsid w:val="00B8202B"/>
    <w:rsid w:val="00B82120"/>
    <w:rsid w:val="00B824BF"/>
    <w:rsid w:val="00B82FF5"/>
    <w:rsid w:val="00B83041"/>
    <w:rsid w:val="00B834CF"/>
    <w:rsid w:val="00B83604"/>
    <w:rsid w:val="00B83E88"/>
    <w:rsid w:val="00B84047"/>
    <w:rsid w:val="00B84449"/>
    <w:rsid w:val="00B84BA8"/>
    <w:rsid w:val="00B84BC4"/>
    <w:rsid w:val="00B84CEE"/>
    <w:rsid w:val="00B84E01"/>
    <w:rsid w:val="00B84E39"/>
    <w:rsid w:val="00B84F0A"/>
    <w:rsid w:val="00B851D7"/>
    <w:rsid w:val="00B8542D"/>
    <w:rsid w:val="00B856E0"/>
    <w:rsid w:val="00B85FB5"/>
    <w:rsid w:val="00B86608"/>
    <w:rsid w:val="00B8660F"/>
    <w:rsid w:val="00B8668D"/>
    <w:rsid w:val="00B86789"/>
    <w:rsid w:val="00B86ACE"/>
    <w:rsid w:val="00B86D05"/>
    <w:rsid w:val="00B86E25"/>
    <w:rsid w:val="00B86F6F"/>
    <w:rsid w:val="00B873B5"/>
    <w:rsid w:val="00B87757"/>
    <w:rsid w:val="00B87B90"/>
    <w:rsid w:val="00B87BA0"/>
    <w:rsid w:val="00B904B8"/>
    <w:rsid w:val="00B906AE"/>
    <w:rsid w:val="00B910AC"/>
    <w:rsid w:val="00B91434"/>
    <w:rsid w:val="00B914CD"/>
    <w:rsid w:val="00B915A4"/>
    <w:rsid w:val="00B91B5A"/>
    <w:rsid w:val="00B91D13"/>
    <w:rsid w:val="00B9266B"/>
    <w:rsid w:val="00B92C64"/>
    <w:rsid w:val="00B92E6F"/>
    <w:rsid w:val="00B934F2"/>
    <w:rsid w:val="00B93C47"/>
    <w:rsid w:val="00B93E70"/>
    <w:rsid w:val="00B93F39"/>
    <w:rsid w:val="00B947FE"/>
    <w:rsid w:val="00B94A23"/>
    <w:rsid w:val="00B94C0D"/>
    <w:rsid w:val="00B94CBA"/>
    <w:rsid w:val="00B94D13"/>
    <w:rsid w:val="00B95597"/>
    <w:rsid w:val="00B95A27"/>
    <w:rsid w:val="00B95C66"/>
    <w:rsid w:val="00B95D67"/>
    <w:rsid w:val="00B9673A"/>
    <w:rsid w:val="00B968D4"/>
    <w:rsid w:val="00B9704F"/>
    <w:rsid w:val="00B973CA"/>
    <w:rsid w:val="00BA0427"/>
    <w:rsid w:val="00BA2022"/>
    <w:rsid w:val="00BA2532"/>
    <w:rsid w:val="00BA2E2E"/>
    <w:rsid w:val="00BA338F"/>
    <w:rsid w:val="00BA3728"/>
    <w:rsid w:val="00BA3CB3"/>
    <w:rsid w:val="00BA3E8F"/>
    <w:rsid w:val="00BA42E1"/>
    <w:rsid w:val="00BA476E"/>
    <w:rsid w:val="00BA4B26"/>
    <w:rsid w:val="00BA539F"/>
    <w:rsid w:val="00BA57AB"/>
    <w:rsid w:val="00BA60F1"/>
    <w:rsid w:val="00BA6783"/>
    <w:rsid w:val="00BA68F3"/>
    <w:rsid w:val="00BA733B"/>
    <w:rsid w:val="00BA7C59"/>
    <w:rsid w:val="00BA7EA6"/>
    <w:rsid w:val="00BB08B3"/>
    <w:rsid w:val="00BB095D"/>
    <w:rsid w:val="00BB1255"/>
    <w:rsid w:val="00BB15A5"/>
    <w:rsid w:val="00BB184E"/>
    <w:rsid w:val="00BB2340"/>
    <w:rsid w:val="00BB2B85"/>
    <w:rsid w:val="00BB2C53"/>
    <w:rsid w:val="00BB2FA2"/>
    <w:rsid w:val="00BB34F3"/>
    <w:rsid w:val="00BB3930"/>
    <w:rsid w:val="00BB3D6A"/>
    <w:rsid w:val="00BB46C3"/>
    <w:rsid w:val="00BB4AAE"/>
    <w:rsid w:val="00BB4BCE"/>
    <w:rsid w:val="00BB4E78"/>
    <w:rsid w:val="00BB511F"/>
    <w:rsid w:val="00BB58A2"/>
    <w:rsid w:val="00BB5A71"/>
    <w:rsid w:val="00BB5D75"/>
    <w:rsid w:val="00BB6014"/>
    <w:rsid w:val="00BB7251"/>
    <w:rsid w:val="00BB756B"/>
    <w:rsid w:val="00BB7621"/>
    <w:rsid w:val="00BB788E"/>
    <w:rsid w:val="00BB7BB1"/>
    <w:rsid w:val="00BB7E49"/>
    <w:rsid w:val="00BB7E51"/>
    <w:rsid w:val="00BC00D0"/>
    <w:rsid w:val="00BC022A"/>
    <w:rsid w:val="00BC175B"/>
    <w:rsid w:val="00BC1903"/>
    <w:rsid w:val="00BC1A3D"/>
    <w:rsid w:val="00BC1B7C"/>
    <w:rsid w:val="00BC1F65"/>
    <w:rsid w:val="00BC2238"/>
    <w:rsid w:val="00BC225B"/>
    <w:rsid w:val="00BC3838"/>
    <w:rsid w:val="00BC384C"/>
    <w:rsid w:val="00BC389F"/>
    <w:rsid w:val="00BC3A58"/>
    <w:rsid w:val="00BC3A81"/>
    <w:rsid w:val="00BC3B61"/>
    <w:rsid w:val="00BC3E1C"/>
    <w:rsid w:val="00BC3FDE"/>
    <w:rsid w:val="00BC4AB3"/>
    <w:rsid w:val="00BC52E6"/>
    <w:rsid w:val="00BC5323"/>
    <w:rsid w:val="00BC53F1"/>
    <w:rsid w:val="00BC54EE"/>
    <w:rsid w:val="00BC5BEF"/>
    <w:rsid w:val="00BC5CBE"/>
    <w:rsid w:val="00BC636C"/>
    <w:rsid w:val="00BC6927"/>
    <w:rsid w:val="00BC72E3"/>
    <w:rsid w:val="00BC735D"/>
    <w:rsid w:val="00BC7577"/>
    <w:rsid w:val="00BD082C"/>
    <w:rsid w:val="00BD08D1"/>
    <w:rsid w:val="00BD0959"/>
    <w:rsid w:val="00BD0F8B"/>
    <w:rsid w:val="00BD196E"/>
    <w:rsid w:val="00BD2272"/>
    <w:rsid w:val="00BD2469"/>
    <w:rsid w:val="00BD2B69"/>
    <w:rsid w:val="00BD2E92"/>
    <w:rsid w:val="00BD3C44"/>
    <w:rsid w:val="00BD3E77"/>
    <w:rsid w:val="00BD41FD"/>
    <w:rsid w:val="00BD4E2F"/>
    <w:rsid w:val="00BD58C5"/>
    <w:rsid w:val="00BD5A3B"/>
    <w:rsid w:val="00BD687F"/>
    <w:rsid w:val="00BD6B07"/>
    <w:rsid w:val="00BD7DA3"/>
    <w:rsid w:val="00BD7EE4"/>
    <w:rsid w:val="00BE032D"/>
    <w:rsid w:val="00BE055E"/>
    <w:rsid w:val="00BE098D"/>
    <w:rsid w:val="00BE10F9"/>
    <w:rsid w:val="00BE1157"/>
    <w:rsid w:val="00BE1E0F"/>
    <w:rsid w:val="00BE204F"/>
    <w:rsid w:val="00BE207D"/>
    <w:rsid w:val="00BE243D"/>
    <w:rsid w:val="00BE2508"/>
    <w:rsid w:val="00BE291C"/>
    <w:rsid w:val="00BE2CA2"/>
    <w:rsid w:val="00BE3C59"/>
    <w:rsid w:val="00BE3D0D"/>
    <w:rsid w:val="00BE45F5"/>
    <w:rsid w:val="00BE478E"/>
    <w:rsid w:val="00BE4896"/>
    <w:rsid w:val="00BE48A1"/>
    <w:rsid w:val="00BE4B23"/>
    <w:rsid w:val="00BE4E29"/>
    <w:rsid w:val="00BE4E2A"/>
    <w:rsid w:val="00BE4EE8"/>
    <w:rsid w:val="00BE5888"/>
    <w:rsid w:val="00BE5BA9"/>
    <w:rsid w:val="00BE5C66"/>
    <w:rsid w:val="00BE62FA"/>
    <w:rsid w:val="00BE6CDE"/>
    <w:rsid w:val="00BE756C"/>
    <w:rsid w:val="00BF04AA"/>
    <w:rsid w:val="00BF0FD1"/>
    <w:rsid w:val="00BF10EF"/>
    <w:rsid w:val="00BF11FA"/>
    <w:rsid w:val="00BF1C66"/>
    <w:rsid w:val="00BF1DF4"/>
    <w:rsid w:val="00BF1F25"/>
    <w:rsid w:val="00BF2100"/>
    <w:rsid w:val="00BF2199"/>
    <w:rsid w:val="00BF229A"/>
    <w:rsid w:val="00BF2718"/>
    <w:rsid w:val="00BF2AA7"/>
    <w:rsid w:val="00BF2F73"/>
    <w:rsid w:val="00BF3012"/>
    <w:rsid w:val="00BF3A87"/>
    <w:rsid w:val="00BF3ABE"/>
    <w:rsid w:val="00BF3EF4"/>
    <w:rsid w:val="00BF436A"/>
    <w:rsid w:val="00BF43C1"/>
    <w:rsid w:val="00BF49AE"/>
    <w:rsid w:val="00BF4F3C"/>
    <w:rsid w:val="00BF5378"/>
    <w:rsid w:val="00BF56CE"/>
    <w:rsid w:val="00BF5756"/>
    <w:rsid w:val="00BF5AED"/>
    <w:rsid w:val="00BF5F45"/>
    <w:rsid w:val="00BF6125"/>
    <w:rsid w:val="00BF639D"/>
    <w:rsid w:val="00BF6403"/>
    <w:rsid w:val="00BF6595"/>
    <w:rsid w:val="00BF66BD"/>
    <w:rsid w:val="00BF66F0"/>
    <w:rsid w:val="00BF6B32"/>
    <w:rsid w:val="00BF70CB"/>
    <w:rsid w:val="00C00F99"/>
    <w:rsid w:val="00C01113"/>
    <w:rsid w:val="00C0162C"/>
    <w:rsid w:val="00C01A4C"/>
    <w:rsid w:val="00C01BDA"/>
    <w:rsid w:val="00C02041"/>
    <w:rsid w:val="00C02449"/>
    <w:rsid w:val="00C02C7F"/>
    <w:rsid w:val="00C0321C"/>
    <w:rsid w:val="00C0329C"/>
    <w:rsid w:val="00C03350"/>
    <w:rsid w:val="00C0386F"/>
    <w:rsid w:val="00C03925"/>
    <w:rsid w:val="00C03D14"/>
    <w:rsid w:val="00C03E95"/>
    <w:rsid w:val="00C041B9"/>
    <w:rsid w:val="00C04321"/>
    <w:rsid w:val="00C044ED"/>
    <w:rsid w:val="00C0580F"/>
    <w:rsid w:val="00C05A5F"/>
    <w:rsid w:val="00C05FCB"/>
    <w:rsid w:val="00C06D19"/>
    <w:rsid w:val="00C071A7"/>
    <w:rsid w:val="00C07212"/>
    <w:rsid w:val="00C07516"/>
    <w:rsid w:val="00C079E5"/>
    <w:rsid w:val="00C07C49"/>
    <w:rsid w:val="00C07C4A"/>
    <w:rsid w:val="00C1063C"/>
    <w:rsid w:val="00C10A21"/>
    <w:rsid w:val="00C10CA8"/>
    <w:rsid w:val="00C1107C"/>
    <w:rsid w:val="00C113B7"/>
    <w:rsid w:val="00C1150F"/>
    <w:rsid w:val="00C11A4A"/>
    <w:rsid w:val="00C1220D"/>
    <w:rsid w:val="00C12A15"/>
    <w:rsid w:val="00C139E2"/>
    <w:rsid w:val="00C1430A"/>
    <w:rsid w:val="00C145BD"/>
    <w:rsid w:val="00C14637"/>
    <w:rsid w:val="00C14653"/>
    <w:rsid w:val="00C14A9D"/>
    <w:rsid w:val="00C1584D"/>
    <w:rsid w:val="00C15D75"/>
    <w:rsid w:val="00C15DC6"/>
    <w:rsid w:val="00C15FC1"/>
    <w:rsid w:val="00C1619D"/>
    <w:rsid w:val="00C16305"/>
    <w:rsid w:val="00C164D1"/>
    <w:rsid w:val="00C16A47"/>
    <w:rsid w:val="00C175A1"/>
    <w:rsid w:val="00C17734"/>
    <w:rsid w:val="00C17A88"/>
    <w:rsid w:val="00C17D12"/>
    <w:rsid w:val="00C202AE"/>
    <w:rsid w:val="00C203C9"/>
    <w:rsid w:val="00C2062A"/>
    <w:rsid w:val="00C20C33"/>
    <w:rsid w:val="00C21712"/>
    <w:rsid w:val="00C22A1E"/>
    <w:rsid w:val="00C22ACE"/>
    <w:rsid w:val="00C22C3A"/>
    <w:rsid w:val="00C2323A"/>
    <w:rsid w:val="00C23466"/>
    <w:rsid w:val="00C23CB2"/>
    <w:rsid w:val="00C2430E"/>
    <w:rsid w:val="00C24E8B"/>
    <w:rsid w:val="00C252E9"/>
    <w:rsid w:val="00C25CB3"/>
    <w:rsid w:val="00C2630B"/>
    <w:rsid w:val="00C264A4"/>
    <w:rsid w:val="00C2659E"/>
    <w:rsid w:val="00C27C15"/>
    <w:rsid w:val="00C27D67"/>
    <w:rsid w:val="00C27DE0"/>
    <w:rsid w:val="00C27E1D"/>
    <w:rsid w:val="00C30AC4"/>
    <w:rsid w:val="00C311FA"/>
    <w:rsid w:val="00C3130A"/>
    <w:rsid w:val="00C31775"/>
    <w:rsid w:val="00C31F0D"/>
    <w:rsid w:val="00C32097"/>
    <w:rsid w:val="00C320D7"/>
    <w:rsid w:val="00C322C5"/>
    <w:rsid w:val="00C32724"/>
    <w:rsid w:val="00C32A5A"/>
    <w:rsid w:val="00C32CBA"/>
    <w:rsid w:val="00C3319A"/>
    <w:rsid w:val="00C33BE3"/>
    <w:rsid w:val="00C34010"/>
    <w:rsid w:val="00C3401F"/>
    <w:rsid w:val="00C341A3"/>
    <w:rsid w:val="00C341F3"/>
    <w:rsid w:val="00C3432E"/>
    <w:rsid w:val="00C34465"/>
    <w:rsid w:val="00C34D3C"/>
    <w:rsid w:val="00C34D8C"/>
    <w:rsid w:val="00C35053"/>
    <w:rsid w:val="00C3518E"/>
    <w:rsid w:val="00C356B9"/>
    <w:rsid w:val="00C35C0F"/>
    <w:rsid w:val="00C36192"/>
    <w:rsid w:val="00C361DD"/>
    <w:rsid w:val="00C3622F"/>
    <w:rsid w:val="00C362D4"/>
    <w:rsid w:val="00C36373"/>
    <w:rsid w:val="00C368E2"/>
    <w:rsid w:val="00C36A72"/>
    <w:rsid w:val="00C36D74"/>
    <w:rsid w:val="00C400DA"/>
    <w:rsid w:val="00C400DC"/>
    <w:rsid w:val="00C402C6"/>
    <w:rsid w:val="00C406AA"/>
    <w:rsid w:val="00C40772"/>
    <w:rsid w:val="00C407B2"/>
    <w:rsid w:val="00C40F08"/>
    <w:rsid w:val="00C41C32"/>
    <w:rsid w:val="00C43245"/>
    <w:rsid w:val="00C4386A"/>
    <w:rsid w:val="00C43979"/>
    <w:rsid w:val="00C442D3"/>
    <w:rsid w:val="00C443E1"/>
    <w:rsid w:val="00C44E1A"/>
    <w:rsid w:val="00C44F53"/>
    <w:rsid w:val="00C450DF"/>
    <w:rsid w:val="00C45C20"/>
    <w:rsid w:val="00C45DBB"/>
    <w:rsid w:val="00C4626C"/>
    <w:rsid w:val="00C46AEB"/>
    <w:rsid w:val="00C50837"/>
    <w:rsid w:val="00C50D7A"/>
    <w:rsid w:val="00C52866"/>
    <w:rsid w:val="00C530F4"/>
    <w:rsid w:val="00C53989"/>
    <w:rsid w:val="00C5420B"/>
    <w:rsid w:val="00C54441"/>
    <w:rsid w:val="00C54D45"/>
    <w:rsid w:val="00C558DD"/>
    <w:rsid w:val="00C56EA6"/>
    <w:rsid w:val="00C57482"/>
    <w:rsid w:val="00C6004A"/>
    <w:rsid w:val="00C6028E"/>
    <w:rsid w:val="00C607E8"/>
    <w:rsid w:val="00C60D87"/>
    <w:rsid w:val="00C610F0"/>
    <w:rsid w:val="00C617A9"/>
    <w:rsid w:val="00C621A5"/>
    <w:rsid w:val="00C629E5"/>
    <w:rsid w:val="00C63281"/>
    <w:rsid w:val="00C63AF0"/>
    <w:rsid w:val="00C64204"/>
    <w:rsid w:val="00C64551"/>
    <w:rsid w:val="00C64DFD"/>
    <w:rsid w:val="00C64EEA"/>
    <w:rsid w:val="00C65496"/>
    <w:rsid w:val="00C65750"/>
    <w:rsid w:val="00C65B7C"/>
    <w:rsid w:val="00C667A9"/>
    <w:rsid w:val="00C6687E"/>
    <w:rsid w:val="00C66961"/>
    <w:rsid w:val="00C66B86"/>
    <w:rsid w:val="00C67318"/>
    <w:rsid w:val="00C705E1"/>
    <w:rsid w:val="00C706C6"/>
    <w:rsid w:val="00C7079F"/>
    <w:rsid w:val="00C707EE"/>
    <w:rsid w:val="00C7086A"/>
    <w:rsid w:val="00C70901"/>
    <w:rsid w:val="00C70A67"/>
    <w:rsid w:val="00C70FA9"/>
    <w:rsid w:val="00C713A6"/>
    <w:rsid w:val="00C71FAB"/>
    <w:rsid w:val="00C721BA"/>
    <w:rsid w:val="00C72548"/>
    <w:rsid w:val="00C72A7E"/>
    <w:rsid w:val="00C74C14"/>
    <w:rsid w:val="00C74CC2"/>
    <w:rsid w:val="00C75678"/>
    <w:rsid w:val="00C75BD5"/>
    <w:rsid w:val="00C75D6E"/>
    <w:rsid w:val="00C75F87"/>
    <w:rsid w:val="00C76109"/>
    <w:rsid w:val="00C768DA"/>
    <w:rsid w:val="00C77B2F"/>
    <w:rsid w:val="00C77BD8"/>
    <w:rsid w:val="00C77C81"/>
    <w:rsid w:val="00C80447"/>
    <w:rsid w:val="00C80642"/>
    <w:rsid w:val="00C80793"/>
    <w:rsid w:val="00C81462"/>
    <w:rsid w:val="00C817FC"/>
    <w:rsid w:val="00C82099"/>
    <w:rsid w:val="00C8284F"/>
    <w:rsid w:val="00C82C43"/>
    <w:rsid w:val="00C82C66"/>
    <w:rsid w:val="00C836B1"/>
    <w:rsid w:val="00C83ABD"/>
    <w:rsid w:val="00C845DB"/>
    <w:rsid w:val="00C860F7"/>
    <w:rsid w:val="00C8684B"/>
    <w:rsid w:val="00C87B61"/>
    <w:rsid w:val="00C90326"/>
    <w:rsid w:val="00C91076"/>
    <w:rsid w:val="00C91506"/>
    <w:rsid w:val="00C918CD"/>
    <w:rsid w:val="00C91BCA"/>
    <w:rsid w:val="00C91F93"/>
    <w:rsid w:val="00C92546"/>
    <w:rsid w:val="00C9267B"/>
    <w:rsid w:val="00C927E1"/>
    <w:rsid w:val="00C92A1C"/>
    <w:rsid w:val="00C92BDC"/>
    <w:rsid w:val="00C93493"/>
    <w:rsid w:val="00C9358D"/>
    <w:rsid w:val="00C936BB"/>
    <w:rsid w:val="00C93815"/>
    <w:rsid w:val="00C9394B"/>
    <w:rsid w:val="00C939FC"/>
    <w:rsid w:val="00C93DC8"/>
    <w:rsid w:val="00C94453"/>
    <w:rsid w:val="00C94F6D"/>
    <w:rsid w:val="00C95374"/>
    <w:rsid w:val="00C954BD"/>
    <w:rsid w:val="00C9589A"/>
    <w:rsid w:val="00C9596E"/>
    <w:rsid w:val="00C95D49"/>
    <w:rsid w:val="00C95FCB"/>
    <w:rsid w:val="00C9660E"/>
    <w:rsid w:val="00C966CD"/>
    <w:rsid w:val="00C96CA5"/>
    <w:rsid w:val="00C97120"/>
    <w:rsid w:val="00C97574"/>
    <w:rsid w:val="00C978B7"/>
    <w:rsid w:val="00C97D26"/>
    <w:rsid w:val="00C97FF1"/>
    <w:rsid w:val="00CA03B3"/>
    <w:rsid w:val="00CA121A"/>
    <w:rsid w:val="00CA151F"/>
    <w:rsid w:val="00CA1613"/>
    <w:rsid w:val="00CA2C87"/>
    <w:rsid w:val="00CA3900"/>
    <w:rsid w:val="00CA3A32"/>
    <w:rsid w:val="00CA3BC5"/>
    <w:rsid w:val="00CA479C"/>
    <w:rsid w:val="00CA504B"/>
    <w:rsid w:val="00CA5363"/>
    <w:rsid w:val="00CA5995"/>
    <w:rsid w:val="00CA5EC9"/>
    <w:rsid w:val="00CA670D"/>
    <w:rsid w:val="00CA6B28"/>
    <w:rsid w:val="00CA6C2E"/>
    <w:rsid w:val="00CA6FCA"/>
    <w:rsid w:val="00CA71F7"/>
    <w:rsid w:val="00CA7521"/>
    <w:rsid w:val="00CA78E1"/>
    <w:rsid w:val="00CA7923"/>
    <w:rsid w:val="00CA7EB2"/>
    <w:rsid w:val="00CA7EC7"/>
    <w:rsid w:val="00CB01EC"/>
    <w:rsid w:val="00CB0402"/>
    <w:rsid w:val="00CB06D2"/>
    <w:rsid w:val="00CB12E9"/>
    <w:rsid w:val="00CB15C6"/>
    <w:rsid w:val="00CB1820"/>
    <w:rsid w:val="00CB19B8"/>
    <w:rsid w:val="00CB1A37"/>
    <w:rsid w:val="00CB1C31"/>
    <w:rsid w:val="00CB1D79"/>
    <w:rsid w:val="00CB2324"/>
    <w:rsid w:val="00CB2A39"/>
    <w:rsid w:val="00CB2AE9"/>
    <w:rsid w:val="00CB2BB5"/>
    <w:rsid w:val="00CB397E"/>
    <w:rsid w:val="00CB4271"/>
    <w:rsid w:val="00CB4675"/>
    <w:rsid w:val="00CB4890"/>
    <w:rsid w:val="00CB490A"/>
    <w:rsid w:val="00CB4DD6"/>
    <w:rsid w:val="00CB51B2"/>
    <w:rsid w:val="00CB52EA"/>
    <w:rsid w:val="00CB58F5"/>
    <w:rsid w:val="00CB5BF1"/>
    <w:rsid w:val="00CB5EFE"/>
    <w:rsid w:val="00CB5F67"/>
    <w:rsid w:val="00CB6140"/>
    <w:rsid w:val="00CB6417"/>
    <w:rsid w:val="00CB665D"/>
    <w:rsid w:val="00CB6ADB"/>
    <w:rsid w:val="00CB71F3"/>
    <w:rsid w:val="00CB75FE"/>
    <w:rsid w:val="00CB7953"/>
    <w:rsid w:val="00CB7A20"/>
    <w:rsid w:val="00CB7D39"/>
    <w:rsid w:val="00CC00BF"/>
    <w:rsid w:val="00CC0750"/>
    <w:rsid w:val="00CC1B28"/>
    <w:rsid w:val="00CC1B54"/>
    <w:rsid w:val="00CC1BF1"/>
    <w:rsid w:val="00CC244A"/>
    <w:rsid w:val="00CC24A3"/>
    <w:rsid w:val="00CC2716"/>
    <w:rsid w:val="00CC288F"/>
    <w:rsid w:val="00CC299E"/>
    <w:rsid w:val="00CC2D80"/>
    <w:rsid w:val="00CC3341"/>
    <w:rsid w:val="00CC3602"/>
    <w:rsid w:val="00CC3729"/>
    <w:rsid w:val="00CC380D"/>
    <w:rsid w:val="00CC3D2B"/>
    <w:rsid w:val="00CC44DE"/>
    <w:rsid w:val="00CC4C64"/>
    <w:rsid w:val="00CC4D5F"/>
    <w:rsid w:val="00CC59C8"/>
    <w:rsid w:val="00CC5AFF"/>
    <w:rsid w:val="00CC5EBA"/>
    <w:rsid w:val="00CC6110"/>
    <w:rsid w:val="00CC6674"/>
    <w:rsid w:val="00CC690C"/>
    <w:rsid w:val="00CC69B0"/>
    <w:rsid w:val="00CC6A85"/>
    <w:rsid w:val="00CC6ADB"/>
    <w:rsid w:val="00CC6E94"/>
    <w:rsid w:val="00CC7291"/>
    <w:rsid w:val="00CC7DB8"/>
    <w:rsid w:val="00CD02A2"/>
    <w:rsid w:val="00CD04A4"/>
    <w:rsid w:val="00CD08E0"/>
    <w:rsid w:val="00CD0D7D"/>
    <w:rsid w:val="00CD0E17"/>
    <w:rsid w:val="00CD14D9"/>
    <w:rsid w:val="00CD1B10"/>
    <w:rsid w:val="00CD291A"/>
    <w:rsid w:val="00CD2D52"/>
    <w:rsid w:val="00CD2E30"/>
    <w:rsid w:val="00CD2E37"/>
    <w:rsid w:val="00CD303D"/>
    <w:rsid w:val="00CD33F1"/>
    <w:rsid w:val="00CD3D62"/>
    <w:rsid w:val="00CD4146"/>
    <w:rsid w:val="00CD4243"/>
    <w:rsid w:val="00CD52EF"/>
    <w:rsid w:val="00CD58BF"/>
    <w:rsid w:val="00CD65CC"/>
    <w:rsid w:val="00CD6E0C"/>
    <w:rsid w:val="00CD6E2E"/>
    <w:rsid w:val="00CD7405"/>
    <w:rsid w:val="00CD787E"/>
    <w:rsid w:val="00CD78D8"/>
    <w:rsid w:val="00CE0519"/>
    <w:rsid w:val="00CE0922"/>
    <w:rsid w:val="00CE098D"/>
    <w:rsid w:val="00CE09AE"/>
    <w:rsid w:val="00CE0A5E"/>
    <w:rsid w:val="00CE0E62"/>
    <w:rsid w:val="00CE1702"/>
    <w:rsid w:val="00CE1BFA"/>
    <w:rsid w:val="00CE2029"/>
    <w:rsid w:val="00CE20E0"/>
    <w:rsid w:val="00CE24B2"/>
    <w:rsid w:val="00CE25B3"/>
    <w:rsid w:val="00CE2E65"/>
    <w:rsid w:val="00CE2ECD"/>
    <w:rsid w:val="00CE316D"/>
    <w:rsid w:val="00CE3473"/>
    <w:rsid w:val="00CE43DA"/>
    <w:rsid w:val="00CE446D"/>
    <w:rsid w:val="00CE447C"/>
    <w:rsid w:val="00CE4697"/>
    <w:rsid w:val="00CE4771"/>
    <w:rsid w:val="00CE4D6B"/>
    <w:rsid w:val="00CE549E"/>
    <w:rsid w:val="00CE56A4"/>
    <w:rsid w:val="00CE5865"/>
    <w:rsid w:val="00CE5C32"/>
    <w:rsid w:val="00CE5DFA"/>
    <w:rsid w:val="00CE6112"/>
    <w:rsid w:val="00CE6833"/>
    <w:rsid w:val="00CE6B4A"/>
    <w:rsid w:val="00CE7C4E"/>
    <w:rsid w:val="00CE7E93"/>
    <w:rsid w:val="00CE7F0B"/>
    <w:rsid w:val="00CF0367"/>
    <w:rsid w:val="00CF073D"/>
    <w:rsid w:val="00CF09A4"/>
    <w:rsid w:val="00CF138F"/>
    <w:rsid w:val="00CF1737"/>
    <w:rsid w:val="00CF1C22"/>
    <w:rsid w:val="00CF1C56"/>
    <w:rsid w:val="00CF1F6B"/>
    <w:rsid w:val="00CF2309"/>
    <w:rsid w:val="00CF2D2D"/>
    <w:rsid w:val="00CF30E3"/>
    <w:rsid w:val="00CF395F"/>
    <w:rsid w:val="00CF3EB5"/>
    <w:rsid w:val="00CF4114"/>
    <w:rsid w:val="00CF4116"/>
    <w:rsid w:val="00CF4B0A"/>
    <w:rsid w:val="00CF4C36"/>
    <w:rsid w:val="00CF57C1"/>
    <w:rsid w:val="00CF5B6A"/>
    <w:rsid w:val="00CF5DB0"/>
    <w:rsid w:val="00CF63D9"/>
    <w:rsid w:val="00CF7261"/>
    <w:rsid w:val="00CF7FA5"/>
    <w:rsid w:val="00D003CD"/>
    <w:rsid w:val="00D013DB"/>
    <w:rsid w:val="00D018BB"/>
    <w:rsid w:val="00D01AE5"/>
    <w:rsid w:val="00D02667"/>
    <w:rsid w:val="00D03355"/>
    <w:rsid w:val="00D03652"/>
    <w:rsid w:val="00D03C73"/>
    <w:rsid w:val="00D040C1"/>
    <w:rsid w:val="00D04914"/>
    <w:rsid w:val="00D049BD"/>
    <w:rsid w:val="00D04C7B"/>
    <w:rsid w:val="00D04DF9"/>
    <w:rsid w:val="00D04F95"/>
    <w:rsid w:val="00D04FFC"/>
    <w:rsid w:val="00D055BF"/>
    <w:rsid w:val="00D05AC5"/>
    <w:rsid w:val="00D061D7"/>
    <w:rsid w:val="00D0646D"/>
    <w:rsid w:val="00D067E4"/>
    <w:rsid w:val="00D06A44"/>
    <w:rsid w:val="00D06B0E"/>
    <w:rsid w:val="00D06D3B"/>
    <w:rsid w:val="00D06E7D"/>
    <w:rsid w:val="00D07103"/>
    <w:rsid w:val="00D074B2"/>
    <w:rsid w:val="00D07617"/>
    <w:rsid w:val="00D07731"/>
    <w:rsid w:val="00D07ACC"/>
    <w:rsid w:val="00D100BB"/>
    <w:rsid w:val="00D102B5"/>
    <w:rsid w:val="00D10478"/>
    <w:rsid w:val="00D11423"/>
    <w:rsid w:val="00D11568"/>
    <w:rsid w:val="00D115A1"/>
    <w:rsid w:val="00D12649"/>
    <w:rsid w:val="00D1280F"/>
    <w:rsid w:val="00D12DC2"/>
    <w:rsid w:val="00D131E1"/>
    <w:rsid w:val="00D13752"/>
    <w:rsid w:val="00D13D90"/>
    <w:rsid w:val="00D14A35"/>
    <w:rsid w:val="00D14BD1"/>
    <w:rsid w:val="00D14F90"/>
    <w:rsid w:val="00D15089"/>
    <w:rsid w:val="00D15124"/>
    <w:rsid w:val="00D151B5"/>
    <w:rsid w:val="00D1534A"/>
    <w:rsid w:val="00D155D4"/>
    <w:rsid w:val="00D15D57"/>
    <w:rsid w:val="00D15E15"/>
    <w:rsid w:val="00D15F7C"/>
    <w:rsid w:val="00D1659F"/>
    <w:rsid w:val="00D16A33"/>
    <w:rsid w:val="00D16D41"/>
    <w:rsid w:val="00D16EE4"/>
    <w:rsid w:val="00D16F00"/>
    <w:rsid w:val="00D170DD"/>
    <w:rsid w:val="00D17177"/>
    <w:rsid w:val="00D173A9"/>
    <w:rsid w:val="00D177A9"/>
    <w:rsid w:val="00D17FB4"/>
    <w:rsid w:val="00D200CA"/>
    <w:rsid w:val="00D202BF"/>
    <w:rsid w:val="00D20AE4"/>
    <w:rsid w:val="00D20B0D"/>
    <w:rsid w:val="00D2106A"/>
    <w:rsid w:val="00D211C6"/>
    <w:rsid w:val="00D2187E"/>
    <w:rsid w:val="00D21961"/>
    <w:rsid w:val="00D21E32"/>
    <w:rsid w:val="00D22198"/>
    <w:rsid w:val="00D22BE5"/>
    <w:rsid w:val="00D22C03"/>
    <w:rsid w:val="00D22C31"/>
    <w:rsid w:val="00D22E3C"/>
    <w:rsid w:val="00D23467"/>
    <w:rsid w:val="00D23F5C"/>
    <w:rsid w:val="00D24573"/>
    <w:rsid w:val="00D2462A"/>
    <w:rsid w:val="00D24A02"/>
    <w:rsid w:val="00D25025"/>
    <w:rsid w:val="00D250A4"/>
    <w:rsid w:val="00D255BB"/>
    <w:rsid w:val="00D255DA"/>
    <w:rsid w:val="00D25D42"/>
    <w:rsid w:val="00D264BD"/>
    <w:rsid w:val="00D2671E"/>
    <w:rsid w:val="00D273F6"/>
    <w:rsid w:val="00D2745D"/>
    <w:rsid w:val="00D278DA"/>
    <w:rsid w:val="00D27A59"/>
    <w:rsid w:val="00D27D11"/>
    <w:rsid w:val="00D30326"/>
    <w:rsid w:val="00D3036F"/>
    <w:rsid w:val="00D30A35"/>
    <w:rsid w:val="00D30DC1"/>
    <w:rsid w:val="00D30F45"/>
    <w:rsid w:val="00D3134F"/>
    <w:rsid w:val="00D31B33"/>
    <w:rsid w:val="00D31DDD"/>
    <w:rsid w:val="00D31F53"/>
    <w:rsid w:val="00D320C1"/>
    <w:rsid w:val="00D32247"/>
    <w:rsid w:val="00D32703"/>
    <w:rsid w:val="00D3287C"/>
    <w:rsid w:val="00D32C1E"/>
    <w:rsid w:val="00D332A9"/>
    <w:rsid w:val="00D3342C"/>
    <w:rsid w:val="00D33789"/>
    <w:rsid w:val="00D33B23"/>
    <w:rsid w:val="00D33B25"/>
    <w:rsid w:val="00D33C6B"/>
    <w:rsid w:val="00D33D1F"/>
    <w:rsid w:val="00D33D5F"/>
    <w:rsid w:val="00D3497C"/>
    <w:rsid w:val="00D34A34"/>
    <w:rsid w:val="00D34B51"/>
    <w:rsid w:val="00D35349"/>
    <w:rsid w:val="00D35584"/>
    <w:rsid w:val="00D35878"/>
    <w:rsid w:val="00D3596E"/>
    <w:rsid w:val="00D35C4D"/>
    <w:rsid w:val="00D35D94"/>
    <w:rsid w:val="00D362A4"/>
    <w:rsid w:val="00D365F7"/>
    <w:rsid w:val="00D36E8A"/>
    <w:rsid w:val="00D3766A"/>
    <w:rsid w:val="00D37EEB"/>
    <w:rsid w:val="00D40001"/>
    <w:rsid w:val="00D40893"/>
    <w:rsid w:val="00D40A26"/>
    <w:rsid w:val="00D40AA4"/>
    <w:rsid w:val="00D40B63"/>
    <w:rsid w:val="00D40CCF"/>
    <w:rsid w:val="00D41235"/>
    <w:rsid w:val="00D4127E"/>
    <w:rsid w:val="00D4145F"/>
    <w:rsid w:val="00D41C0A"/>
    <w:rsid w:val="00D41DD5"/>
    <w:rsid w:val="00D42059"/>
    <w:rsid w:val="00D4208F"/>
    <w:rsid w:val="00D4250A"/>
    <w:rsid w:val="00D4266E"/>
    <w:rsid w:val="00D42E5F"/>
    <w:rsid w:val="00D433FD"/>
    <w:rsid w:val="00D43726"/>
    <w:rsid w:val="00D43B72"/>
    <w:rsid w:val="00D43DC5"/>
    <w:rsid w:val="00D443DE"/>
    <w:rsid w:val="00D444C3"/>
    <w:rsid w:val="00D4493D"/>
    <w:rsid w:val="00D4587F"/>
    <w:rsid w:val="00D459CB"/>
    <w:rsid w:val="00D45E01"/>
    <w:rsid w:val="00D4658A"/>
    <w:rsid w:val="00D465AF"/>
    <w:rsid w:val="00D46758"/>
    <w:rsid w:val="00D4788B"/>
    <w:rsid w:val="00D47A65"/>
    <w:rsid w:val="00D47CA9"/>
    <w:rsid w:val="00D503A4"/>
    <w:rsid w:val="00D50975"/>
    <w:rsid w:val="00D5176D"/>
    <w:rsid w:val="00D51950"/>
    <w:rsid w:val="00D51A5E"/>
    <w:rsid w:val="00D51F38"/>
    <w:rsid w:val="00D5282E"/>
    <w:rsid w:val="00D52D25"/>
    <w:rsid w:val="00D52EF5"/>
    <w:rsid w:val="00D530BB"/>
    <w:rsid w:val="00D530F6"/>
    <w:rsid w:val="00D53446"/>
    <w:rsid w:val="00D5346A"/>
    <w:rsid w:val="00D53B73"/>
    <w:rsid w:val="00D53CDF"/>
    <w:rsid w:val="00D54021"/>
    <w:rsid w:val="00D54516"/>
    <w:rsid w:val="00D54E01"/>
    <w:rsid w:val="00D5508A"/>
    <w:rsid w:val="00D5541D"/>
    <w:rsid w:val="00D5551A"/>
    <w:rsid w:val="00D557F4"/>
    <w:rsid w:val="00D56083"/>
    <w:rsid w:val="00D56160"/>
    <w:rsid w:val="00D57DB5"/>
    <w:rsid w:val="00D60C8A"/>
    <w:rsid w:val="00D60EFE"/>
    <w:rsid w:val="00D610F1"/>
    <w:rsid w:val="00D612F6"/>
    <w:rsid w:val="00D614BA"/>
    <w:rsid w:val="00D61D88"/>
    <w:rsid w:val="00D62187"/>
    <w:rsid w:val="00D622A5"/>
    <w:rsid w:val="00D62BD5"/>
    <w:rsid w:val="00D63089"/>
    <w:rsid w:val="00D636E2"/>
    <w:rsid w:val="00D638FF"/>
    <w:rsid w:val="00D63B21"/>
    <w:rsid w:val="00D63C43"/>
    <w:rsid w:val="00D63F8C"/>
    <w:rsid w:val="00D641D5"/>
    <w:rsid w:val="00D64302"/>
    <w:rsid w:val="00D643DD"/>
    <w:rsid w:val="00D64521"/>
    <w:rsid w:val="00D64764"/>
    <w:rsid w:val="00D64C4F"/>
    <w:rsid w:val="00D6509E"/>
    <w:rsid w:val="00D657F1"/>
    <w:rsid w:val="00D6592F"/>
    <w:rsid w:val="00D65AB7"/>
    <w:rsid w:val="00D65CCC"/>
    <w:rsid w:val="00D65D02"/>
    <w:rsid w:val="00D65D4E"/>
    <w:rsid w:val="00D65ED1"/>
    <w:rsid w:val="00D661BA"/>
    <w:rsid w:val="00D661EF"/>
    <w:rsid w:val="00D66FEF"/>
    <w:rsid w:val="00D673AA"/>
    <w:rsid w:val="00D67749"/>
    <w:rsid w:val="00D6774C"/>
    <w:rsid w:val="00D67901"/>
    <w:rsid w:val="00D67E54"/>
    <w:rsid w:val="00D70BC5"/>
    <w:rsid w:val="00D718A6"/>
    <w:rsid w:val="00D71949"/>
    <w:rsid w:val="00D72077"/>
    <w:rsid w:val="00D724D4"/>
    <w:rsid w:val="00D72810"/>
    <w:rsid w:val="00D72C5C"/>
    <w:rsid w:val="00D72CB8"/>
    <w:rsid w:val="00D72DFC"/>
    <w:rsid w:val="00D7352C"/>
    <w:rsid w:val="00D73A79"/>
    <w:rsid w:val="00D73B3A"/>
    <w:rsid w:val="00D7453E"/>
    <w:rsid w:val="00D749EE"/>
    <w:rsid w:val="00D74A99"/>
    <w:rsid w:val="00D74C13"/>
    <w:rsid w:val="00D74DA5"/>
    <w:rsid w:val="00D74E01"/>
    <w:rsid w:val="00D74F21"/>
    <w:rsid w:val="00D7514A"/>
    <w:rsid w:val="00D7556C"/>
    <w:rsid w:val="00D7560E"/>
    <w:rsid w:val="00D75DA0"/>
    <w:rsid w:val="00D76923"/>
    <w:rsid w:val="00D76C41"/>
    <w:rsid w:val="00D76DF7"/>
    <w:rsid w:val="00D77428"/>
    <w:rsid w:val="00D774A8"/>
    <w:rsid w:val="00D77CDA"/>
    <w:rsid w:val="00D80B1D"/>
    <w:rsid w:val="00D815F4"/>
    <w:rsid w:val="00D81661"/>
    <w:rsid w:val="00D8239A"/>
    <w:rsid w:val="00D824AB"/>
    <w:rsid w:val="00D82B1D"/>
    <w:rsid w:val="00D82E1F"/>
    <w:rsid w:val="00D82E98"/>
    <w:rsid w:val="00D8339B"/>
    <w:rsid w:val="00D83683"/>
    <w:rsid w:val="00D83757"/>
    <w:rsid w:val="00D83A14"/>
    <w:rsid w:val="00D84043"/>
    <w:rsid w:val="00D842AC"/>
    <w:rsid w:val="00D84D30"/>
    <w:rsid w:val="00D84D3C"/>
    <w:rsid w:val="00D854E8"/>
    <w:rsid w:val="00D859E3"/>
    <w:rsid w:val="00D861B2"/>
    <w:rsid w:val="00D865E7"/>
    <w:rsid w:val="00D8691B"/>
    <w:rsid w:val="00D87178"/>
    <w:rsid w:val="00D87211"/>
    <w:rsid w:val="00D87B9D"/>
    <w:rsid w:val="00D87F9E"/>
    <w:rsid w:val="00D87FC6"/>
    <w:rsid w:val="00D9046E"/>
    <w:rsid w:val="00D906EE"/>
    <w:rsid w:val="00D90DAE"/>
    <w:rsid w:val="00D90F3A"/>
    <w:rsid w:val="00D915AF"/>
    <w:rsid w:val="00D919D0"/>
    <w:rsid w:val="00D919FD"/>
    <w:rsid w:val="00D92034"/>
    <w:rsid w:val="00D9251E"/>
    <w:rsid w:val="00D9270C"/>
    <w:rsid w:val="00D928EF"/>
    <w:rsid w:val="00D92F85"/>
    <w:rsid w:val="00D92FCA"/>
    <w:rsid w:val="00D94175"/>
    <w:rsid w:val="00D941B6"/>
    <w:rsid w:val="00D9464D"/>
    <w:rsid w:val="00D94A1E"/>
    <w:rsid w:val="00D94BBA"/>
    <w:rsid w:val="00D956CA"/>
    <w:rsid w:val="00D95A34"/>
    <w:rsid w:val="00D96727"/>
    <w:rsid w:val="00D9696B"/>
    <w:rsid w:val="00D96A96"/>
    <w:rsid w:val="00D96E1E"/>
    <w:rsid w:val="00D96F6B"/>
    <w:rsid w:val="00D974B7"/>
    <w:rsid w:val="00D97FAE"/>
    <w:rsid w:val="00DA17AE"/>
    <w:rsid w:val="00DA21DA"/>
    <w:rsid w:val="00DA29C0"/>
    <w:rsid w:val="00DA2B11"/>
    <w:rsid w:val="00DA2BFD"/>
    <w:rsid w:val="00DA2F0C"/>
    <w:rsid w:val="00DA3372"/>
    <w:rsid w:val="00DA38F0"/>
    <w:rsid w:val="00DA3F67"/>
    <w:rsid w:val="00DA449D"/>
    <w:rsid w:val="00DA44F1"/>
    <w:rsid w:val="00DA4694"/>
    <w:rsid w:val="00DA53FE"/>
    <w:rsid w:val="00DA5795"/>
    <w:rsid w:val="00DA5B71"/>
    <w:rsid w:val="00DA6255"/>
    <w:rsid w:val="00DA66BB"/>
    <w:rsid w:val="00DA6B15"/>
    <w:rsid w:val="00DA6C75"/>
    <w:rsid w:val="00DA7E99"/>
    <w:rsid w:val="00DB00AD"/>
    <w:rsid w:val="00DB0226"/>
    <w:rsid w:val="00DB06EC"/>
    <w:rsid w:val="00DB0849"/>
    <w:rsid w:val="00DB09B6"/>
    <w:rsid w:val="00DB10C9"/>
    <w:rsid w:val="00DB13F4"/>
    <w:rsid w:val="00DB1E12"/>
    <w:rsid w:val="00DB2062"/>
    <w:rsid w:val="00DB290E"/>
    <w:rsid w:val="00DB2B27"/>
    <w:rsid w:val="00DB2FA1"/>
    <w:rsid w:val="00DB3666"/>
    <w:rsid w:val="00DB36D0"/>
    <w:rsid w:val="00DB37CF"/>
    <w:rsid w:val="00DB38BD"/>
    <w:rsid w:val="00DB38EE"/>
    <w:rsid w:val="00DB3C36"/>
    <w:rsid w:val="00DB3D9B"/>
    <w:rsid w:val="00DB441B"/>
    <w:rsid w:val="00DB4929"/>
    <w:rsid w:val="00DB4F21"/>
    <w:rsid w:val="00DB507F"/>
    <w:rsid w:val="00DB520F"/>
    <w:rsid w:val="00DB57A3"/>
    <w:rsid w:val="00DB5B0A"/>
    <w:rsid w:val="00DB5C13"/>
    <w:rsid w:val="00DB63CA"/>
    <w:rsid w:val="00DB7505"/>
    <w:rsid w:val="00DB7858"/>
    <w:rsid w:val="00DB7EF4"/>
    <w:rsid w:val="00DC0ABE"/>
    <w:rsid w:val="00DC0E1C"/>
    <w:rsid w:val="00DC10CD"/>
    <w:rsid w:val="00DC24EE"/>
    <w:rsid w:val="00DC251E"/>
    <w:rsid w:val="00DC2857"/>
    <w:rsid w:val="00DC2B7D"/>
    <w:rsid w:val="00DC2C28"/>
    <w:rsid w:val="00DC2CD2"/>
    <w:rsid w:val="00DC2F0E"/>
    <w:rsid w:val="00DC3101"/>
    <w:rsid w:val="00DC3B43"/>
    <w:rsid w:val="00DC3F3E"/>
    <w:rsid w:val="00DC48C0"/>
    <w:rsid w:val="00DC4923"/>
    <w:rsid w:val="00DC4A96"/>
    <w:rsid w:val="00DC5D53"/>
    <w:rsid w:val="00DC5EC6"/>
    <w:rsid w:val="00DC6414"/>
    <w:rsid w:val="00DC6591"/>
    <w:rsid w:val="00DC6BEF"/>
    <w:rsid w:val="00DC6CD3"/>
    <w:rsid w:val="00DC6EE9"/>
    <w:rsid w:val="00DC75B2"/>
    <w:rsid w:val="00DC75B7"/>
    <w:rsid w:val="00DC7DE4"/>
    <w:rsid w:val="00DC7F32"/>
    <w:rsid w:val="00DC7FA2"/>
    <w:rsid w:val="00DD017E"/>
    <w:rsid w:val="00DD05DF"/>
    <w:rsid w:val="00DD06AB"/>
    <w:rsid w:val="00DD081B"/>
    <w:rsid w:val="00DD08C2"/>
    <w:rsid w:val="00DD0A0E"/>
    <w:rsid w:val="00DD0E9C"/>
    <w:rsid w:val="00DD143C"/>
    <w:rsid w:val="00DD16DE"/>
    <w:rsid w:val="00DD1CB0"/>
    <w:rsid w:val="00DD27F4"/>
    <w:rsid w:val="00DD2959"/>
    <w:rsid w:val="00DD2EA5"/>
    <w:rsid w:val="00DD2F61"/>
    <w:rsid w:val="00DD3B36"/>
    <w:rsid w:val="00DD3E2D"/>
    <w:rsid w:val="00DD481A"/>
    <w:rsid w:val="00DD52BF"/>
    <w:rsid w:val="00DD5801"/>
    <w:rsid w:val="00DD5BE4"/>
    <w:rsid w:val="00DD5D9A"/>
    <w:rsid w:val="00DD5E4D"/>
    <w:rsid w:val="00DD60E0"/>
    <w:rsid w:val="00DD6BF8"/>
    <w:rsid w:val="00DD6F28"/>
    <w:rsid w:val="00DD720E"/>
    <w:rsid w:val="00DD734E"/>
    <w:rsid w:val="00DD7630"/>
    <w:rsid w:val="00DD78C2"/>
    <w:rsid w:val="00DD7D93"/>
    <w:rsid w:val="00DE0DE4"/>
    <w:rsid w:val="00DE1724"/>
    <w:rsid w:val="00DE1742"/>
    <w:rsid w:val="00DE1C74"/>
    <w:rsid w:val="00DE1DF7"/>
    <w:rsid w:val="00DE2E88"/>
    <w:rsid w:val="00DE302B"/>
    <w:rsid w:val="00DE31D5"/>
    <w:rsid w:val="00DE3D35"/>
    <w:rsid w:val="00DE3D68"/>
    <w:rsid w:val="00DE4160"/>
    <w:rsid w:val="00DE467B"/>
    <w:rsid w:val="00DE478A"/>
    <w:rsid w:val="00DE49AA"/>
    <w:rsid w:val="00DE4B74"/>
    <w:rsid w:val="00DE53BA"/>
    <w:rsid w:val="00DE56D8"/>
    <w:rsid w:val="00DE6128"/>
    <w:rsid w:val="00DE63CC"/>
    <w:rsid w:val="00DE6446"/>
    <w:rsid w:val="00DE65A6"/>
    <w:rsid w:val="00DE6E38"/>
    <w:rsid w:val="00DE7045"/>
    <w:rsid w:val="00DE75D1"/>
    <w:rsid w:val="00DF0732"/>
    <w:rsid w:val="00DF0C0C"/>
    <w:rsid w:val="00DF0C8A"/>
    <w:rsid w:val="00DF0D91"/>
    <w:rsid w:val="00DF1A4B"/>
    <w:rsid w:val="00DF1D22"/>
    <w:rsid w:val="00DF254B"/>
    <w:rsid w:val="00DF314F"/>
    <w:rsid w:val="00DF330E"/>
    <w:rsid w:val="00DF3783"/>
    <w:rsid w:val="00DF37DA"/>
    <w:rsid w:val="00DF38E6"/>
    <w:rsid w:val="00DF3B79"/>
    <w:rsid w:val="00DF3DAF"/>
    <w:rsid w:val="00DF4145"/>
    <w:rsid w:val="00DF41ED"/>
    <w:rsid w:val="00DF4791"/>
    <w:rsid w:val="00DF510C"/>
    <w:rsid w:val="00DF5114"/>
    <w:rsid w:val="00DF58F7"/>
    <w:rsid w:val="00DF5973"/>
    <w:rsid w:val="00DF5ABC"/>
    <w:rsid w:val="00DF5F85"/>
    <w:rsid w:val="00DF601E"/>
    <w:rsid w:val="00DF603E"/>
    <w:rsid w:val="00DF64BE"/>
    <w:rsid w:val="00DF6EF3"/>
    <w:rsid w:val="00DF71D9"/>
    <w:rsid w:val="00DF73E3"/>
    <w:rsid w:val="00DF7F01"/>
    <w:rsid w:val="00E00C7A"/>
    <w:rsid w:val="00E00D43"/>
    <w:rsid w:val="00E00EEE"/>
    <w:rsid w:val="00E010E4"/>
    <w:rsid w:val="00E018A4"/>
    <w:rsid w:val="00E0209F"/>
    <w:rsid w:val="00E02107"/>
    <w:rsid w:val="00E02523"/>
    <w:rsid w:val="00E02DC7"/>
    <w:rsid w:val="00E02F7B"/>
    <w:rsid w:val="00E030F1"/>
    <w:rsid w:val="00E03910"/>
    <w:rsid w:val="00E040B6"/>
    <w:rsid w:val="00E04225"/>
    <w:rsid w:val="00E0430E"/>
    <w:rsid w:val="00E04345"/>
    <w:rsid w:val="00E045F6"/>
    <w:rsid w:val="00E05047"/>
    <w:rsid w:val="00E0539A"/>
    <w:rsid w:val="00E0644F"/>
    <w:rsid w:val="00E066EB"/>
    <w:rsid w:val="00E0676C"/>
    <w:rsid w:val="00E06A63"/>
    <w:rsid w:val="00E06B08"/>
    <w:rsid w:val="00E06C7B"/>
    <w:rsid w:val="00E07289"/>
    <w:rsid w:val="00E073D7"/>
    <w:rsid w:val="00E07BE0"/>
    <w:rsid w:val="00E10130"/>
    <w:rsid w:val="00E10357"/>
    <w:rsid w:val="00E1055E"/>
    <w:rsid w:val="00E10D6B"/>
    <w:rsid w:val="00E10F0F"/>
    <w:rsid w:val="00E1197A"/>
    <w:rsid w:val="00E11A8C"/>
    <w:rsid w:val="00E11C75"/>
    <w:rsid w:val="00E11E81"/>
    <w:rsid w:val="00E12097"/>
    <w:rsid w:val="00E124A6"/>
    <w:rsid w:val="00E12DA2"/>
    <w:rsid w:val="00E131A7"/>
    <w:rsid w:val="00E13266"/>
    <w:rsid w:val="00E13481"/>
    <w:rsid w:val="00E13AB6"/>
    <w:rsid w:val="00E13EE3"/>
    <w:rsid w:val="00E140FC"/>
    <w:rsid w:val="00E14132"/>
    <w:rsid w:val="00E14CBC"/>
    <w:rsid w:val="00E14D3A"/>
    <w:rsid w:val="00E14FCA"/>
    <w:rsid w:val="00E1512A"/>
    <w:rsid w:val="00E15924"/>
    <w:rsid w:val="00E15C60"/>
    <w:rsid w:val="00E15CB7"/>
    <w:rsid w:val="00E15EB8"/>
    <w:rsid w:val="00E16804"/>
    <w:rsid w:val="00E169FF"/>
    <w:rsid w:val="00E16CC9"/>
    <w:rsid w:val="00E16D02"/>
    <w:rsid w:val="00E17844"/>
    <w:rsid w:val="00E179CF"/>
    <w:rsid w:val="00E17A3B"/>
    <w:rsid w:val="00E17C35"/>
    <w:rsid w:val="00E17E8A"/>
    <w:rsid w:val="00E2034F"/>
    <w:rsid w:val="00E2075A"/>
    <w:rsid w:val="00E208E7"/>
    <w:rsid w:val="00E211F5"/>
    <w:rsid w:val="00E2151A"/>
    <w:rsid w:val="00E21725"/>
    <w:rsid w:val="00E21983"/>
    <w:rsid w:val="00E21A0A"/>
    <w:rsid w:val="00E21C95"/>
    <w:rsid w:val="00E21E03"/>
    <w:rsid w:val="00E2215B"/>
    <w:rsid w:val="00E228B7"/>
    <w:rsid w:val="00E23395"/>
    <w:rsid w:val="00E23596"/>
    <w:rsid w:val="00E236B9"/>
    <w:rsid w:val="00E238AE"/>
    <w:rsid w:val="00E23CDC"/>
    <w:rsid w:val="00E242D6"/>
    <w:rsid w:val="00E248D6"/>
    <w:rsid w:val="00E248E6"/>
    <w:rsid w:val="00E250CA"/>
    <w:rsid w:val="00E258FD"/>
    <w:rsid w:val="00E26B47"/>
    <w:rsid w:val="00E26E66"/>
    <w:rsid w:val="00E26F47"/>
    <w:rsid w:val="00E2753F"/>
    <w:rsid w:val="00E27645"/>
    <w:rsid w:val="00E27817"/>
    <w:rsid w:val="00E27B3F"/>
    <w:rsid w:val="00E27DCC"/>
    <w:rsid w:val="00E30410"/>
    <w:rsid w:val="00E3059B"/>
    <w:rsid w:val="00E30941"/>
    <w:rsid w:val="00E30A29"/>
    <w:rsid w:val="00E30A7D"/>
    <w:rsid w:val="00E30B6C"/>
    <w:rsid w:val="00E322CD"/>
    <w:rsid w:val="00E32461"/>
    <w:rsid w:val="00E32C7C"/>
    <w:rsid w:val="00E32DEA"/>
    <w:rsid w:val="00E33564"/>
    <w:rsid w:val="00E33A72"/>
    <w:rsid w:val="00E33CCD"/>
    <w:rsid w:val="00E33D25"/>
    <w:rsid w:val="00E33EB7"/>
    <w:rsid w:val="00E34B52"/>
    <w:rsid w:val="00E35348"/>
    <w:rsid w:val="00E35695"/>
    <w:rsid w:val="00E3627A"/>
    <w:rsid w:val="00E36495"/>
    <w:rsid w:val="00E365A5"/>
    <w:rsid w:val="00E369ED"/>
    <w:rsid w:val="00E36B80"/>
    <w:rsid w:val="00E370E4"/>
    <w:rsid w:val="00E3717C"/>
    <w:rsid w:val="00E374F7"/>
    <w:rsid w:val="00E377F3"/>
    <w:rsid w:val="00E37821"/>
    <w:rsid w:val="00E406D3"/>
    <w:rsid w:val="00E40B1E"/>
    <w:rsid w:val="00E410C0"/>
    <w:rsid w:val="00E4116C"/>
    <w:rsid w:val="00E413F0"/>
    <w:rsid w:val="00E417EC"/>
    <w:rsid w:val="00E41842"/>
    <w:rsid w:val="00E42579"/>
    <w:rsid w:val="00E427E4"/>
    <w:rsid w:val="00E4292E"/>
    <w:rsid w:val="00E42959"/>
    <w:rsid w:val="00E42BE2"/>
    <w:rsid w:val="00E431FD"/>
    <w:rsid w:val="00E4365A"/>
    <w:rsid w:val="00E43AC3"/>
    <w:rsid w:val="00E43E11"/>
    <w:rsid w:val="00E44327"/>
    <w:rsid w:val="00E44500"/>
    <w:rsid w:val="00E4480D"/>
    <w:rsid w:val="00E44857"/>
    <w:rsid w:val="00E450F7"/>
    <w:rsid w:val="00E4551E"/>
    <w:rsid w:val="00E4552E"/>
    <w:rsid w:val="00E45A8C"/>
    <w:rsid w:val="00E45C60"/>
    <w:rsid w:val="00E46158"/>
    <w:rsid w:val="00E463E3"/>
    <w:rsid w:val="00E463E8"/>
    <w:rsid w:val="00E463F3"/>
    <w:rsid w:val="00E46C45"/>
    <w:rsid w:val="00E46E96"/>
    <w:rsid w:val="00E479BB"/>
    <w:rsid w:val="00E47DCF"/>
    <w:rsid w:val="00E47F21"/>
    <w:rsid w:val="00E50B76"/>
    <w:rsid w:val="00E50BE5"/>
    <w:rsid w:val="00E50F6D"/>
    <w:rsid w:val="00E5151C"/>
    <w:rsid w:val="00E51744"/>
    <w:rsid w:val="00E51F65"/>
    <w:rsid w:val="00E525A3"/>
    <w:rsid w:val="00E526B2"/>
    <w:rsid w:val="00E52E71"/>
    <w:rsid w:val="00E52F93"/>
    <w:rsid w:val="00E5306B"/>
    <w:rsid w:val="00E53656"/>
    <w:rsid w:val="00E53E2B"/>
    <w:rsid w:val="00E53F42"/>
    <w:rsid w:val="00E5401D"/>
    <w:rsid w:val="00E540B6"/>
    <w:rsid w:val="00E541C0"/>
    <w:rsid w:val="00E5440C"/>
    <w:rsid w:val="00E548A5"/>
    <w:rsid w:val="00E54F50"/>
    <w:rsid w:val="00E55090"/>
    <w:rsid w:val="00E55359"/>
    <w:rsid w:val="00E55687"/>
    <w:rsid w:val="00E5593A"/>
    <w:rsid w:val="00E55AF8"/>
    <w:rsid w:val="00E561DF"/>
    <w:rsid w:val="00E566B1"/>
    <w:rsid w:val="00E56930"/>
    <w:rsid w:val="00E572CB"/>
    <w:rsid w:val="00E577E2"/>
    <w:rsid w:val="00E57EA8"/>
    <w:rsid w:val="00E60174"/>
    <w:rsid w:val="00E603E7"/>
    <w:rsid w:val="00E6068D"/>
    <w:rsid w:val="00E606B8"/>
    <w:rsid w:val="00E607F8"/>
    <w:rsid w:val="00E60AA3"/>
    <w:rsid w:val="00E60FDF"/>
    <w:rsid w:val="00E61B58"/>
    <w:rsid w:val="00E61C13"/>
    <w:rsid w:val="00E61D41"/>
    <w:rsid w:val="00E61DF1"/>
    <w:rsid w:val="00E623A2"/>
    <w:rsid w:val="00E6285A"/>
    <w:rsid w:val="00E628CE"/>
    <w:rsid w:val="00E62AD1"/>
    <w:rsid w:val="00E62D03"/>
    <w:rsid w:val="00E630C0"/>
    <w:rsid w:val="00E63378"/>
    <w:rsid w:val="00E634F1"/>
    <w:rsid w:val="00E63AD4"/>
    <w:rsid w:val="00E63D89"/>
    <w:rsid w:val="00E64EA9"/>
    <w:rsid w:val="00E64F75"/>
    <w:rsid w:val="00E65221"/>
    <w:rsid w:val="00E65B29"/>
    <w:rsid w:val="00E65CDF"/>
    <w:rsid w:val="00E6631F"/>
    <w:rsid w:val="00E66B09"/>
    <w:rsid w:val="00E66CE9"/>
    <w:rsid w:val="00E670EA"/>
    <w:rsid w:val="00E67B19"/>
    <w:rsid w:val="00E67ED6"/>
    <w:rsid w:val="00E702C4"/>
    <w:rsid w:val="00E7063D"/>
    <w:rsid w:val="00E70B65"/>
    <w:rsid w:val="00E70FE3"/>
    <w:rsid w:val="00E71A15"/>
    <w:rsid w:val="00E71B48"/>
    <w:rsid w:val="00E71DCD"/>
    <w:rsid w:val="00E727AC"/>
    <w:rsid w:val="00E72B78"/>
    <w:rsid w:val="00E730E0"/>
    <w:rsid w:val="00E73132"/>
    <w:rsid w:val="00E73578"/>
    <w:rsid w:val="00E735E0"/>
    <w:rsid w:val="00E73B63"/>
    <w:rsid w:val="00E73DAD"/>
    <w:rsid w:val="00E73E62"/>
    <w:rsid w:val="00E74160"/>
    <w:rsid w:val="00E74548"/>
    <w:rsid w:val="00E745CC"/>
    <w:rsid w:val="00E74B58"/>
    <w:rsid w:val="00E74BEC"/>
    <w:rsid w:val="00E74C34"/>
    <w:rsid w:val="00E750E3"/>
    <w:rsid w:val="00E755E2"/>
    <w:rsid w:val="00E75923"/>
    <w:rsid w:val="00E75FFE"/>
    <w:rsid w:val="00E764CB"/>
    <w:rsid w:val="00E765C6"/>
    <w:rsid w:val="00E7719D"/>
    <w:rsid w:val="00E77299"/>
    <w:rsid w:val="00E774C7"/>
    <w:rsid w:val="00E77738"/>
    <w:rsid w:val="00E7778A"/>
    <w:rsid w:val="00E77999"/>
    <w:rsid w:val="00E80024"/>
    <w:rsid w:val="00E80BB8"/>
    <w:rsid w:val="00E810CC"/>
    <w:rsid w:val="00E81267"/>
    <w:rsid w:val="00E816C2"/>
    <w:rsid w:val="00E81995"/>
    <w:rsid w:val="00E81CC5"/>
    <w:rsid w:val="00E81D41"/>
    <w:rsid w:val="00E8252A"/>
    <w:rsid w:val="00E8288F"/>
    <w:rsid w:val="00E82B6A"/>
    <w:rsid w:val="00E83846"/>
    <w:rsid w:val="00E83A56"/>
    <w:rsid w:val="00E845DD"/>
    <w:rsid w:val="00E846AC"/>
    <w:rsid w:val="00E84840"/>
    <w:rsid w:val="00E84996"/>
    <w:rsid w:val="00E85145"/>
    <w:rsid w:val="00E85D3C"/>
    <w:rsid w:val="00E85F60"/>
    <w:rsid w:val="00E860B0"/>
    <w:rsid w:val="00E864A2"/>
    <w:rsid w:val="00E866B6"/>
    <w:rsid w:val="00E86899"/>
    <w:rsid w:val="00E87026"/>
    <w:rsid w:val="00E8751F"/>
    <w:rsid w:val="00E87526"/>
    <w:rsid w:val="00E8794D"/>
    <w:rsid w:val="00E90254"/>
    <w:rsid w:val="00E91C46"/>
    <w:rsid w:val="00E920A3"/>
    <w:rsid w:val="00E922D0"/>
    <w:rsid w:val="00E92301"/>
    <w:rsid w:val="00E92B57"/>
    <w:rsid w:val="00E9358E"/>
    <w:rsid w:val="00E93976"/>
    <w:rsid w:val="00E93ADC"/>
    <w:rsid w:val="00E94336"/>
    <w:rsid w:val="00E94369"/>
    <w:rsid w:val="00E947A1"/>
    <w:rsid w:val="00E9482E"/>
    <w:rsid w:val="00E94A84"/>
    <w:rsid w:val="00E95E9F"/>
    <w:rsid w:val="00E95EAC"/>
    <w:rsid w:val="00E965A7"/>
    <w:rsid w:val="00E965AE"/>
    <w:rsid w:val="00E96A68"/>
    <w:rsid w:val="00E96B90"/>
    <w:rsid w:val="00E96BE4"/>
    <w:rsid w:val="00E97066"/>
    <w:rsid w:val="00E9707C"/>
    <w:rsid w:val="00E974F2"/>
    <w:rsid w:val="00E977AB"/>
    <w:rsid w:val="00E9797F"/>
    <w:rsid w:val="00E97CB2"/>
    <w:rsid w:val="00E97D23"/>
    <w:rsid w:val="00EA0286"/>
    <w:rsid w:val="00EA0C78"/>
    <w:rsid w:val="00EA0F0F"/>
    <w:rsid w:val="00EA10C7"/>
    <w:rsid w:val="00EA12D6"/>
    <w:rsid w:val="00EA1341"/>
    <w:rsid w:val="00EA1A6A"/>
    <w:rsid w:val="00EA1D1A"/>
    <w:rsid w:val="00EA29E3"/>
    <w:rsid w:val="00EA3A68"/>
    <w:rsid w:val="00EA450F"/>
    <w:rsid w:val="00EA498D"/>
    <w:rsid w:val="00EA51A2"/>
    <w:rsid w:val="00EA54D6"/>
    <w:rsid w:val="00EA5752"/>
    <w:rsid w:val="00EA5C30"/>
    <w:rsid w:val="00EA5DB1"/>
    <w:rsid w:val="00EA6757"/>
    <w:rsid w:val="00EA6BFC"/>
    <w:rsid w:val="00EA775E"/>
    <w:rsid w:val="00EA7A32"/>
    <w:rsid w:val="00EB06B0"/>
    <w:rsid w:val="00EB0996"/>
    <w:rsid w:val="00EB0AB1"/>
    <w:rsid w:val="00EB1484"/>
    <w:rsid w:val="00EB1F46"/>
    <w:rsid w:val="00EB2199"/>
    <w:rsid w:val="00EB27C7"/>
    <w:rsid w:val="00EB27D7"/>
    <w:rsid w:val="00EB29E1"/>
    <w:rsid w:val="00EB2B20"/>
    <w:rsid w:val="00EB2CE6"/>
    <w:rsid w:val="00EB3176"/>
    <w:rsid w:val="00EB332C"/>
    <w:rsid w:val="00EB3453"/>
    <w:rsid w:val="00EB34AB"/>
    <w:rsid w:val="00EB354A"/>
    <w:rsid w:val="00EB36BD"/>
    <w:rsid w:val="00EB415C"/>
    <w:rsid w:val="00EB4704"/>
    <w:rsid w:val="00EB504A"/>
    <w:rsid w:val="00EB52AC"/>
    <w:rsid w:val="00EB52B8"/>
    <w:rsid w:val="00EB53A0"/>
    <w:rsid w:val="00EB5E1A"/>
    <w:rsid w:val="00EB670C"/>
    <w:rsid w:val="00EB69F5"/>
    <w:rsid w:val="00EB7195"/>
    <w:rsid w:val="00EB71CF"/>
    <w:rsid w:val="00EC06AB"/>
    <w:rsid w:val="00EC0DF6"/>
    <w:rsid w:val="00EC1904"/>
    <w:rsid w:val="00EC1B3D"/>
    <w:rsid w:val="00EC1C21"/>
    <w:rsid w:val="00EC1C2F"/>
    <w:rsid w:val="00EC1C4B"/>
    <w:rsid w:val="00EC2510"/>
    <w:rsid w:val="00EC27DB"/>
    <w:rsid w:val="00EC29B0"/>
    <w:rsid w:val="00EC2BDF"/>
    <w:rsid w:val="00EC2BFD"/>
    <w:rsid w:val="00EC2D4E"/>
    <w:rsid w:val="00EC2F88"/>
    <w:rsid w:val="00EC3378"/>
    <w:rsid w:val="00EC405C"/>
    <w:rsid w:val="00EC4A0B"/>
    <w:rsid w:val="00EC4A81"/>
    <w:rsid w:val="00EC4AA6"/>
    <w:rsid w:val="00EC4B57"/>
    <w:rsid w:val="00EC4C74"/>
    <w:rsid w:val="00EC694C"/>
    <w:rsid w:val="00EC6C21"/>
    <w:rsid w:val="00EC7023"/>
    <w:rsid w:val="00EC709A"/>
    <w:rsid w:val="00EC74B0"/>
    <w:rsid w:val="00EC7BA5"/>
    <w:rsid w:val="00EC7E05"/>
    <w:rsid w:val="00ED0491"/>
    <w:rsid w:val="00ED06A7"/>
    <w:rsid w:val="00ED08A8"/>
    <w:rsid w:val="00ED0BEC"/>
    <w:rsid w:val="00ED1687"/>
    <w:rsid w:val="00ED218B"/>
    <w:rsid w:val="00ED2CD9"/>
    <w:rsid w:val="00ED42F4"/>
    <w:rsid w:val="00ED5082"/>
    <w:rsid w:val="00ED5605"/>
    <w:rsid w:val="00ED67E3"/>
    <w:rsid w:val="00ED6D77"/>
    <w:rsid w:val="00ED6F5D"/>
    <w:rsid w:val="00ED7060"/>
    <w:rsid w:val="00ED75A0"/>
    <w:rsid w:val="00ED77CC"/>
    <w:rsid w:val="00EE0553"/>
    <w:rsid w:val="00EE0A85"/>
    <w:rsid w:val="00EE1584"/>
    <w:rsid w:val="00EE18F1"/>
    <w:rsid w:val="00EE1E8A"/>
    <w:rsid w:val="00EE2CA4"/>
    <w:rsid w:val="00EE3526"/>
    <w:rsid w:val="00EE3B60"/>
    <w:rsid w:val="00EE4823"/>
    <w:rsid w:val="00EE4BDE"/>
    <w:rsid w:val="00EE4CC5"/>
    <w:rsid w:val="00EE4DBD"/>
    <w:rsid w:val="00EE4E81"/>
    <w:rsid w:val="00EE5203"/>
    <w:rsid w:val="00EE5360"/>
    <w:rsid w:val="00EE5C74"/>
    <w:rsid w:val="00EE6265"/>
    <w:rsid w:val="00EE6B74"/>
    <w:rsid w:val="00EE6BCD"/>
    <w:rsid w:val="00EE77E9"/>
    <w:rsid w:val="00EE7D3E"/>
    <w:rsid w:val="00EE7F0E"/>
    <w:rsid w:val="00EF0160"/>
    <w:rsid w:val="00EF02F8"/>
    <w:rsid w:val="00EF0333"/>
    <w:rsid w:val="00EF0A2E"/>
    <w:rsid w:val="00EF0A69"/>
    <w:rsid w:val="00EF102A"/>
    <w:rsid w:val="00EF105B"/>
    <w:rsid w:val="00EF216C"/>
    <w:rsid w:val="00EF219A"/>
    <w:rsid w:val="00EF249F"/>
    <w:rsid w:val="00EF2608"/>
    <w:rsid w:val="00EF2A55"/>
    <w:rsid w:val="00EF2DDF"/>
    <w:rsid w:val="00EF30AE"/>
    <w:rsid w:val="00EF3B09"/>
    <w:rsid w:val="00EF3BD1"/>
    <w:rsid w:val="00EF4AE1"/>
    <w:rsid w:val="00EF4C88"/>
    <w:rsid w:val="00EF4F2C"/>
    <w:rsid w:val="00EF5314"/>
    <w:rsid w:val="00EF5814"/>
    <w:rsid w:val="00EF598E"/>
    <w:rsid w:val="00EF5A75"/>
    <w:rsid w:val="00EF5F74"/>
    <w:rsid w:val="00EF6308"/>
    <w:rsid w:val="00EF634F"/>
    <w:rsid w:val="00EF67EE"/>
    <w:rsid w:val="00EF75F3"/>
    <w:rsid w:val="00F006CE"/>
    <w:rsid w:val="00F01567"/>
    <w:rsid w:val="00F0165E"/>
    <w:rsid w:val="00F0170B"/>
    <w:rsid w:val="00F01C4D"/>
    <w:rsid w:val="00F024C3"/>
    <w:rsid w:val="00F026E3"/>
    <w:rsid w:val="00F0287B"/>
    <w:rsid w:val="00F02D38"/>
    <w:rsid w:val="00F03106"/>
    <w:rsid w:val="00F03A70"/>
    <w:rsid w:val="00F03A7D"/>
    <w:rsid w:val="00F03FA7"/>
    <w:rsid w:val="00F044CB"/>
    <w:rsid w:val="00F046D6"/>
    <w:rsid w:val="00F0523C"/>
    <w:rsid w:val="00F056E5"/>
    <w:rsid w:val="00F0582F"/>
    <w:rsid w:val="00F06039"/>
    <w:rsid w:val="00F062DA"/>
    <w:rsid w:val="00F065C0"/>
    <w:rsid w:val="00F069FC"/>
    <w:rsid w:val="00F06A98"/>
    <w:rsid w:val="00F06DC2"/>
    <w:rsid w:val="00F06FD0"/>
    <w:rsid w:val="00F070D8"/>
    <w:rsid w:val="00F073A2"/>
    <w:rsid w:val="00F10125"/>
    <w:rsid w:val="00F1114B"/>
    <w:rsid w:val="00F11736"/>
    <w:rsid w:val="00F11877"/>
    <w:rsid w:val="00F1193B"/>
    <w:rsid w:val="00F11DD0"/>
    <w:rsid w:val="00F12975"/>
    <w:rsid w:val="00F12B21"/>
    <w:rsid w:val="00F12D0B"/>
    <w:rsid w:val="00F139F6"/>
    <w:rsid w:val="00F13AEE"/>
    <w:rsid w:val="00F142F7"/>
    <w:rsid w:val="00F1491D"/>
    <w:rsid w:val="00F1558D"/>
    <w:rsid w:val="00F15D3B"/>
    <w:rsid w:val="00F1603A"/>
    <w:rsid w:val="00F1618B"/>
    <w:rsid w:val="00F16219"/>
    <w:rsid w:val="00F165EA"/>
    <w:rsid w:val="00F16839"/>
    <w:rsid w:val="00F16A3D"/>
    <w:rsid w:val="00F16AEC"/>
    <w:rsid w:val="00F16FD6"/>
    <w:rsid w:val="00F1719E"/>
    <w:rsid w:val="00F1755A"/>
    <w:rsid w:val="00F17EF0"/>
    <w:rsid w:val="00F20563"/>
    <w:rsid w:val="00F20A21"/>
    <w:rsid w:val="00F20E7E"/>
    <w:rsid w:val="00F20EE6"/>
    <w:rsid w:val="00F2175C"/>
    <w:rsid w:val="00F21CCE"/>
    <w:rsid w:val="00F22839"/>
    <w:rsid w:val="00F228B7"/>
    <w:rsid w:val="00F22B9C"/>
    <w:rsid w:val="00F22FD6"/>
    <w:rsid w:val="00F234C2"/>
    <w:rsid w:val="00F23AB5"/>
    <w:rsid w:val="00F23E81"/>
    <w:rsid w:val="00F245C5"/>
    <w:rsid w:val="00F24997"/>
    <w:rsid w:val="00F2531C"/>
    <w:rsid w:val="00F25769"/>
    <w:rsid w:val="00F26326"/>
    <w:rsid w:val="00F26434"/>
    <w:rsid w:val="00F266CC"/>
    <w:rsid w:val="00F26891"/>
    <w:rsid w:val="00F268C7"/>
    <w:rsid w:val="00F26E2B"/>
    <w:rsid w:val="00F26E97"/>
    <w:rsid w:val="00F271D8"/>
    <w:rsid w:val="00F27422"/>
    <w:rsid w:val="00F2790F"/>
    <w:rsid w:val="00F27E4B"/>
    <w:rsid w:val="00F308A9"/>
    <w:rsid w:val="00F309F4"/>
    <w:rsid w:val="00F30B1D"/>
    <w:rsid w:val="00F30C3D"/>
    <w:rsid w:val="00F31112"/>
    <w:rsid w:val="00F3168A"/>
    <w:rsid w:val="00F317E0"/>
    <w:rsid w:val="00F31D9A"/>
    <w:rsid w:val="00F32916"/>
    <w:rsid w:val="00F3305E"/>
    <w:rsid w:val="00F3341D"/>
    <w:rsid w:val="00F33DAD"/>
    <w:rsid w:val="00F3434A"/>
    <w:rsid w:val="00F3447E"/>
    <w:rsid w:val="00F34CD0"/>
    <w:rsid w:val="00F35957"/>
    <w:rsid w:val="00F35EEE"/>
    <w:rsid w:val="00F36394"/>
    <w:rsid w:val="00F3660D"/>
    <w:rsid w:val="00F36AA6"/>
    <w:rsid w:val="00F36ACB"/>
    <w:rsid w:val="00F36C58"/>
    <w:rsid w:val="00F36C87"/>
    <w:rsid w:val="00F37413"/>
    <w:rsid w:val="00F401B3"/>
    <w:rsid w:val="00F406FE"/>
    <w:rsid w:val="00F41948"/>
    <w:rsid w:val="00F41C83"/>
    <w:rsid w:val="00F4207E"/>
    <w:rsid w:val="00F42C51"/>
    <w:rsid w:val="00F42F83"/>
    <w:rsid w:val="00F434C0"/>
    <w:rsid w:val="00F43667"/>
    <w:rsid w:val="00F440A5"/>
    <w:rsid w:val="00F444C7"/>
    <w:rsid w:val="00F44820"/>
    <w:rsid w:val="00F448D0"/>
    <w:rsid w:val="00F44E3C"/>
    <w:rsid w:val="00F4520C"/>
    <w:rsid w:val="00F452EF"/>
    <w:rsid w:val="00F45584"/>
    <w:rsid w:val="00F4598D"/>
    <w:rsid w:val="00F459D8"/>
    <w:rsid w:val="00F460F8"/>
    <w:rsid w:val="00F464F8"/>
    <w:rsid w:val="00F46612"/>
    <w:rsid w:val="00F46671"/>
    <w:rsid w:val="00F4668C"/>
    <w:rsid w:val="00F46D57"/>
    <w:rsid w:val="00F46F04"/>
    <w:rsid w:val="00F4704C"/>
    <w:rsid w:val="00F470AE"/>
    <w:rsid w:val="00F47107"/>
    <w:rsid w:val="00F47108"/>
    <w:rsid w:val="00F47752"/>
    <w:rsid w:val="00F5044B"/>
    <w:rsid w:val="00F504B1"/>
    <w:rsid w:val="00F51038"/>
    <w:rsid w:val="00F5172D"/>
    <w:rsid w:val="00F5173F"/>
    <w:rsid w:val="00F519ED"/>
    <w:rsid w:val="00F5352E"/>
    <w:rsid w:val="00F53585"/>
    <w:rsid w:val="00F536B8"/>
    <w:rsid w:val="00F536BA"/>
    <w:rsid w:val="00F53995"/>
    <w:rsid w:val="00F5426F"/>
    <w:rsid w:val="00F54CC9"/>
    <w:rsid w:val="00F54D28"/>
    <w:rsid w:val="00F565C1"/>
    <w:rsid w:val="00F56790"/>
    <w:rsid w:val="00F56C73"/>
    <w:rsid w:val="00F56DAF"/>
    <w:rsid w:val="00F56E5D"/>
    <w:rsid w:val="00F57766"/>
    <w:rsid w:val="00F577AC"/>
    <w:rsid w:val="00F57913"/>
    <w:rsid w:val="00F57B38"/>
    <w:rsid w:val="00F57D17"/>
    <w:rsid w:val="00F60145"/>
    <w:rsid w:val="00F60355"/>
    <w:rsid w:val="00F60D12"/>
    <w:rsid w:val="00F61142"/>
    <w:rsid w:val="00F614D3"/>
    <w:rsid w:val="00F61623"/>
    <w:rsid w:val="00F616D9"/>
    <w:rsid w:val="00F6180C"/>
    <w:rsid w:val="00F635CB"/>
    <w:rsid w:val="00F63732"/>
    <w:rsid w:val="00F63E59"/>
    <w:rsid w:val="00F64506"/>
    <w:rsid w:val="00F655E7"/>
    <w:rsid w:val="00F65614"/>
    <w:rsid w:val="00F657C4"/>
    <w:rsid w:val="00F65831"/>
    <w:rsid w:val="00F65D44"/>
    <w:rsid w:val="00F66F99"/>
    <w:rsid w:val="00F6709F"/>
    <w:rsid w:val="00F675D1"/>
    <w:rsid w:val="00F67985"/>
    <w:rsid w:val="00F70242"/>
    <w:rsid w:val="00F7087D"/>
    <w:rsid w:val="00F70A60"/>
    <w:rsid w:val="00F71154"/>
    <w:rsid w:val="00F718EB"/>
    <w:rsid w:val="00F71C91"/>
    <w:rsid w:val="00F7211F"/>
    <w:rsid w:val="00F72677"/>
    <w:rsid w:val="00F73008"/>
    <w:rsid w:val="00F730FF"/>
    <w:rsid w:val="00F73368"/>
    <w:rsid w:val="00F73ED0"/>
    <w:rsid w:val="00F742AD"/>
    <w:rsid w:val="00F745DB"/>
    <w:rsid w:val="00F746D9"/>
    <w:rsid w:val="00F74D5A"/>
    <w:rsid w:val="00F74F52"/>
    <w:rsid w:val="00F751DD"/>
    <w:rsid w:val="00F755EF"/>
    <w:rsid w:val="00F75625"/>
    <w:rsid w:val="00F75B81"/>
    <w:rsid w:val="00F75CC5"/>
    <w:rsid w:val="00F768FA"/>
    <w:rsid w:val="00F77C4B"/>
    <w:rsid w:val="00F77E87"/>
    <w:rsid w:val="00F802C4"/>
    <w:rsid w:val="00F8046A"/>
    <w:rsid w:val="00F80D7B"/>
    <w:rsid w:val="00F80E12"/>
    <w:rsid w:val="00F80FA2"/>
    <w:rsid w:val="00F81087"/>
    <w:rsid w:val="00F8120F"/>
    <w:rsid w:val="00F812A3"/>
    <w:rsid w:val="00F818D6"/>
    <w:rsid w:val="00F8235B"/>
    <w:rsid w:val="00F8287C"/>
    <w:rsid w:val="00F83368"/>
    <w:rsid w:val="00F83B36"/>
    <w:rsid w:val="00F84A1A"/>
    <w:rsid w:val="00F8516A"/>
    <w:rsid w:val="00F85339"/>
    <w:rsid w:val="00F85674"/>
    <w:rsid w:val="00F86B9B"/>
    <w:rsid w:val="00F87799"/>
    <w:rsid w:val="00F901C8"/>
    <w:rsid w:val="00F903E5"/>
    <w:rsid w:val="00F90675"/>
    <w:rsid w:val="00F91C68"/>
    <w:rsid w:val="00F91F23"/>
    <w:rsid w:val="00F92332"/>
    <w:rsid w:val="00F9260F"/>
    <w:rsid w:val="00F92705"/>
    <w:rsid w:val="00F92E9B"/>
    <w:rsid w:val="00F93941"/>
    <w:rsid w:val="00F939F5"/>
    <w:rsid w:val="00F93C2B"/>
    <w:rsid w:val="00F942F3"/>
    <w:rsid w:val="00F9444A"/>
    <w:rsid w:val="00F944A7"/>
    <w:rsid w:val="00F945F6"/>
    <w:rsid w:val="00F94ACC"/>
    <w:rsid w:val="00F94FF4"/>
    <w:rsid w:val="00F954FF"/>
    <w:rsid w:val="00F9557B"/>
    <w:rsid w:val="00F95A0D"/>
    <w:rsid w:val="00F95A3C"/>
    <w:rsid w:val="00F95B69"/>
    <w:rsid w:val="00F96374"/>
    <w:rsid w:val="00F96597"/>
    <w:rsid w:val="00F96747"/>
    <w:rsid w:val="00F96940"/>
    <w:rsid w:val="00F96E2E"/>
    <w:rsid w:val="00F9763F"/>
    <w:rsid w:val="00F978BF"/>
    <w:rsid w:val="00FA007B"/>
    <w:rsid w:val="00FA0633"/>
    <w:rsid w:val="00FA0D40"/>
    <w:rsid w:val="00FA0E08"/>
    <w:rsid w:val="00FA0FE8"/>
    <w:rsid w:val="00FA168B"/>
    <w:rsid w:val="00FA1F3D"/>
    <w:rsid w:val="00FA2A10"/>
    <w:rsid w:val="00FA3255"/>
    <w:rsid w:val="00FA32B0"/>
    <w:rsid w:val="00FA355B"/>
    <w:rsid w:val="00FA3FCB"/>
    <w:rsid w:val="00FA44BE"/>
    <w:rsid w:val="00FA4792"/>
    <w:rsid w:val="00FA4A58"/>
    <w:rsid w:val="00FA5F23"/>
    <w:rsid w:val="00FA6334"/>
    <w:rsid w:val="00FA678B"/>
    <w:rsid w:val="00FA67A7"/>
    <w:rsid w:val="00FB0E25"/>
    <w:rsid w:val="00FB13CE"/>
    <w:rsid w:val="00FB1440"/>
    <w:rsid w:val="00FB148A"/>
    <w:rsid w:val="00FB15FF"/>
    <w:rsid w:val="00FB1B04"/>
    <w:rsid w:val="00FB1E14"/>
    <w:rsid w:val="00FB22A4"/>
    <w:rsid w:val="00FB22B0"/>
    <w:rsid w:val="00FB23D7"/>
    <w:rsid w:val="00FB2890"/>
    <w:rsid w:val="00FB2A24"/>
    <w:rsid w:val="00FB2CB7"/>
    <w:rsid w:val="00FB2E15"/>
    <w:rsid w:val="00FB5242"/>
    <w:rsid w:val="00FB59AE"/>
    <w:rsid w:val="00FB59E5"/>
    <w:rsid w:val="00FB6577"/>
    <w:rsid w:val="00FB67EC"/>
    <w:rsid w:val="00FB6AD9"/>
    <w:rsid w:val="00FB6C3E"/>
    <w:rsid w:val="00FB734D"/>
    <w:rsid w:val="00FB73A8"/>
    <w:rsid w:val="00FB7479"/>
    <w:rsid w:val="00FB74F3"/>
    <w:rsid w:val="00FB7A88"/>
    <w:rsid w:val="00FB7FA0"/>
    <w:rsid w:val="00FC036D"/>
    <w:rsid w:val="00FC044F"/>
    <w:rsid w:val="00FC0A3F"/>
    <w:rsid w:val="00FC0E53"/>
    <w:rsid w:val="00FC1212"/>
    <w:rsid w:val="00FC1414"/>
    <w:rsid w:val="00FC1756"/>
    <w:rsid w:val="00FC1A4E"/>
    <w:rsid w:val="00FC2CE7"/>
    <w:rsid w:val="00FC2F6E"/>
    <w:rsid w:val="00FC3851"/>
    <w:rsid w:val="00FC38A9"/>
    <w:rsid w:val="00FC3D39"/>
    <w:rsid w:val="00FC3E1A"/>
    <w:rsid w:val="00FC4163"/>
    <w:rsid w:val="00FC4E0D"/>
    <w:rsid w:val="00FC5A3B"/>
    <w:rsid w:val="00FC613F"/>
    <w:rsid w:val="00FC65F5"/>
    <w:rsid w:val="00FC6C22"/>
    <w:rsid w:val="00FC6C24"/>
    <w:rsid w:val="00FC6E97"/>
    <w:rsid w:val="00FD074A"/>
    <w:rsid w:val="00FD074F"/>
    <w:rsid w:val="00FD0A50"/>
    <w:rsid w:val="00FD0D9A"/>
    <w:rsid w:val="00FD10FE"/>
    <w:rsid w:val="00FD1158"/>
    <w:rsid w:val="00FD12C9"/>
    <w:rsid w:val="00FD1DA2"/>
    <w:rsid w:val="00FD250D"/>
    <w:rsid w:val="00FD28F6"/>
    <w:rsid w:val="00FD2CFC"/>
    <w:rsid w:val="00FD3775"/>
    <w:rsid w:val="00FD3AAA"/>
    <w:rsid w:val="00FD3B9D"/>
    <w:rsid w:val="00FD580C"/>
    <w:rsid w:val="00FD5CE0"/>
    <w:rsid w:val="00FD612A"/>
    <w:rsid w:val="00FD640E"/>
    <w:rsid w:val="00FD667E"/>
    <w:rsid w:val="00FD678B"/>
    <w:rsid w:val="00FD67CF"/>
    <w:rsid w:val="00FD68BB"/>
    <w:rsid w:val="00FD6EAD"/>
    <w:rsid w:val="00FD6F91"/>
    <w:rsid w:val="00FD7942"/>
    <w:rsid w:val="00FD7E90"/>
    <w:rsid w:val="00FE05AF"/>
    <w:rsid w:val="00FE0980"/>
    <w:rsid w:val="00FE0A62"/>
    <w:rsid w:val="00FE0ACC"/>
    <w:rsid w:val="00FE0B5D"/>
    <w:rsid w:val="00FE1099"/>
    <w:rsid w:val="00FE139F"/>
    <w:rsid w:val="00FE2013"/>
    <w:rsid w:val="00FE20AB"/>
    <w:rsid w:val="00FE2931"/>
    <w:rsid w:val="00FE296E"/>
    <w:rsid w:val="00FE2F48"/>
    <w:rsid w:val="00FE313F"/>
    <w:rsid w:val="00FE3577"/>
    <w:rsid w:val="00FE36A0"/>
    <w:rsid w:val="00FE38B2"/>
    <w:rsid w:val="00FE4D08"/>
    <w:rsid w:val="00FE5902"/>
    <w:rsid w:val="00FE5D60"/>
    <w:rsid w:val="00FE6563"/>
    <w:rsid w:val="00FE670F"/>
    <w:rsid w:val="00FE6BE2"/>
    <w:rsid w:val="00FE6F9C"/>
    <w:rsid w:val="00FE73DA"/>
    <w:rsid w:val="00FE7EE9"/>
    <w:rsid w:val="00FF0AD5"/>
    <w:rsid w:val="00FF10F1"/>
    <w:rsid w:val="00FF1577"/>
    <w:rsid w:val="00FF1A00"/>
    <w:rsid w:val="00FF231F"/>
    <w:rsid w:val="00FF2C63"/>
    <w:rsid w:val="00FF2CFE"/>
    <w:rsid w:val="00FF2F3C"/>
    <w:rsid w:val="00FF3008"/>
    <w:rsid w:val="00FF3444"/>
    <w:rsid w:val="00FF386E"/>
    <w:rsid w:val="00FF39EB"/>
    <w:rsid w:val="00FF4129"/>
    <w:rsid w:val="00FF4754"/>
    <w:rsid w:val="00FF4924"/>
    <w:rsid w:val="00FF4A11"/>
    <w:rsid w:val="00FF4A38"/>
    <w:rsid w:val="00FF4CA8"/>
    <w:rsid w:val="00FF5C83"/>
    <w:rsid w:val="00FF60C9"/>
    <w:rsid w:val="00FF634D"/>
    <w:rsid w:val="00FF6C64"/>
    <w:rsid w:val="00FF6E50"/>
    <w:rsid w:val="00FF7279"/>
    <w:rsid w:val="00FF72D3"/>
    <w:rsid w:val="00FF72D5"/>
    <w:rsid w:val="00FF73F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G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29"/>
    <w:rPr>
      <w:sz w:val="24"/>
      <w:szCs w:val="24"/>
      <w:lang w:val="es-ES_tradnl" w:eastAsia="en-US"/>
    </w:rPr>
  </w:style>
  <w:style w:type="paragraph" w:styleId="Ttulo1">
    <w:name w:val="heading 1"/>
    <w:basedOn w:val="Normal"/>
    <w:next w:val="Normal"/>
    <w:link w:val="Ttulo1Car"/>
    <w:qFormat/>
    <w:locked/>
    <w:rsid w:val="005611D2"/>
    <w:pPr>
      <w:keepNext/>
      <w:keepLines/>
      <w:spacing w:before="480"/>
      <w:outlineLvl w:val="0"/>
    </w:pPr>
    <w:rPr>
      <w:rFonts w:eastAsia="Times New Roman"/>
      <w:b/>
      <w:bCs/>
      <w:color w:val="365F91"/>
      <w:sz w:val="28"/>
      <w:szCs w:val="28"/>
    </w:rPr>
  </w:style>
  <w:style w:type="paragraph" w:styleId="Ttulo2">
    <w:name w:val="heading 2"/>
    <w:basedOn w:val="Normal"/>
    <w:next w:val="Normal"/>
    <w:link w:val="Ttulo2Car"/>
    <w:unhideWhenUsed/>
    <w:qFormat/>
    <w:locked/>
    <w:rsid w:val="005611D2"/>
    <w:pPr>
      <w:keepNext/>
      <w:keepLines/>
      <w:spacing w:before="200"/>
      <w:outlineLvl w:val="1"/>
    </w:pPr>
    <w:rPr>
      <w:rFonts w:eastAsia="Times New Roman"/>
      <w:b/>
      <w:bCs/>
      <w:color w:val="4F81BD"/>
      <w:sz w:val="26"/>
      <w:szCs w:val="26"/>
    </w:rPr>
  </w:style>
  <w:style w:type="paragraph" w:styleId="Ttulo3">
    <w:name w:val="heading 3"/>
    <w:basedOn w:val="Normal"/>
    <w:next w:val="Normal"/>
    <w:link w:val="Ttulo3Car"/>
    <w:unhideWhenUsed/>
    <w:qFormat/>
    <w:locked/>
    <w:rsid w:val="005611D2"/>
    <w:pPr>
      <w:keepNext/>
      <w:keepLines/>
      <w:spacing w:before="200"/>
      <w:outlineLvl w:val="2"/>
    </w:pPr>
    <w:rPr>
      <w:rFonts w:eastAsia="Times New Roman"/>
      <w:b/>
      <w:bCs/>
      <w:color w:val="4F81BD"/>
    </w:rPr>
  </w:style>
  <w:style w:type="paragraph" w:styleId="Ttulo4">
    <w:name w:val="heading 4"/>
    <w:basedOn w:val="Normal"/>
    <w:next w:val="Normal"/>
    <w:link w:val="Ttulo4Car"/>
    <w:unhideWhenUsed/>
    <w:qFormat/>
    <w:locked/>
    <w:rsid w:val="005611D2"/>
    <w:pPr>
      <w:keepNext/>
      <w:keepLines/>
      <w:spacing w:before="200"/>
      <w:outlineLvl w:val="3"/>
    </w:pPr>
    <w:rPr>
      <w:rFonts w:eastAsia="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269E5"/>
    <w:pPr>
      <w:tabs>
        <w:tab w:val="center" w:pos="4153"/>
        <w:tab w:val="right" w:pos="8306"/>
      </w:tabs>
    </w:pPr>
  </w:style>
  <w:style w:type="character" w:customStyle="1" w:styleId="EncabezadoCar">
    <w:name w:val="Encabezado Car"/>
    <w:link w:val="Encabezado"/>
    <w:uiPriority w:val="99"/>
    <w:locked/>
    <w:rsid w:val="00A269E5"/>
    <w:rPr>
      <w:rFonts w:cs="Times New Roman"/>
    </w:rPr>
  </w:style>
  <w:style w:type="paragraph" w:styleId="Piedepgina">
    <w:name w:val="footer"/>
    <w:basedOn w:val="Normal"/>
    <w:link w:val="PiedepginaCar"/>
    <w:uiPriority w:val="99"/>
    <w:rsid w:val="00A269E5"/>
    <w:pPr>
      <w:tabs>
        <w:tab w:val="center" w:pos="4153"/>
        <w:tab w:val="right" w:pos="8306"/>
      </w:tabs>
    </w:pPr>
  </w:style>
  <w:style w:type="character" w:customStyle="1" w:styleId="PiedepginaCar">
    <w:name w:val="Pie de página Car"/>
    <w:link w:val="Piedepgina"/>
    <w:uiPriority w:val="99"/>
    <w:locked/>
    <w:rsid w:val="00A269E5"/>
    <w:rPr>
      <w:rFonts w:cs="Times New Roman"/>
    </w:rPr>
  </w:style>
  <w:style w:type="character" w:styleId="Hipervnculo">
    <w:name w:val="Hyperlink"/>
    <w:uiPriority w:val="99"/>
    <w:rsid w:val="00992841"/>
    <w:rPr>
      <w:rFonts w:cs="Times New Roman"/>
      <w:color w:val="0000FF"/>
      <w:u w:val="single"/>
    </w:rPr>
  </w:style>
  <w:style w:type="paragraph" w:styleId="Sinespaciado">
    <w:name w:val="No Spacing"/>
    <w:uiPriority w:val="1"/>
    <w:qFormat/>
    <w:rsid w:val="00546693"/>
    <w:rPr>
      <w:sz w:val="24"/>
      <w:szCs w:val="24"/>
      <w:lang w:val="es-ES_tradnl" w:eastAsia="en-US"/>
    </w:rPr>
  </w:style>
  <w:style w:type="paragraph" w:styleId="Prrafodelista">
    <w:name w:val="List Paragraph"/>
    <w:basedOn w:val="Normal"/>
    <w:uiPriority w:val="34"/>
    <w:qFormat/>
    <w:rsid w:val="009650AD"/>
    <w:pPr>
      <w:ind w:left="720"/>
      <w:contextualSpacing/>
    </w:pPr>
  </w:style>
  <w:style w:type="paragraph" w:styleId="Textodeglobo">
    <w:name w:val="Balloon Text"/>
    <w:basedOn w:val="Normal"/>
    <w:link w:val="TextodegloboCar"/>
    <w:uiPriority w:val="99"/>
    <w:semiHidden/>
    <w:unhideWhenUsed/>
    <w:rsid w:val="00B02EDA"/>
    <w:rPr>
      <w:rFonts w:ascii="Tahoma" w:hAnsi="Tahoma" w:cs="Tahoma"/>
      <w:sz w:val="16"/>
      <w:szCs w:val="16"/>
    </w:rPr>
  </w:style>
  <w:style w:type="character" w:customStyle="1" w:styleId="TextodegloboCar">
    <w:name w:val="Texto de globo Car"/>
    <w:link w:val="Textodeglobo"/>
    <w:uiPriority w:val="99"/>
    <w:semiHidden/>
    <w:rsid w:val="00B02EDA"/>
    <w:rPr>
      <w:rFonts w:ascii="Tahoma" w:hAnsi="Tahoma" w:cs="Tahoma"/>
      <w:sz w:val="16"/>
      <w:szCs w:val="16"/>
      <w:lang w:val="es-ES_tradnl" w:eastAsia="en-US"/>
    </w:rPr>
  </w:style>
  <w:style w:type="paragraph" w:styleId="Ttulo">
    <w:name w:val="Title"/>
    <w:basedOn w:val="Normal"/>
    <w:next w:val="Normal"/>
    <w:link w:val="TtuloCar"/>
    <w:uiPriority w:val="10"/>
    <w:qFormat/>
    <w:locked/>
    <w:rsid w:val="00D70BC5"/>
    <w:pPr>
      <w:pBdr>
        <w:bottom w:val="single" w:sz="8" w:space="4" w:color="4F81BD"/>
      </w:pBdr>
      <w:spacing w:after="300"/>
      <w:contextualSpacing/>
    </w:pPr>
    <w:rPr>
      <w:rFonts w:eastAsia="Times New Roman"/>
      <w:color w:val="17365D"/>
      <w:spacing w:val="5"/>
      <w:kern w:val="28"/>
      <w:sz w:val="52"/>
      <w:szCs w:val="52"/>
      <w:lang w:val="en-US" w:eastAsia="ja-JP"/>
    </w:rPr>
  </w:style>
  <w:style w:type="character" w:customStyle="1" w:styleId="TtuloCar">
    <w:name w:val="Título Car"/>
    <w:link w:val="Ttulo"/>
    <w:uiPriority w:val="10"/>
    <w:rsid w:val="00D70BC5"/>
    <w:rPr>
      <w:rFonts w:ascii="Cambria" w:eastAsia="Times New Roman" w:hAnsi="Cambria" w:cs="Times New Roman"/>
      <w:color w:val="17365D"/>
      <w:spacing w:val="5"/>
      <w:kern w:val="28"/>
      <w:sz w:val="52"/>
      <w:szCs w:val="52"/>
      <w:lang w:val="en-US" w:eastAsia="ja-JP"/>
    </w:rPr>
  </w:style>
  <w:style w:type="paragraph" w:styleId="Subttulo">
    <w:name w:val="Subtitle"/>
    <w:basedOn w:val="Normal"/>
    <w:next w:val="Normal"/>
    <w:link w:val="SubttuloCar"/>
    <w:uiPriority w:val="11"/>
    <w:qFormat/>
    <w:locked/>
    <w:rsid w:val="00D70BC5"/>
    <w:pPr>
      <w:numPr>
        <w:ilvl w:val="1"/>
      </w:numPr>
      <w:spacing w:after="200" w:line="276" w:lineRule="auto"/>
    </w:pPr>
    <w:rPr>
      <w:rFonts w:eastAsia="Times New Roman"/>
      <w:i/>
      <w:iCs/>
      <w:color w:val="4F81BD"/>
      <w:spacing w:val="15"/>
      <w:lang w:val="en-US" w:eastAsia="ja-JP"/>
    </w:rPr>
  </w:style>
  <w:style w:type="character" w:customStyle="1" w:styleId="SubttuloCar">
    <w:name w:val="Subtítulo Car"/>
    <w:link w:val="Subttulo"/>
    <w:uiPriority w:val="11"/>
    <w:rsid w:val="00D70BC5"/>
    <w:rPr>
      <w:rFonts w:ascii="Cambria" w:eastAsia="Times New Roman" w:hAnsi="Cambria" w:cs="Times New Roman"/>
      <w:i/>
      <w:iCs/>
      <w:color w:val="4F81BD"/>
      <w:spacing w:val="15"/>
      <w:sz w:val="24"/>
      <w:szCs w:val="24"/>
      <w:lang w:val="en-US" w:eastAsia="ja-JP"/>
    </w:rPr>
  </w:style>
  <w:style w:type="paragraph" w:styleId="TDC1">
    <w:name w:val="toc 1"/>
    <w:basedOn w:val="Normal"/>
    <w:next w:val="Normal"/>
    <w:autoRedefine/>
    <w:uiPriority w:val="39"/>
    <w:qFormat/>
    <w:locked/>
    <w:rsid w:val="00041E57"/>
    <w:pPr>
      <w:spacing w:after="100"/>
    </w:pPr>
  </w:style>
  <w:style w:type="character" w:styleId="nfasis">
    <w:name w:val="Emphasis"/>
    <w:qFormat/>
    <w:locked/>
    <w:rsid w:val="00041E57"/>
    <w:rPr>
      <w:i/>
      <w:iCs/>
    </w:rPr>
  </w:style>
  <w:style w:type="table" w:customStyle="1" w:styleId="Sombreadoclaro1">
    <w:name w:val="Sombreado claro1"/>
    <w:basedOn w:val="Tablanormal"/>
    <w:uiPriority w:val="60"/>
    <w:rsid w:val="00041E5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041E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tulo1Car">
    <w:name w:val="Título 1 Car"/>
    <w:link w:val="Ttulo1"/>
    <w:rsid w:val="005611D2"/>
    <w:rPr>
      <w:rFonts w:ascii="Cambria" w:eastAsia="Times New Roman" w:hAnsi="Cambria" w:cs="Times New Roman"/>
      <w:b/>
      <w:bCs/>
      <w:color w:val="365F91"/>
      <w:sz w:val="28"/>
      <w:szCs w:val="28"/>
      <w:lang w:val="es-ES_tradnl" w:eastAsia="en-US"/>
    </w:rPr>
  </w:style>
  <w:style w:type="character" w:customStyle="1" w:styleId="Ttulo2Car">
    <w:name w:val="Título 2 Car"/>
    <w:link w:val="Ttulo2"/>
    <w:rsid w:val="005611D2"/>
    <w:rPr>
      <w:rFonts w:ascii="Cambria" w:eastAsia="Times New Roman" w:hAnsi="Cambria" w:cs="Times New Roman"/>
      <w:b/>
      <w:bCs/>
      <w:color w:val="4F81BD"/>
      <w:sz w:val="26"/>
      <w:szCs w:val="26"/>
      <w:lang w:val="es-ES_tradnl" w:eastAsia="en-US"/>
    </w:rPr>
  </w:style>
  <w:style w:type="character" w:customStyle="1" w:styleId="Ttulo3Car">
    <w:name w:val="Título 3 Car"/>
    <w:link w:val="Ttulo3"/>
    <w:rsid w:val="005611D2"/>
    <w:rPr>
      <w:rFonts w:ascii="Cambria" w:eastAsia="Times New Roman" w:hAnsi="Cambria" w:cs="Times New Roman"/>
      <w:b/>
      <w:bCs/>
      <w:color w:val="4F81BD"/>
      <w:sz w:val="24"/>
      <w:szCs w:val="24"/>
      <w:lang w:val="es-ES_tradnl" w:eastAsia="en-US"/>
    </w:rPr>
  </w:style>
  <w:style w:type="character" w:customStyle="1" w:styleId="Ttulo4Car">
    <w:name w:val="Título 4 Car"/>
    <w:link w:val="Ttulo4"/>
    <w:rsid w:val="005611D2"/>
    <w:rPr>
      <w:rFonts w:ascii="Cambria" w:eastAsia="Times New Roman" w:hAnsi="Cambria" w:cs="Times New Roman"/>
      <w:b/>
      <w:bCs/>
      <w:i/>
      <w:iCs/>
      <w:color w:val="4F81BD"/>
      <w:sz w:val="24"/>
      <w:szCs w:val="24"/>
      <w:lang w:val="es-ES_tradnl" w:eastAsia="en-US"/>
    </w:rPr>
  </w:style>
  <w:style w:type="paragraph" w:styleId="Epgrafe">
    <w:name w:val="caption"/>
    <w:basedOn w:val="Normal"/>
    <w:next w:val="Normal"/>
    <w:unhideWhenUsed/>
    <w:qFormat/>
    <w:locked/>
    <w:rsid w:val="005611D2"/>
    <w:pPr>
      <w:spacing w:after="200"/>
    </w:pPr>
    <w:rPr>
      <w:b/>
      <w:bCs/>
      <w:color w:val="4F81BD"/>
      <w:sz w:val="18"/>
      <w:szCs w:val="18"/>
    </w:rPr>
  </w:style>
  <w:style w:type="paragraph" w:styleId="Textoindependiente">
    <w:name w:val="Body Text"/>
    <w:basedOn w:val="Normal"/>
    <w:link w:val="TextoindependienteCar"/>
    <w:uiPriority w:val="99"/>
    <w:unhideWhenUsed/>
    <w:rsid w:val="005611D2"/>
    <w:pPr>
      <w:spacing w:after="120"/>
    </w:pPr>
  </w:style>
  <w:style w:type="character" w:customStyle="1" w:styleId="TextoindependienteCar">
    <w:name w:val="Texto independiente Car"/>
    <w:link w:val="Textoindependiente"/>
    <w:uiPriority w:val="99"/>
    <w:rsid w:val="005611D2"/>
    <w:rPr>
      <w:sz w:val="24"/>
      <w:szCs w:val="24"/>
      <w:lang w:val="es-ES_tradnl" w:eastAsia="en-US"/>
    </w:rPr>
  </w:style>
  <w:style w:type="table" w:styleId="Sombreadomedio2-nfasis2">
    <w:name w:val="Medium Shading 2 Accent 2"/>
    <w:basedOn w:val="Tablanormal"/>
    <w:uiPriority w:val="64"/>
    <w:rsid w:val="006561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561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1"/>
    <w:rsid w:val="006561B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vistosa-nfasis2">
    <w:name w:val="Colorful List Accent 2"/>
    <w:basedOn w:val="Tablanormal"/>
    <w:uiPriority w:val="72"/>
    <w:rsid w:val="006561BB"/>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uadrculaclara-nfasis2">
    <w:name w:val="Light Grid Accent 2"/>
    <w:basedOn w:val="Tablanormal"/>
    <w:uiPriority w:val="62"/>
    <w:rsid w:val="006561B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6561B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media1-nfasis2">
    <w:name w:val="Medium List 1 Accent 2"/>
    <w:basedOn w:val="Tablanormal"/>
    <w:uiPriority w:val="65"/>
    <w:rsid w:val="006561BB"/>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uadrculamedia3-nfasis2">
    <w:name w:val="Medium Grid 3 Accent 2"/>
    <w:basedOn w:val="Tablanormal"/>
    <w:uiPriority w:val="69"/>
    <w:rsid w:val="006561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1-nfasis5">
    <w:name w:val="Medium Shading 1 Accent 5"/>
    <w:basedOn w:val="Tablanormal"/>
    <w:uiPriority w:val="63"/>
    <w:rsid w:val="006561B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media1-nfasis5">
    <w:name w:val="Medium Grid 1 Accent 5"/>
    <w:basedOn w:val="Tablanormal"/>
    <w:uiPriority w:val="67"/>
    <w:rsid w:val="006561B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clara-nfasis5">
    <w:name w:val="Light List Accent 5"/>
    <w:basedOn w:val="Tablanormal"/>
    <w:uiPriority w:val="61"/>
    <w:rsid w:val="006561B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vistosa-nfasis5">
    <w:name w:val="Colorful Grid Accent 5"/>
    <w:basedOn w:val="Tablanormal"/>
    <w:uiPriority w:val="73"/>
    <w:rsid w:val="006561B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4">
    <w:name w:val="Medium Grid 3 Accent 4"/>
    <w:basedOn w:val="Tablanormal"/>
    <w:uiPriority w:val="69"/>
    <w:rsid w:val="0078165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nfasissutil">
    <w:name w:val="Subtle Emphasis"/>
    <w:uiPriority w:val="19"/>
    <w:qFormat/>
    <w:rsid w:val="004B49AF"/>
    <w:rPr>
      <w:i/>
      <w:iCs/>
      <w:color w:val="808080"/>
    </w:rPr>
  </w:style>
  <w:style w:type="paragraph" w:styleId="TtulodeTDC">
    <w:name w:val="TOC Heading"/>
    <w:basedOn w:val="Ttulo1"/>
    <w:next w:val="Normal"/>
    <w:uiPriority w:val="39"/>
    <w:unhideWhenUsed/>
    <w:qFormat/>
    <w:rsid w:val="00151B3F"/>
    <w:pPr>
      <w:spacing w:line="276" w:lineRule="auto"/>
      <w:outlineLvl w:val="9"/>
    </w:pPr>
    <w:rPr>
      <w:lang w:val="en-US"/>
    </w:rPr>
  </w:style>
  <w:style w:type="paragraph" w:styleId="TDC2">
    <w:name w:val="toc 2"/>
    <w:basedOn w:val="Normal"/>
    <w:next w:val="Normal"/>
    <w:autoRedefine/>
    <w:uiPriority w:val="39"/>
    <w:unhideWhenUsed/>
    <w:qFormat/>
    <w:locked/>
    <w:rsid w:val="00AF6FF7"/>
    <w:pPr>
      <w:tabs>
        <w:tab w:val="right" w:leader="dot" w:pos="8636"/>
      </w:tabs>
      <w:spacing w:after="100" w:line="276" w:lineRule="auto"/>
      <w:ind w:left="220"/>
    </w:pPr>
    <w:rPr>
      <w:rFonts w:ascii="Arial" w:eastAsia="Times New Roman" w:hAnsi="Arial" w:cs="Arial"/>
      <w:i/>
      <w:iCs/>
      <w:noProof/>
      <w:color w:val="1F497D" w:themeColor="text2"/>
      <w:sz w:val="22"/>
      <w:szCs w:val="22"/>
      <w:lang w:val="es-GT"/>
    </w:rPr>
  </w:style>
  <w:style w:type="paragraph" w:styleId="TDC3">
    <w:name w:val="toc 3"/>
    <w:basedOn w:val="Normal"/>
    <w:next w:val="Normal"/>
    <w:autoRedefine/>
    <w:uiPriority w:val="39"/>
    <w:unhideWhenUsed/>
    <w:qFormat/>
    <w:locked/>
    <w:rsid w:val="00151B3F"/>
    <w:pPr>
      <w:spacing w:after="100" w:line="276" w:lineRule="auto"/>
      <w:ind w:left="440"/>
    </w:pPr>
    <w:rPr>
      <w:rFonts w:ascii="Calibri" w:eastAsia="Times New Roman" w:hAnsi="Calibri"/>
      <w:sz w:val="22"/>
      <w:szCs w:val="22"/>
      <w:lang w:val="en-US"/>
    </w:rPr>
  </w:style>
  <w:style w:type="paragraph" w:styleId="NormalWeb">
    <w:name w:val="Normal (Web)"/>
    <w:basedOn w:val="Normal"/>
    <w:uiPriority w:val="99"/>
    <w:unhideWhenUsed/>
    <w:rsid w:val="00910F55"/>
    <w:pPr>
      <w:spacing w:before="100" w:beforeAutospacing="1" w:after="100" w:afterAutospacing="1"/>
    </w:pPr>
    <w:rPr>
      <w:rFonts w:ascii="Times New Roman" w:eastAsia="Times New Roman" w:hAnsi="Times New Roman"/>
      <w:lang w:val="es-ES" w:eastAsia="es-ES"/>
    </w:rPr>
  </w:style>
  <w:style w:type="paragraph" w:customStyle="1" w:styleId="first">
    <w:name w:val="first"/>
    <w:basedOn w:val="Normal"/>
    <w:rsid w:val="00910F55"/>
    <w:pPr>
      <w:spacing w:before="100" w:beforeAutospacing="1" w:after="100" w:afterAutospacing="1"/>
    </w:pPr>
    <w:rPr>
      <w:rFonts w:ascii="Times New Roman" w:eastAsia="Times New Roman" w:hAnsi="Times New Roman"/>
      <w:lang w:val="es-ES" w:eastAsia="es-ES"/>
    </w:rPr>
  </w:style>
  <w:style w:type="table" w:styleId="Tablaconcuadrcula">
    <w:name w:val="Table Grid"/>
    <w:basedOn w:val="Tablanormal"/>
    <w:locked/>
    <w:rsid w:val="00D56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E338F3"/>
    <w:rPr>
      <w:sz w:val="20"/>
      <w:szCs w:val="20"/>
    </w:rPr>
  </w:style>
  <w:style w:type="paragraph" w:customStyle="1" w:styleId="bajada">
    <w:name w:val="bajada"/>
    <w:basedOn w:val="Normal"/>
    <w:rsid w:val="00834BA2"/>
    <w:pPr>
      <w:spacing w:before="100" w:beforeAutospacing="1" w:after="100" w:afterAutospacing="1"/>
    </w:pPr>
    <w:rPr>
      <w:rFonts w:ascii="Times New Roman" w:eastAsia="Times New Roman" w:hAnsi="Times New Roman"/>
      <w:lang w:val="es-GT" w:eastAsia="es-GT"/>
    </w:rPr>
  </w:style>
  <w:style w:type="paragraph" w:customStyle="1" w:styleId="Default">
    <w:name w:val="Default"/>
    <w:rsid w:val="002A7D2A"/>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04FFC"/>
  </w:style>
  <w:style w:type="character" w:styleId="Refdecomentario">
    <w:name w:val="annotation reference"/>
    <w:basedOn w:val="Fuentedeprrafopredeter"/>
    <w:uiPriority w:val="99"/>
    <w:semiHidden/>
    <w:unhideWhenUsed/>
    <w:rsid w:val="002C634E"/>
    <w:rPr>
      <w:sz w:val="16"/>
      <w:szCs w:val="16"/>
    </w:rPr>
  </w:style>
  <w:style w:type="character" w:customStyle="1" w:styleId="TextocomentarioCar">
    <w:name w:val="Texto comentario Car"/>
    <w:basedOn w:val="Fuentedeprrafopredeter"/>
    <w:link w:val="Textocomentario"/>
    <w:uiPriority w:val="99"/>
    <w:semiHidden/>
    <w:rsid w:val="002C634E"/>
    <w:rPr>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29"/>
    <w:rPr>
      <w:sz w:val="24"/>
      <w:szCs w:val="24"/>
      <w:lang w:val="es-ES_tradnl" w:eastAsia="en-US"/>
    </w:rPr>
  </w:style>
  <w:style w:type="paragraph" w:styleId="Ttulo1">
    <w:name w:val="heading 1"/>
    <w:basedOn w:val="Normal"/>
    <w:next w:val="Normal"/>
    <w:link w:val="Ttulo1Car"/>
    <w:qFormat/>
    <w:locked/>
    <w:rsid w:val="005611D2"/>
    <w:pPr>
      <w:keepNext/>
      <w:keepLines/>
      <w:spacing w:before="480"/>
      <w:outlineLvl w:val="0"/>
    </w:pPr>
    <w:rPr>
      <w:rFonts w:eastAsia="Times New Roman"/>
      <w:b/>
      <w:bCs/>
      <w:color w:val="365F91"/>
      <w:sz w:val="28"/>
      <w:szCs w:val="28"/>
    </w:rPr>
  </w:style>
  <w:style w:type="paragraph" w:styleId="Ttulo2">
    <w:name w:val="heading 2"/>
    <w:basedOn w:val="Normal"/>
    <w:next w:val="Normal"/>
    <w:link w:val="Ttulo2Car"/>
    <w:unhideWhenUsed/>
    <w:qFormat/>
    <w:locked/>
    <w:rsid w:val="005611D2"/>
    <w:pPr>
      <w:keepNext/>
      <w:keepLines/>
      <w:spacing w:before="200"/>
      <w:outlineLvl w:val="1"/>
    </w:pPr>
    <w:rPr>
      <w:rFonts w:eastAsia="Times New Roman"/>
      <w:b/>
      <w:bCs/>
      <w:color w:val="4F81BD"/>
      <w:sz w:val="26"/>
      <w:szCs w:val="26"/>
    </w:rPr>
  </w:style>
  <w:style w:type="paragraph" w:styleId="Ttulo3">
    <w:name w:val="heading 3"/>
    <w:basedOn w:val="Normal"/>
    <w:next w:val="Normal"/>
    <w:link w:val="Ttulo3Car"/>
    <w:unhideWhenUsed/>
    <w:qFormat/>
    <w:locked/>
    <w:rsid w:val="005611D2"/>
    <w:pPr>
      <w:keepNext/>
      <w:keepLines/>
      <w:spacing w:before="200"/>
      <w:outlineLvl w:val="2"/>
    </w:pPr>
    <w:rPr>
      <w:rFonts w:eastAsia="Times New Roman"/>
      <w:b/>
      <w:bCs/>
      <w:color w:val="4F81BD"/>
    </w:rPr>
  </w:style>
  <w:style w:type="paragraph" w:styleId="Ttulo4">
    <w:name w:val="heading 4"/>
    <w:basedOn w:val="Normal"/>
    <w:next w:val="Normal"/>
    <w:link w:val="Ttulo4Car"/>
    <w:unhideWhenUsed/>
    <w:qFormat/>
    <w:locked/>
    <w:rsid w:val="005611D2"/>
    <w:pPr>
      <w:keepNext/>
      <w:keepLines/>
      <w:spacing w:before="200"/>
      <w:outlineLvl w:val="3"/>
    </w:pPr>
    <w:rPr>
      <w:rFonts w:eastAsia="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269E5"/>
    <w:pPr>
      <w:tabs>
        <w:tab w:val="center" w:pos="4153"/>
        <w:tab w:val="right" w:pos="8306"/>
      </w:tabs>
    </w:pPr>
  </w:style>
  <w:style w:type="character" w:customStyle="1" w:styleId="EncabezadoCar">
    <w:name w:val="Encabezado Car"/>
    <w:link w:val="Encabezado"/>
    <w:uiPriority w:val="99"/>
    <w:locked/>
    <w:rsid w:val="00A269E5"/>
    <w:rPr>
      <w:rFonts w:cs="Times New Roman"/>
    </w:rPr>
  </w:style>
  <w:style w:type="paragraph" w:styleId="Piedepgina">
    <w:name w:val="footer"/>
    <w:basedOn w:val="Normal"/>
    <w:link w:val="PiedepginaCar"/>
    <w:uiPriority w:val="99"/>
    <w:rsid w:val="00A269E5"/>
    <w:pPr>
      <w:tabs>
        <w:tab w:val="center" w:pos="4153"/>
        <w:tab w:val="right" w:pos="8306"/>
      </w:tabs>
    </w:pPr>
  </w:style>
  <w:style w:type="character" w:customStyle="1" w:styleId="PiedepginaCar">
    <w:name w:val="Pie de página Car"/>
    <w:link w:val="Piedepgina"/>
    <w:uiPriority w:val="99"/>
    <w:locked/>
    <w:rsid w:val="00A269E5"/>
    <w:rPr>
      <w:rFonts w:cs="Times New Roman"/>
    </w:rPr>
  </w:style>
  <w:style w:type="character" w:styleId="Hipervnculo">
    <w:name w:val="Hyperlink"/>
    <w:uiPriority w:val="99"/>
    <w:rsid w:val="00992841"/>
    <w:rPr>
      <w:rFonts w:cs="Times New Roman"/>
      <w:color w:val="0000FF"/>
      <w:u w:val="single"/>
    </w:rPr>
  </w:style>
  <w:style w:type="paragraph" w:styleId="Sinespaciado">
    <w:name w:val="No Spacing"/>
    <w:uiPriority w:val="1"/>
    <w:qFormat/>
    <w:rsid w:val="00546693"/>
    <w:rPr>
      <w:sz w:val="24"/>
      <w:szCs w:val="24"/>
      <w:lang w:val="es-ES_tradnl" w:eastAsia="en-US"/>
    </w:rPr>
  </w:style>
  <w:style w:type="paragraph" w:styleId="Prrafodelista">
    <w:name w:val="List Paragraph"/>
    <w:basedOn w:val="Normal"/>
    <w:uiPriority w:val="34"/>
    <w:qFormat/>
    <w:rsid w:val="009650AD"/>
    <w:pPr>
      <w:ind w:left="720"/>
      <w:contextualSpacing/>
    </w:pPr>
  </w:style>
  <w:style w:type="paragraph" w:styleId="Textodeglobo">
    <w:name w:val="Balloon Text"/>
    <w:basedOn w:val="Normal"/>
    <w:link w:val="TextodegloboCar"/>
    <w:uiPriority w:val="99"/>
    <w:semiHidden/>
    <w:unhideWhenUsed/>
    <w:rsid w:val="00B02EDA"/>
    <w:rPr>
      <w:rFonts w:ascii="Tahoma" w:hAnsi="Tahoma" w:cs="Tahoma"/>
      <w:sz w:val="16"/>
      <w:szCs w:val="16"/>
    </w:rPr>
  </w:style>
  <w:style w:type="character" w:customStyle="1" w:styleId="TextodegloboCar">
    <w:name w:val="Texto de globo Car"/>
    <w:link w:val="Textodeglobo"/>
    <w:uiPriority w:val="99"/>
    <w:semiHidden/>
    <w:rsid w:val="00B02EDA"/>
    <w:rPr>
      <w:rFonts w:ascii="Tahoma" w:hAnsi="Tahoma" w:cs="Tahoma"/>
      <w:sz w:val="16"/>
      <w:szCs w:val="16"/>
      <w:lang w:val="es-ES_tradnl" w:eastAsia="en-US"/>
    </w:rPr>
  </w:style>
  <w:style w:type="paragraph" w:styleId="Ttulo">
    <w:name w:val="Title"/>
    <w:basedOn w:val="Normal"/>
    <w:next w:val="Normal"/>
    <w:link w:val="TtuloCar"/>
    <w:uiPriority w:val="10"/>
    <w:qFormat/>
    <w:locked/>
    <w:rsid w:val="00D70BC5"/>
    <w:pPr>
      <w:pBdr>
        <w:bottom w:val="single" w:sz="8" w:space="4" w:color="4F81BD"/>
      </w:pBdr>
      <w:spacing w:after="300"/>
      <w:contextualSpacing/>
    </w:pPr>
    <w:rPr>
      <w:rFonts w:eastAsia="Times New Roman"/>
      <w:color w:val="17365D"/>
      <w:spacing w:val="5"/>
      <w:kern w:val="28"/>
      <w:sz w:val="52"/>
      <w:szCs w:val="52"/>
      <w:lang w:val="en-US" w:eastAsia="ja-JP"/>
    </w:rPr>
  </w:style>
  <w:style w:type="character" w:customStyle="1" w:styleId="TtuloCar">
    <w:name w:val="Título Car"/>
    <w:link w:val="Ttulo"/>
    <w:uiPriority w:val="10"/>
    <w:rsid w:val="00D70BC5"/>
    <w:rPr>
      <w:rFonts w:ascii="Cambria" w:eastAsia="Times New Roman" w:hAnsi="Cambria" w:cs="Times New Roman"/>
      <w:color w:val="17365D"/>
      <w:spacing w:val="5"/>
      <w:kern w:val="28"/>
      <w:sz w:val="52"/>
      <w:szCs w:val="52"/>
      <w:lang w:val="en-US" w:eastAsia="ja-JP"/>
    </w:rPr>
  </w:style>
  <w:style w:type="paragraph" w:styleId="Subttulo">
    <w:name w:val="Subtitle"/>
    <w:basedOn w:val="Normal"/>
    <w:next w:val="Normal"/>
    <w:link w:val="SubttuloCar"/>
    <w:uiPriority w:val="11"/>
    <w:qFormat/>
    <w:locked/>
    <w:rsid w:val="00D70BC5"/>
    <w:pPr>
      <w:numPr>
        <w:ilvl w:val="1"/>
      </w:numPr>
      <w:spacing w:after="200" w:line="276" w:lineRule="auto"/>
    </w:pPr>
    <w:rPr>
      <w:rFonts w:eastAsia="Times New Roman"/>
      <w:i/>
      <w:iCs/>
      <w:color w:val="4F81BD"/>
      <w:spacing w:val="15"/>
      <w:lang w:val="en-US" w:eastAsia="ja-JP"/>
    </w:rPr>
  </w:style>
  <w:style w:type="character" w:customStyle="1" w:styleId="SubttuloCar">
    <w:name w:val="Subtítulo Car"/>
    <w:link w:val="Subttulo"/>
    <w:uiPriority w:val="11"/>
    <w:rsid w:val="00D70BC5"/>
    <w:rPr>
      <w:rFonts w:ascii="Cambria" w:eastAsia="Times New Roman" w:hAnsi="Cambria" w:cs="Times New Roman"/>
      <w:i/>
      <w:iCs/>
      <w:color w:val="4F81BD"/>
      <w:spacing w:val="15"/>
      <w:sz w:val="24"/>
      <w:szCs w:val="24"/>
      <w:lang w:val="en-US" w:eastAsia="ja-JP"/>
    </w:rPr>
  </w:style>
  <w:style w:type="paragraph" w:styleId="TDC1">
    <w:name w:val="toc 1"/>
    <w:basedOn w:val="Normal"/>
    <w:next w:val="Normal"/>
    <w:autoRedefine/>
    <w:uiPriority w:val="39"/>
    <w:qFormat/>
    <w:locked/>
    <w:rsid w:val="00041E57"/>
    <w:pPr>
      <w:spacing w:after="100"/>
    </w:pPr>
  </w:style>
  <w:style w:type="character" w:styleId="nfasis">
    <w:name w:val="Emphasis"/>
    <w:qFormat/>
    <w:locked/>
    <w:rsid w:val="00041E57"/>
    <w:rPr>
      <w:i/>
      <w:iCs/>
    </w:rPr>
  </w:style>
  <w:style w:type="table" w:customStyle="1" w:styleId="Sombreadoclaro1">
    <w:name w:val="Sombreado claro1"/>
    <w:basedOn w:val="Tablanormal"/>
    <w:uiPriority w:val="60"/>
    <w:rsid w:val="00041E5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041E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tulo1Car">
    <w:name w:val="Título 1 Car"/>
    <w:link w:val="Ttulo1"/>
    <w:rsid w:val="005611D2"/>
    <w:rPr>
      <w:rFonts w:ascii="Cambria" w:eastAsia="Times New Roman" w:hAnsi="Cambria" w:cs="Times New Roman"/>
      <w:b/>
      <w:bCs/>
      <w:color w:val="365F91"/>
      <w:sz w:val="28"/>
      <w:szCs w:val="28"/>
      <w:lang w:val="es-ES_tradnl" w:eastAsia="en-US"/>
    </w:rPr>
  </w:style>
  <w:style w:type="character" w:customStyle="1" w:styleId="Ttulo2Car">
    <w:name w:val="Título 2 Car"/>
    <w:link w:val="Ttulo2"/>
    <w:rsid w:val="005611D2"/>
    <w:rPr>
      <w:rFonts w:ascii="Cambria" w:eastAsia="Times New Roman" w:hAnsi="Cambria" w:cs="Times New Roman"/>
      <w:b/>
      <w:bCs/>
      <w:color w:val="4F81BD"/>
      <w:sz w:val="26"/>
      <w:szCs w:val="26"/>
      <w:lang w:val="es-ES_tradnl" w:eastAsia="en-US"/>
    </w:rPr>
  </w:style>
  <w:style w:type="character" w:customStyle="1" w:styleId="Ttulo3Car">
    <w:name w:val="Título 3 Car"/>
    <w:link w:val="Ttulo3"/>
    <w:rsid w:val="005611D2"/>
    <w:rPr>
      <w:rFonts w:ascii="Cambria" w:eastAsia="Times New Roman" w:hAnsi="Cambria" w:cs="Times New Roman"/>
      <w:b/>
      <w:bCs/>
      <w:color w:val="4F81BD"/>
      <w:sz w:val="24"/>
      <w:szCs w:val="24"/>
      <w:lang w:val="es-ES_tradnl" w:eastAsia="en-US"/>
    </w:rPr>
  </w:style>
  <w:style w:type="character" w:customStyle="1" w:styleId="Ttulo4Car">
    <w:name w:val="Título 4 Car"/>
    <w:link w:val="Ttulo4"/>
    <w:rsid w:val="005611D2"/>
    <w:rPr>
      <w:rFonts w:ascii="Cambria" w:eastAsia="Times New Roman" w:hAnsi="Cambria" w:cs="Times New Roman"/>
      <w:b/>
      <w:bCs/>
      <w:i/>
      <w:iCs/>
      <w:color w:val="4F81BD"/>
      <w:sz w:val="24"/>
      <w:szCs w:val="24"/>
      <w:lang w:val="es-ES_tradnl" w:eastAsia="en-US"/>
    </w:rPr>
  </w:style>
  <w:style w:type="paragraph" w:styleId="Epgrafe">
    <w:name w:val="caption"/>
    <w:basedOn w:val="Normal"/>
    <w:next w:val="Normal"/>
    <w:unhideWhenUsed/>
    <w:qFormat/>
    <w:locked/>
    <w:rsid w:val="005611D2"/>
    <w:pPr>
      <w:spacing w:after="200"/>
    </w:pPr>
    <w:rPr>
      <w:b/>
      <w:bCs/>
      <w:color w:val="4F81BD"/>
      <w:sz w:val="18"/>
      <w:szCs w:val="18"/>
    </w:rPr>
  </w:style>
  <w:style w:type="paragraph" w:styleId="Textoindependiente">
    <w:name w:val="Body Text"/>
    <w:basedOn w:val="Normal"/>
    <w:link w:val="TextoindependienteCar"/>
    <w:uiPriority w:val="99"/>
    <w:unhideWhenUsed/>
    <w:rsid w:val="005611D2"/>
    <w:pPr>
      <w:spacing w:after="120"/>
    </w:pPr>
  </w:style>
  <w:style w:type="character" w:customStyle="1" w:styleId="TextoindependienteCar">
    <w:name w:val="Texto independiente Car"/>
    <w:link w:val="Textoindependiente"/>
    <w:uiPriority w:val="99"/>
    <w:rsid w:val="005611D2"/>
    <w:rPr>
      <w:sz w:val="24"/>
      <w:szCs w:val="24"/>
      <w:lang w:val="es-ES_tradnl" w:eastAsia="en-US"/>
    </w:rPr>
  </w:style>
  <w:style w:type="table" w:styleId="Sombreadomedio2-nfasis2">
    <w:name w:val="Medium Shading 2 Accent 2"/>
    <w:basedOn w:val="Tablanormal"/>
    <w:uiPriority w:val="64"/>
    <w:rsid w:val="006561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561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1"/>
    <w:rsid w:val="006561B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vistosa-nfasis2">
    <w:name w:val="Colorful List Accent 2"/>
    <w:basedOn w:val="Tablanormal"/>
    <w:uiPriority w:val="72"/>
    <w:rsid w:val="006561BB"/>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uadrculaclara-nfasis2">
    <w:name w:val="Light Grid Accent 2"/>
    <w:basedOn w:val="Tablanormal"/>
    <w:uiPriority w:val="62"/>
    <w:rsid w:val="006561B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6561B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media1-nfasis2">
    <w:name w:val="Medium List 1 Accent 2"/>
    <w:basedOn w:val="Tablanormal"/>
    <w:uiPriority w:val="65"/>
    <w:rsid w:val="006561BB"/>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uadrculamedia3-nfasis2">
    <w:name w:val="Medium Grid 3 Accent 2"/>
    <w:basedOn w:val="Tablanormal"/>
    <w:uiPriority w:val="69"/>
    <w:rsid w:val="006561B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1-nfasis5">
    <w:name w:val="Medium Shading 1 Accent 5"/>
    <w:basedOn w:val="Tablanormal"/>
    <w:uiPriority w:val="63"/>
    <w:rsid w:val="006561B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media1-nfasis5">
    <w:name w:val="Medium Grid 1 Accent 5"/>
    <w:basedOn w:val="Tablanormal"/>
    <w:uiPriority w:val="67"/>
    <w:rsid w:val="006561B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clara-nfasis5">
    <w:name w:val="Light List Accent 5"/>
    <w:basedOn w:val="Tablanormal"/>
    <w:uiPriority w:val="61"/>
    <w:rsid w:val="006561B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vistosa-nfasis5">
    <w:name w:val="Colorful Grid Accent 5"/>
    <w:basedOn w:val="Tablanormal"/>
    <w:uiPriority w:val="73"/>
    <w:rsid w:val="006561B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4">
    <w:name w:val="Medium Grid 3 Accent 4"/>
    <w:basedOn w:val="Tablanormal"/>
    <w:uiPriority w:val="69"/>
    <w:rsid w:val="0078165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nfasissutil">
    <w:name w:val="Subtle Emphasis"/>
    <w:uiPriority w:val="19"/>
    <w:qFormat/>
    <w:rsid w:val="004B49AF"/>
    <w:rPr>
      <w:i/>
      <w:iCs/>
      <w:color w:val="808080"/>
    </w:rPr>
  </w:style>
  <w:style w:type="paragraph" w:styleId="TtulodeTDC">
    <w:name w:val="TOC Heading"/>
    <w:basedOn w:val="Ttulo1"/>
    <w:next w:val="Normal"/>
    <w:uiPriority w:val="39"/>
    <w:unhideWhenUsed/>
    <w:qFormat/>
    <w:rsid w:val="00151B3F"/>
    <w:pPr>
      <w:spacing w:line="276" w:lineRule="auto"/>
      <w:outlineLvl w:val="9"/>
    </w:pPr>
    <w:rPr>
      <w:lang w:val="en-US"/>
    </w:rPr>
  </w:style>
  <w:style w:type="paragraph" w:styleId="TDC2">
    <w:name w:val="toc 2"/>
    <w:basedOn w:val="Normal"/>
    <w:next w:val="Normal"/>
    <w:autoRedefine/>
    <w:uiPriority w:val="39"/>
    <w:unhideWhenUsed/>
    <w:qFormat/>
    <w:locked/>
    <w:rsid w:val="00AF6FF7"/>
    <w:pPr>
      <w:tabs>
        <w:tab w:val="right" w:leader="dot" w:pos="8636"/>
      </w:tabs>
      <w:spacing w:after="100" w:line="276" w:lineRule="auto"/>
      <w:ind w:left="220"/>
    </w:pPr>
    <w:rPr>
      <w:rFonts w:ascii="Arial" w:eastAsia="Times New Roman" w:hAnsi="Arial" w:cs="Arial"/>
      <w:i/>
      <w:iCs/>
      <w:noProof/>
      <w:color w:val="1F497D" w:themeColor="text2"/>
      <w:sz w:val="22"/>
      <w:szCs w:val="22"/>
      <w:lang w:val="es-GT"/>
    </w:rPr>
  </w:style>
  <w:style w:type="paragraph" w:styleId="TDC3">
    <w:name w:val="toc 3"/>
    <w:basedOn w:val="Normal"/>
    <w:next w:val="Normal"/>
    <w:autoRedefine/>
    <w:uiPriority w:val="39"/>
    <w:unhideWhenUsed/>
    <w:qFormat/>
    <w:locked/>
    <w:rsid w:val="00151B3F"/>
    <w:pPr>
      <w:spacing w:after="100" w:line="276" w:lineRule="auto"/>
      <w:ind w:left="440"/>
    </w:pPr>
    <w:rPr>
      <w:rFonts w:ascii="Calibri" w:eastAsia="Times New Roman" w:hAnsi="Calibri"/>
      <w:sz w:val="22"/>
      <w:szCs w:val="22"/>
      <w:lang w:val="en-US"/>
    </w:rPr>
  </w:style>
  <w:style w:type="paragraph" w:styleId="NormalWeb">
    <w:name w:val="Normal (Web)"/>
    <w:basedOn w:val="Normal"/>
    <w:uiPriority w:val="99"/>
    <w:unhideWhenUsed/>
    <w:rsid w:val="00910F55"/>
    <w:pPr>
      <w:spacing w:before="100" w:beforeAutospacing="1" w:after="100" w:afterAutospacing="1"/>
    </w:pPr>
    <w:rPr>
      <w:rFonts w:ascii="Times New Roman" w:eastAsia="Times New Roman" w:hAnsi="Times New Roman"/>
      <w:lang w:val="es-ES" w:eastAsia="es-ES"/>
    </w:rPr>
  </w:style>
  <w:style w:type="paragraph" w:customStyle="1" w:styleId="first">
    <w:name w:val="first"/>
    <w:basedOn w:val="Normal"/>
    <w:rsid w:val="00910F55"/>
    <w:pPr>
      <w:spacing w:before="100" w:beforeAutospacing="1" w:after="100" w:afterAutospacing="1"/>
    </w:pPr>
    <w:rPr>
      <w:rFonts w:ascii="Times New Roman" w:eastAsia="Times New Roman" w:hAnsi="Times New Roman"/>
      <w:lang w:val="es-ES" w:eastAsia="es-ES"/>
    </w:rPr>
  </w:style>
  <w:style w:type="table" w:styleId="Tablaconcuadrcula">
    <w:name w:val="Table Grid"/>
    <w:basedOn w:val="Tablanormal"/>
    <w:locked/>
    <w:rsid w:val="00D56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E338F3"/>
    <w:rPr>
      <w:sz w:val="20"/>
      <w:szCs w:val="20"/>
    </w:rPr>
  </w:style>
  <w:style w:type="paragraph" w:customStyle="1" w:styleId="bajada">
    <w:name w:val="bajada"/>
    <w:basedOn w:val="Normal"/>
    <w:rsid w:val="00834BA2"/>
    <w:pPr>
      <w:spacing w:before="100" w:beforeAutospacing="1" w:after="100" w:afterAutospacing="1"/>
    </w:pPr>
    <w:rPr>
      <w:rFonts w:ascii="Times New Roman" w:eastAsia="Times New Roman" w:hAnsi="Times New Roman"/>
      <w:lang w:val="es-GT" w:eastAsia="es-GT"/>
    </w:rPr>
  </w:style>
  <w:style w:type="paragraph" w:customStyle="1" w:styleId="Default">
    <w:name w:val="Default"/>
    <w:rsid w:val="002A7D2A"/>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04FFC"/>
  </w:style>
  <w:style w:type="character" w:styleId="Refdecomentario">
    <w:name w:val="annotation reference"/>
    <w:basedOn w:val="Fuentedeprrafopredeter"/>
    <w:uiPriority w:val="99"/>
    <w:semiHidden/>
    <w:unhideWhenUsed/>
    <w:rsid w:val="002C634E"/>
    <w:rPr>
      <w:sz w:val="16"/>
      <w:szCs w:val="16"/>
    </w:rPr>
  </w:style>
  <w:style w:type="character" w:customStyle="1" w:styleId="TextocomentarioCar">
    <w:name w:val="Texto comentario Car"/>
    <w:basedOn w:val="Fuentedeprrafopredeter"/>
    <w:link w:val="Textocomentario"/>
    <w:uiPriority w:val="99"/>
    <w:semiHidden/>
    <w:rsid w:val="002C634E"/>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885">
      <w:bodyDiv w:val="1"/>
      <w:marLeft w:val="0"/>
      <w:marRight w:val="0"/>
      <w:marTop w:val="0"/>
      <w:marBottom w:val="0"/>
      <w:divBdr>
        <w:top w:val="none" w:sz="0" w:space="0" w:color="auto"/>
        <w:left w:val="none" w:sz="0" w:space="0" w:color="auto"/>
        <w:bottom w:val="none" w:sz="0" w:space="0" w:color="auto"/>
        <w:right w:val="none" w:sz="0" w:space="0" w:color="auto"/>
      </w:divBdr>
    </w:div>
    <w:div w:id="3214785">
      <w:bodyDiv w:val="1"/>
      <w:marLeft w:val="0"/>
      <w:marRight w:val="0"/>
      <w:marTop w:val="0"/>
      <w:marBottom w:val="0"/>
      <w:divBdr>
        <w:top w:val="none" w:sz="0" w:space="0" w:color="auto"/>
        <w:left w:val="none" w:sz="0" w:space="0" w:color="auto"/>
        <w:bottom w:val="none" w:sz="0" w:space="0" w:color="auto"/>
        <w:right w:val="none" w:sz="0" w:space="0" w:color="auto"/>
      </w:divBdr>
    </w:div>
    <w:div w:id="7996095">
      <w:bodyDiv w:val="1"/>
      <w:marLeft w:val="0"/>
      <w:marRight w:val="0"/>
      <w:marTop w:val="0"/>
      <w:marBottom w:val="0"/>
      <w:divBdr>
        <w:top w:val="none" w:sz="0" w:space="0" w:color="auto"/>
        <w:left w:val="none" w:sz="0" w:space="0" w:color="auto"/>
        <w:bottom w:val="none" w:sz="0" w:space="0" w:color="auto"/>
        <w:right w:val="none" w:sz="0" w:space="0" w:color="auto"/>
      </w:divBdr>
    </w:div>
    <w:div w:id="11958930">
      <w:bodyDiv w:val="1"/>
      <w:marLeft w:val="0"/>
      <w:marRight w:val="0"/>
      <w:marTop w:val="0"/>
      <w:marBottom w:val="0"/>
      <w:divBdr>
        <w:top w:val="none" w:sz="0" w:space="0" w:color="auto"/>
        <w:left w:val="none" w:sz="0" w:space="0" w:color="auto"/>
        <w:bottom w:val="none" w:sz="0" w:space="0" w:color="auto"/>
        <w:right w:val="none" w:sz="0" w:space="0" w:color="auto"/>
      </w:divBdr>
    </w:div>
    <w:div w:id="17128969">
      <w:bodyDiv w:val="1"/>
      <w:marLeft w:val="0"/>
      <w:marRight w:val="0"/>
      <w:marTop w:val="0"/>
      <w:marBottom w:val="0"/>
      <w:divBdr>
        <w:top w:val="none" w:sz="0" w:space="0" w:color="auto"/>
        <w:left w:val="none" w:sz="0" w:space="0" w:color="auto"/>
        <w:bottom w:val="none" w:sz="0" w:space="0" w:color="auto"/>
        <w:right w:val="none" w:sz="0" w:space="0" w:color="auto"/>
      </w:divBdr>
    </w:div>
    <w:div w:id="18892762">
      <w:bodyDiv w:val="1"/>
      <w:marLeft w:val="0"/>
      <w:marRight w:val="0"/>
      <w:marTop w:val="0"/>
      <w:marBottom w:val="0"/>
      <w:divBdr>
        <w:top w:val="none" w:sz="0" w:space="0" w:color="auto"/>
        <w:left w:val="none" w:sz="0" w:space="0" w:color="auto"/>
        <w:bottom w:val="none" w:sz="0" w:space="0" w:color="auto"/>
        <w:right w:val="none" w:sz="0" w:space="0" w:color="auto"/>
      </w:divBdr>
    </w:div>
    <w:div w:id="21591149">
      <w:bodyDiv w:val="1"/>
      <w:marLeft w:val="0"/>
      <w:marRight w:val="0"/>
      <w:marTop w:val="0"/>
      <w:marBottom w:val="0"/>
      <w:divBdr>
        <w:top w:val="none" w:sz="0" w:space="0" w:color="auto"/>
        <w:left w:val="none" w:sz="0" w:space="0" w:color="auto"/>
        <w:bottom w:val="none" w:sz="0" w:space="0" w:color="auto"/>
        <w:right w:val="none" w:sz="0" w:space="0" w:color="auto"/>
      </w:divBdr>
    </w:div>
    <w:div w:id="26225810">
      <w:bodyDiv w:val="1"/>
      <w:marLeft w:val="0"/>
      <w:marRight w:val="0"/>
      <w:marTop w:val="0"/>
      <w:marBottom w:val="0"/>
      <w:divBdr>
        <w:top w:val="none" w:sz="0" w:space="0" w:color="auto"/>
        <w:left w:val="none" w:sz="0" w:space="0" w:color="auto"/>
        <w:bottom w:val="none" w:sz="0" w:space="0" w:color="auto"/>
        <w:right w:val="none" w:sz="0" w:space="0" w:color="auto"/>
      </w:divBdr>
    </w:div>
    <w:div w:id="28144728">
      <w:bodyDiv w:val="1"/>
      <w:marLeft w:val="0"/>
      <w:marRight w:val="0"/>
      <w:marTop w:val="0"/>
      <w:marBottom w:val="0"/>
      <w:divBdr>
        <w:top w:val="none" w:sz="0" w:space="0" w:color="auto"/>
        <w:left w:val="none" w:sz="0" w:space="0" w:color="auto"/>
        <w:bottom w:val="none" w:sz="0" w:space="0" w:color="auto"/>
        <w:right w:val="none" w:sz="0" w:space="0" w:color="auto"/>
      </w:divBdr>
    </w:div>
    <w:div w:id="29956471">
      <w:bodyDiv w:val="1"/>
      <w:marLeft w:val="0"/>
      <w:marRight w:val="0"/>
      <w:marTop w:val="0"/>
      <w:marBottom w:val="0"/>
      <w:divBdr>
        <w:top w:val="none" w:sz="0" w:space="0" w:color="auto"/>
        <w:left w:val="none" w:sz="0" w:space="0" w:color="auto"/>
        <w:bottom w:val="none" w:sz="0" w:space="0" w:color="auto"/>
        <w:right w:val="none" w:sz="0" w:space="0" w:color="auto"/>
      </w:divBdr>
    </w:div>
    <w:div w:id="34889280">
      <w:bodyDiv w:val="1"/>
      <w:marLeft w:val="0"/>
      <w:marRight w:val="0"/>
      <w:marTop w:val="0"/>
      <w:marBottom w:val="0"/>
      <w:divBdr>
        <w:top w:val="none" w:sz="0" w:space="0" w:color="auto"/>
        <w:left w:val="none" w:sz="0" w:space="0" w:color="auto"/>
        <w:bottom w:val="none" w:sz="0" w:space="0" w:color="auto"/>
        <w:right w:val="none" w:sz="0" w:space="0" w:color="auto"/>
      </w:divBdr>
    </w:div>
    <w:div w:id="34931857">
      <w:bodyDiv w:val="1"/>
      <w:marLeft w:val="0"/>
      <w:marRight w:val="0"/>
      <w:marTop w:val="0"/>
      <w:marBottom w:val="0"/>
      <w:divBdr>
        <w:top w:val="none" w:sz="0" w:space="0" w:color="auto"/>
        <w:left w:val="none" w:sz="0" w:space="0" w:color="auto"/>
        <w:bottom w:val="none" w:sz="0" w:space="0" w:color="auto"/>
        <w:right w:val="none" w:sz="0" w:space="0" w:color="auto"/>
      </w:divBdr>
    </w:div>
    <w:div w:id="35011798">
      <w:bodyDiv w:val="1"/>
      <w:marLeft w:val="0"/>
      <w:marRight w:val="0"/>
      <w:marTop w:val="0"/>
      <w:marBottom w:val="0"/>
      <w:divBdr>
        <w:top w:val="none" w:sz="0" w:space="0" w:color="auto"/>
        <w:left w:val="none" w:sz="0" w:space="0" w:color="auto"/>
        <w:bottom w:val="none" w:sz="0" w:space="0" w:color="auto"/>
        <w:right w:val="none" w:sz="0" w:space="0" w:color="auto"/>
      </w:divBdr>
    </w:div>
    <w:div w:id="41054209">
      <w:bodyDiv w:val="1"/>
      <w:marLeft w:val="0"/>
      <w:marRight w:val="0"/>
      <w:marTop w:val="0"/>
      <w:marBottom w:val="0"/>
      <w:divBdr>
        <w:top w:val="none" w:sz="0" w:space="0" w:color="auto"/>
        <w:left w:val="none" w:sz="0" w:space="0" w:color="auto"/>
        <w:bottom w:val="none" w:sz="0" w:space="0" w:color="auto"/>
        <w:right w:val="none" w:sz="0" w:space="0" w:color="auto"/>
      </w:divBdr>
    </w:div>
    <w:div w:id="41564370">
      <w:bodyDiv w:val="1"/>
      <w:marLeft w:val="0"/>
      <w:marRight w:val="0"/>
      <w:marTop w:val="0"/>
      <w:marBottom w:val="0"/>
      <w:divBdr>
        <w:top w:val="none" w:sz="0" w:space="0" w:color="auto"/>
        <w:left w:val="none" w:sz="0" w:space="0" w:color="auto"/>
        <w:bottom w:val="none" w:sz="0" w:space="0" w:color="auto"/>
        <w:right w:val="none" w:sz="0" w:space="0" w:color="auto"/>
      </w:divBdr>
    </w:div>
    <w:div w:id="41904710">
      <w:bodyDiv w:val="1"/>
      <w:marLeft w:val="0"/>
      <w:marRight w:val="0"/>
      <w:marTop w:val="0"/>
      <w:marBottom w:val="0"/>
      <w:divBdr>
        <w:top w:val="none" w:sz="0" w:space="0" w:color="auto"/>
        <w:left w:val="none" w:sz="0" w:space="0" w:color="auto"/>
        <w:bottom w:val="none" w:sz="0" w:space="0" w:color="auto"/>
        <w:right w:val="none" w:sz="0" w:space="0" w:color="auto"/>
      </w:divBdr>
    </w:div>
    <w:div w:id="45959710">
      <w:bodyDiv w:val="1"/>
      <w:marLeft w:val="0"/>
      <w:marRight w:val="0"/>
      <w:marTop w:val="0"/>
      <w:marBottom w:val="0"/>
      <w:divBdr>
        <w:top w:val="none" w:sz="0" w:space="0" w:color="auto"/>
        <w:left w:val="none" w:sz="0" w:space="0" w:color="auto"/>
        <w:bottom w:val="none" w:sz="0" w:space="0" w:color="auto"/>
        <w:right w:val="none" w:sz="0" w:space="0" w:color="auto"/>
      </w:divBdr>
    </w:div>
    <w:div w:id="48306754">
      <w:bodyDiv w:val="1"/>
      <w:marLeft w:val="0"/>
      <w:marRight w:val="0"/>
      <w:marTop w:val="0"/>
      <w:marBottom w:val="0"/>
      <w:divBdr>
        <w:top w:val="none" w:sz="0" w:space="0" w:color="auto"/>
        <w:left w:val="none" w:sz="0" w:space="0" w:color="auto"/>
        <w:bottom w:val="none" w:sz="0" w:space="0" w:color="auto"/>
        <w:right w:val="none" w:sz="0" w:space="0" w:color="auto"/>
      </w:divBdr>
    </w:div>
    <w:div w:id="49960272">
      <w:bodyDiv w:val="1"/>
      <w:marLeft w:val="0"/>
      <w:marRight w:val="0"/>
      <w:marTop w:val="0"/>
      <w:marBottom w:val="0"/>
      <w:divBdr>
        <w:top w:val="none" w:sz="0" w:space="0" w:color="auto"/>
        <w:left w:val="none" w:sz="0" w:space="0" w:color="auto"/>
        <w:bottom w:val="none" w:sz="0" w:space="0" w:color="auto"/>
        <w:right w:val="none" w:sz="0" w:space="0" w:color="auto"/>
      </w:divBdr>
    </w:div>
    <w:div w:id="50421591">
      <w:bodyDiv w:val="1"/>
      <w:marLeft w:val="0"/>
      <w:marRight w:val="0"/>
      <w:marTop w:val="0"/>
      <w:marBottom w:val="0"/>
      <w:divBdr>
        <w:top w:val="none" w:sz="0" w:space="0" w:color="auto"/>
        <w:left w:val="none" w:sz="0" w:space="0" w:color="auto"/>
        <w:bottom w:val="none" w:sz="0" w:space="0" w:color="auto"/>
        <w:right w:val="none" w:sz="0" w:space="0" w:color="auto"/>
      </w:divBdr>
    </w:div>
    <w:div w:id="54597274">
      <w:bodyDiv w:val="1"/>
      <w:marLeft w:val="0"/>
      <w:marRight w:val="0"/>
      <w:marTop w:val="0"/>
      <w:marBottom w:val="0"/>
      <w:divBdr>
        <w:top w:val="none" w:sz="0" w:space="0" w:color="auto"/>
        <w:left w:val="none" w:sz="0" w:space="0" w:color="auto"/>
        <w:bottom w:val="none" w:sz="0" w:space="0" w:color="auto"/>
        <w:right w:val="none" w:sz="0" w:space="0" w:color="auto"/>
      </w:divBdr>
    </w:div>
    <w:div w:id="61954945">
      <w:bodyDiv w:val="1"/>
      <w:marLeft w:val="0"/>
      <w:marRight w:val="0"/>
      <w:marTop w:val="0"/>
      <w:marBottom w:val="0"/>
      <w:divBdr>
        <w:top w:val="none" w:sz="0" w:space="0" w:color="auto"/>
        <w:left w:val="none" w:sz="0" w:space="0" w:color="auto"/>
        <w:bottom w:val="none" w:sz="0" w:space="0" w:color="auto"/>
        <w:right w:val="none" w:sz="0" w:space="0" w:color="auto"/>
      </w:divBdr>
    </w:div>
    <w:div w:id="64038539">
      <w:bodyDiv w:val="1"/>
      <w:marLeft w:val="0"/>
      <w:marRight w:val="0"/>
      <w:marTop w:val="0"/>
      <w:marBottom w:val="0"/>
      <w:divBdr>
        <w:top w:val="none" w:sz="0" w:space="0" w:color="auto"/>
        <w:left w:val="none" w:sz="0" w:space="0" w:color="auto"/>
        <w:bottom w:val="none" w:sz="0" w:space="0" w:color="auto"/>
        <w:right w:val="none" w:sz="0" w:space="0" w:color="auto"/>
      </w:divBdr>
    </w:div>
    <w:div w:id="66270659">
      <w:bodyDiv w:val="1"/>
      <w:marLeft w:val="0"/>
      <w:marRight w:val="0"/>
      <w:marTop w:val="0"/>
      <w:marBottom w:val="0"/>
      <w:divBdr>
        <w:top w:val="none" w:sz="0" w:space="0" w:color="auto"/>
        <w:left w:val="none" w:sz="0" w:space="0" w:color="auto"/>
        <w:bottom w:val="none" w:sz="0" w:space="0" w:color="auto"/>
        <w:right w:val="none" w:sz="0" w:space="0" w:color="auto"/>
      </w:divBdr>
    </w:div>
    <w:div w:id="66809779">
      <w:bodyDiv w:val="1"/>
      <w:marLeft w:val="0"/>
      <w:marRight w:val="0"/>
      <w:marTop w:val="0"/>
      <w:marBottom w:val="0"/>
      <w:divBdr>
        <w:top w:val="none" w:sz="0" w:space="0" w:color="auto"/>
        <w:left w:val="none" w:sz="0" w:space="0" w:color="auto"/>
        <w:bottom w:val="none" w:sz="0" w:space="0" w:color="auto"/>
        <w:right w:val="none" w:sz="0" w:space="0" w:color="auto"/>
      </w:divBdr>
    </w:div>
    <w:div w:id="69818820">
      <w:bodyDiv w:val="1"/>
      <w:marLeft w:val="0"/>
      <w:marRight w:val="0"/>
      <w:marTop w:val="0"/>
      <w:marBottom w:val="0"/>
      <w:divBdr>
        <w:top w:val="none" w:sz="0" w:space="0" w:color="auto"/>
        <w:left w:val="none" w:sz="0" w:space="0" w:color="auto"/>
        <w:bottom w:val="none" w:sz="0" w:space="0" w:color="auto"/>
        <w:right w:val="none" w:sz="0" w:space="0" w:color="auto"/>
      </w:divBdr>
    </w:div>
    <w:div w:id="74404411">
      <w:bodyDiv w:val="1"/>
      <w:marLeft w:val="0"/>
      <w:marRight w:val="0"/>
      <w:marTop w:val="0"/>
      <w:marBottom w:val="0"/>
      <w:divBdr>
        <w:top w:val="none" w:sz="0" w:space="0" w:color="auto"/>
        <w:left w:val="none" w:sz="0" w:space="0" w:color="auto"/>
        <w:bottom w:val="none" w:sz="0" w:space="0" w:color="auto"/>
        <w:right w:val="none" w:sz="0" w:space="0" w:color="auto"/>
      </w:divBdr>
    </w:div>
    <w:div w:id="77941777">
      <w:bodyDiv w:val="1"/>
      <w:marLeft w:val="0"/>
      <w:marRight w:val="0"/>
      <w:marTop w:val="0"/>
      <w:marBottom w:val="0"/>
      <w:divBdr>
        <w:top w:val="none" w:sz="0" w:space="0" w:color="auto"/>
        <w:left w:val="none" w:sz="0" w:space="0" w:color="auto"/>
        <w:bottom w:val="none" w:sz="0" w:space="0" w:color="auto"/>
        <w:right w:val="none" w:sz="0" w:space="0" w:color="auto"/>
      </w:divBdr>
    </w:div>
    <w:div w:id="78408334">
      <w:bodyDiv w:val="1"/>
      <w:marLeft w:val="0"/>
      <w:marRight w:val="0"/>
      <w:marTop w:val="0"/>
      <w:marBottom w:val="0"/>
      <w:divBdr>
        <w:top w:val="none" w:sz="0" w:space="0" w:color="auto"/>
        <w:left w:val="none" w:sz="0" w:space="0" w:color="auto"/>
        <w:bottom w:val="none" w:sz="0" w:space="0" w:color="auto"/>
        <w:right w:val="none" w:sz="0" w:space="0" w:color="auto"/>
      </w:divBdr>
    </w:div>
    <w:div w:id="79302882">
      <w:bodyDiv w:val="1"/>
      <w:marLeft w:val="0"/>
      <w:marRight w:val="0"/>
      <w:marTop w:val="0"/>
      <w:marBottom w:val="0"/>
      <w:divBdr>
        <w:top w:val="none" w:sz="0" w:space="0" w:color="auto"/>
        <w:left w:val="none" w:sz="0" w:space="0" w:color="auto"/>
        <w:bottom w:val="none" w:sz="0" w:space="0" w:color="auto"/>
        <w:right w:val="none" w:sz="0" w:space="0" w:color="auto"/>
      </w:divBdr>
    </w:div>
    <w:div w:id="79452882">
      <w:bodyDiv w:val="1"/>
      <w:marLeft w:val="0"/>
      <w:marRight w:val="0"/>
      <w:marTop w:val="0"/>
      <w:marBottom w:val="0"/>
      <w:divBdr>
        <w:top w:val="none" w:sz="0" w:space="0" w:color="auto"/>
        <w:left w:val="none" w:sz="0" w:space="0" w:color="auto"/>
        <w:bottom w:val="none" w:sz="0" w:space="0" w:color="auto"/>
        <w:right w:val="none" w:sz="0" w:space="0" w:color="auto"/>
      </w:divBdr>
    </w:div>
    <w:div w:id="82380737">
      <w:bodyDiv w:val="1"/>
      <w:marLeft w:val="0"/>
      <w:marRight w:val="0"/>
      <w:marTop w:val="0"/>
      <w:marBottom w:val="0"/>
      <w:divBdr>
        <w:top w:val="none" w:sz="0" w:space="0" w:color="auto"/>
        <w:left w:val="none" w:sz="0" w:space="0" w:color="auto"/>
        <w:bottom w:val="none" w:sz="0" w:space="0" w:color="auto"/>
        <w:right w:val="none" w:sz="0" w:space="0" w:color="auto"/>
      </w:divBdr>
    </w:div>
    <w:div w:id="82531822">
      <w:bodyDiv w:val="1"/>
      <w:marLeft w:val="0"/>
      <w:marRight w:val="0"/>
      <w:marTop w:val="0"/>
      <w:marBottom w:val="0"/>
      <w:divBdr>
        <w:top w:val="none" w:sz="0" w:space="0" w:color="auto"/>
        <w:left w:val="none" w:sz="0" w:space="0" w:color="auto"/>
        <w:bottom w:val="none" w:sz="0" w:space="0" w:color="auto"/>
        <w:right w:val="none" w:sz="0" w:space="0" w:color="auto"/>
      </w:divBdr>
    </w:div>
    <w:div w:id="83303403">
      <w:bodyDiv w:val="1"/>
      <w:marLeft w:val="0"/>
      <w:marRight w:val="0"/>
      <w:marTop w:val="0"/>
      <w:marBottom w:val="0"/>
      <w:divBdr>
        <w:top w:val="none" w:sz="0" w:space="0" w:color="auto"/>
        <w:left w:val="none" w:sz="0" w:space="0" w:color="auto"/>
        <w:bottom w:val="none" w:sz="0" w:space="0" w:color="auto"/>
        <w:right w:val="none" w:sz="0" w:space="0" w:color="auto"/>
      </w:divBdr>
    </w:div>
    <w:div w:id="83846217">
      <w:bodyDiv w:val="1"/>
      <w:marLeft w:val="0"/>
      <w:marRight w:val="0"/>
      <w:marTop w:val="0"/>
      <w:marBottom w:val="0"/>
      <w:divBdr>
        <w:top w:val="none" w:sz="0" w:space="0" w:color="auto"/>
        <w:left w:val="none" w:sz="0" w:space="0" w:color="auto"/>
        <w:bottom w:val="none" w:sz="0" w:space="0" w:color="auto"/>
        <w:right w:val="none" w:sz="0" w:space="0" w:color="auto"/>
      </w:divBdr>
    </w:div>
    <w:div w:id="84114589">
      <w:bodyDiv w:val="1"/>
      <w:marLeft w:val="0"/>
      <w:marRight w:val="0"/>
      <w:marTop w:val="0"/>
      <w:marBottom w:val="0"/>
      <w:divBdr>
        <w:top w:val="none" w:sz="0" w:space="0" w:color="auto"/>
        <w:left w:val="none" w:sz="0" w:space="0" w:color="auto"/>
        <w:bottom w:val="none" w:sz="0" w:space="0" w:color="auto"/>
        <w:right w:val="none" w:sz="0" w:space="0" w:color="auto"/>
      </w:divBdr>
    </w:div>
    <w:div w:id="85854714">
      <w:bodyDiv w:val="1"/>
      <w:marLeft w:val="0"/>
      <w:marRight w:val="0"/>
      <w:marTop w:val="0"/>
      <w:marBottom w:val="0"/>
      <w:divBdr>
        <w:top w:val="none" w:sz="0" w:space="0" w:color="auto"/>
        <w:left w:val="none" w:sz="0" w:space="0" w:color="auto"/>
        <w:bottom w:val="none" w:sz="0" w:space="0" w:color="auto"/>
        <w:right w:val="none" w:sz="0" w:space="0" w:color="auto"/>
      </w:divBdr>
    </w:div>
    <w:div w:id="86123382">
      <w:bodyDiv w:val="1"/>
      <w:marLeft w:val="0"/>
      <w:marRight w:val="0"/>
      <w:marTop w:val="0"/>
      <w:marBottom w:val="0"/>
      <w:divBdr>
        <w:top w:val="none" w:sz="0" w:space="0" w:color="auto"/>
        <w:left w:val="none" w:sz="0" w:space="0" w:color="auto"/>
        <w:bottom w:val="none" w:sz="0" w:space="0" w:color="auto"/>
        <w:right w:val="none" w:sz="0" w:space="0" w:color="auto"/>
      </w:divBdr>
    </w:div>
    <w:div w:id="86268228">
      <w:bodyDiv w:val="1"/>
      <w:marLeft w:val="0"/>
      <w:marRight w:val="0"/>
      <w:marTop w:val="0"/>
      <w:marBottom w:val="0"/>
      <w:divBdr>
        <w:top w:val="none" w:sz="0" w:space="0" w:color="auto"/>
        <w:left w:val="none" w:sz="0" w:space="0" w:color="auto"/>
        <w:bottom w:val="none" w:sz="0" w:space="0" w:color="auto"/>
        <w:right w:val="none" w:sz="0" w:space="0" w:color="auto"/>
      </w:divBdr>
    </w:div>
    <w:div w:id="88737302">
      <w:bodyDiv w:val="1"/>
      <w:marLeft w:val="0"/>
      <w:marRight w:val="0"/>
      <w:marTop w:val="0"/>
      <w:marBottom w:val="0"/>
      <w:divBdr>
        <w:top w:val="none" w:sz="0" w:space="0" w:color="auto"/>
        <w:left w:val="none" w:sz="0" w:space="0" w:color="auto"/>
        <w:bottom w:val="none" w:sz="0" w:space="0" w:color="auto"/>
        <w:right w:val="none" w:sz="0" w:space="0" w:color="auto"/>
      </w:divBdr>
    </w:div>
    <w:div w:id="95367543">
      <w:bodyDiv w:val="1"/>
      <w:marLeft w:val="0"/>
      <w:marRight w:val="0"/>
      <w:marTop w:val="0"/>
      <w:marBottom w:val="0"/>
      <w:divBdr>
        <w:top w:val="none" w:sz="0" w:space="0" w:color="auto"/>
        <w:left w:val="none" w:sz="0" w:space="0" w:color="auto"/>
        <w:bottom w:val="none" w:sz="0" w:space="0" w:color="auto"/>
        <w:right w:val="none" w:sz="0" w:space="0" w:color="auto"/>
      </w:divBdr>
    </w:div>
    <w:div w:id="98372656">
      <w:bodyDiv w:val="1"/>
      <w:marLeft w:val="0"/>
      <w:marRight w:val="0"/>
      <w:marTop w:val="0"/>
      <w:marBottom w:val="0"/>
      <w:divBdr>
        <w:top w:val="none" w:sz="0" w:space="0" w:color="auto"/>
        <w:left w:val="none" w:sz="0" w:space="0" w:color="auto"/>
        <w:bottom w:val="none" w:sz="0" w:space="0" w:color="auto"/>
        <w:right w:val="none" w:sz="0" w:space="0" w:color="auto"/>
      </w:divBdr>
    </w:div>
    <w:div w:id="99418972">
      <w:bodyDiv w:val="1"/>
      <w:marLeft w:val="0"/>
      <w:marRight w:val="0"/>
      <w:marTop w:val="0"/>
      <w:marBottom w:val="0"/>
      <w:divBdr>
        <w:top w:val="none" w:sz="0" w:space="0" w:color="auto"/>
        <w:left w:val="none" w:sz="0" w:space="0" w:color="auto"/>
        <w:bottom w:val="none" w:sz="0" w:space="0" w:color="auto"/>
        <w:right w:val="none" w:sz="0" w:space="0" w:color="auto"/>
      </w:divBdr>
    </w:div>
    <w:div w:id="103623622">
      <w:bodyDiv w:val="1"/>
      <w:marLeft w:val="0"/>
      <w:marRight w:val="0"/>
      <w:marTop w:val="0"/>
      <w:marBottom w:val="0"/>
      <w:divBdr>
        <w:top w:val="none" w:sz="0" w:space="0" w:color="auto"/>
        <w:left w:val="none" w:sz="0" w:space="0" w:color="auto"/>
        <w:bottom w:val="none" w:sz="0" w:space="0" w:color="auto"/>
        <w:right w:val="none" w:sz="0" w:space="0" w:color="auto"/>
      </w:divBdr>
    </w:div>
    <w:div w:id="105540983">
      <w:bodyDiv w:val="1"/>
      <w:marLeft w:val="0"/>
      <w:marRight w:val="0"/>
      <w:marTop w:val="0"/>
      <w:marBottom w:val="0"/>
      <w:divBdr>
        <w:top w:val="none" w:sz="0" w:space="0" w:color="auto"/>
        <w:left w:val="none" w:sz="0" w:space="0" w:color="auto"/>
        <w:bottom w:val="none" w:sz="0" w:space="0" w:color="auto"/>
        <w:right w:val="none" w:sz="0" w:space="0" w:color="auto"/>
      </w:divBdr>
    </w:div>
    <w:div w:id="105587799">
      <w:bodyDiv w:val="1"/>
      <w:marLeft w:val="0"/>
      <w:marRight w:val="0"/>
      <w:marTop w:val="0"/>
      <w:marBottom w:val="0"/>
      <w:divBdr>
        <w:top w:val="none" w:sz="0" w:space="0" w:color="auto"/>
        <w:left w:val="none" w:sz="0" w:space="0" w:color="auto"/>
        <w:bottom w:val="none" w:sz="0" w:space="0" w:color="auto"/>
        <w:right w:val="none" w:sz="0" w:space="0" w:color="auto"/>
      </w:divBdr>
    </w:div>
    <w:div w:id="106050001">
      <w:bodyDiv w:val="1"/>
      <w:marLeft w:val="0"/>
      <w:marRight w:val="0"/>
      <w:marTop w:val="0"/>
      <w:marBottom w:val="0"/>
      <w:divBdr>
        <w:top w:val="none" w:sz="0" w:space="0" w:color="auto"/>
        <w:left w:val="none" w:sz="0" w:space="0" w:color="auto"/>
        <w:bottom w:val="none" w:sz="0" w:space="0" w:color="auto"/>
        <w:right w:val="none" w:sz="0" w:space="0" w:color="auto"/>
      </w:divBdr>
    </w:div>
    <w:div w:id="109477748">
      <w:bodyDiv w:val="1"/>
      <w:marLeft w:val="0"/>
      <w:marRight w:val="0"/>
      <w:marTop w:val="0"/>
      <w:marBottom w:val="0"/>
      <w:divBdr>
        <w:top w:val="none" w:sz="0" w:space="0" w:color="auto"/>
        <w:left w:val="none" w:sz="0" w:space="0" w:color="auto"/>
        <w:bottom w:val="none" w:sz="0" w:space="0" w:color="auto"/>
        <w:right w:val="none" w:sz="0" w:space="0" w:color="auto"/>
      </w:divBdr>
    </w:div>
    <w:div w:id="113066203">
      <w:bodyDiv w:val="1"/>
      <w:marLeft w:val="0"/>
      <w:marRight w:val="0"/>
      <w:marTop w:val="0"/>
      <w:marBottom w:val="0"/>
      <w:divBdr>
        <w:top w:val="none" w:sz="0" w:space="0" w:color="auto"/>
        <w:left w:val="none" w:sz="0" w:space="0" w:color="auto"/>
        <w:bottom w:val="none" w:sz="0" w:space="0" w:color="auto"/>
        <w:right w:val="none" w:sz="0" w:space="0" w:color="auto"/>
      </w:divBdr>
    </w:div>
    <w:div w:id="118499997">
      <w:bodyDiv w:val="1"/>
      <w:marLeft w:val="0"/>
      <w:marRight w:val="0"/>
      <w:marTop w:val="0"/>
      <w:marBottom w:val="0"/>
      <w:divBdr>
        <w:top w:val="none" w:sz="0" w:space="0" w:color="auto"/>
        <w:left w:val="none" w:sz="0" w:space="0" w:color="auto"/>
        <w:bottom w:val="none" w:sz="0" w:space="0" w:color="auto"/>
        <w:right w:val="none" w:sz="0" w:space="0" w:color="auto"/>
      </w:divBdr>
    </w:div>
    <w:div w:id="119230545">
      <w:bodyDiv w:val="1"/>
      <w:marLeft w:val="0"/>
      <w:marRight w:val="0"/>
      <w:marTop w:val="0"/>
      <w:marBottom w:val="0"/>
      <w:divBdr>
        <w:top w:val="none" w:sz="0" w:space="0" w:color="auto"/>
        <w:left w:val="none" w:sz="0" w:space="0" w:color="auto"/>
        <w:bottom w:val="none" w:sz="0" w:space="0" w:color="auto"/>
        <w:right w:val="none" w:sz="0" w:space="0" w:color="auto"/>
      </w:divBdr>
    </w:div>
    <w:div w:id="124078848">
      <w:bodyDiv w:val="1"/>
      <w:marLeft w:val="0"/>
      <w:marRight w:val="0"/>
      <w:marTop w:val="0"/>
      <w:marBottom w:val="0"/>
      <w:divBdr>
        <w:top w:val="none" w:sz="0" w:space="0" w:color="auto"/>
        <w:left w:val="none" w:sz="0" w:space="0" w:color="auto"/>
        <w:bottom w:val="none" w:sz="0" w:space="0" w:color="auto"/>
        <w:right w:val="none" w:sz="0" w:space="0" w:color="auto"/>
      </w:divBdr>
    </w:div>
    <w:div w:id="127163907">
      <w:bodyDiv w:val="1"/>
      <w:marLeft w:val="0"/>
      <w:marRight w:val="0"/>
      <w:marTop w:val="0"/>
      <w:marBottom w:val="0"/>
      <w:divBdr>
        <w:top w:val="none" w:sz="0" w:space="0" w:color="auto"/>
        <w:left w:val="none" w:sz="0" w:space="0" w:color="auto"/>
        <w:bottom w:val="none" w:sz="0" w:space="0" w:color="auto"/>
        <w:right w:val="none" w:sz="0" w:space="0" w:color="auto"/>
      </w:divBdr>
    </w:div>
    <w:div w:id="128206288">
      <w:bodyDiv w:val="1"/>
      <w:marLeft w:val="0"/>
      <w:marRight w:val="0"/>
      <w:marTop w:val="0"/>
      <w:marBottom w:val="0"/>
      <w:divBdr>
        <w:top w:val="none" w:sz="0" w:space="0" w:color="auto"/>
        <w:left w:val="none" w:sz="0" w:space="0" w:color="auto"/>
        <w:bottom w:val="none" w:sz="0" w:space="0" w:color="auto"/>
        <w:right w:val="none" w:sz="0" w:space="0" w:color="auto"/>
      </w:divBdr>
    </w:div>
    <w:div w:id="128981501">
      <w:bodyDiv w:val="1"/>
      <w:marLeft w:val="0"/>
      <w:marRight w:val="0"/>
      <w:marTop w:val="0"/>
      <w:marBottom w:val="0"/>
      <w:divBdr>
        <w:top w:val="none" w:sz="0" w:space="0" w:color="auto"/>
        <w:left w:val="none" w:sz="0" w:space="0" w:color="auto"/>
        <w:bottom w:val="none" w:sz="0" w:space="0" w:color="auto"/>
        <w:right w:val="none" w:sz="0" w:space="0" w:color="auto"/>
      </w:divBdr>
    </w:div>
    <w:div w:id="133451763">
      <w:bodyDiv w:val="1"/>
      <w:marLeft w:val="0"/>
      <w:marRight w:val="0"/>
      <w:marTop w:val="0"/>
      <w:marBottom w:val="0"/>
      <w:divBdr>
        <w:top w:val="none" w:sz="0" w:space="0" w:color="auto"/>
        <w:left w:val="none" w:sz="0" w:space="0" w:color="auto"/>
        <w:bottom w:val="none" w:sz="0" w:space="0" w:color="auto"/>
        <w:right w:val="none" w:sz="0" w:space="0" w:color="auto"/>
      </w:divBdr>
    </w:div>
    <w:div w:id="137651662">
      <w:bodyDiv w:val="1"/>
      <w:marLeft w:val="0"/>
      <w:marRight w:val="0"/>
      <w:marTop w:val="0"/>
      <w:marBottom w:val="0"/>
      <w:divBdr>
        <w:top w:val="none" w:sz="0" w:space="0" w:color="auto"/>
        <w:left w:val="none" w:sz="0" w:space="0" w:color="auto"/>
        <w:bottom w:val="none" w:sz="0" w:space="0" w:color="auto"/>
        <w:right w:val="none" w:sz="0" w:space="0" w:color="auto"/>
      </w:divBdr>
    </w:div>
    <w:div w:id="139613779">
      <w:bodyDiv w:val="1"/>
      <w:marLeft w:val="0"/>
      <w:marRight w:val="0"/>
      <w:marTop w:val="0"/>
      <w:marBottom w:val="0"/>
      <w:divBdr>
        <w:top w:val="none" w:sz="0" w:space="0" w:color="auto"/>
        <w:left w:val="none" w:sz="0" w:space="0" w:color="auto"/>
        <w:bottom w:val="none" w:sz="0" w:space="0" w:color="auto"/>
        <w:right w:val="none" w:sz="0" w:space="0" w:color="auto"/>
      </w:divBdr>
    </w:div>
    <w:div w:id="144782082">
      <w:bodyDiv w:val="1"/>
      <w:marLeft w:val="0"/>
      <w:marRight w:val="0"/>
      <w:marTop w:val="0"/>
      <w:marBottom w:val="0"/>
      <w:divBdr>
        <w:top w:val="none" w:sz="0" w:space="0" w:color="auto"/>
        <w:left w:val="none" w:sz="0" w:space="0" w:color="auto"/>
        <w:bottom w:val="none" w:sz="0" w:space="0" w:color="auto"/>
        <w:right w:val="none" w:sz="0" w:space="0" w:color="auto"/>
      </w:divBdr>
    </w:div>
    <w:div w:id="146821386">
      <w:bodyDiv w:val="1"/>
      <w:marLeft w:val="0"/>
      <w:marRight w:val="0"/>
      <w:marTop w:val="0"/>
      <w:marBottom w:val="0"/>
      <w:divBdr>
        <w:top w:val="none" w:sz="0" w:space="0" w:color="auto"/>
        <w:left w:val="none" w:sz="0" w:space="0" w:color="auto"/>
        <w:bottom w:val="none" w:sz="0" w:space="0" w:color="auto"/>
        <w:right w:val="none" w:sz="0" w:space="0" w:color="auto"/>
      </w:divBdr>
    </w:div>
    <w:div w:id="148324438">
      <w:bodyDiv w:val="1"/>
      <w:marLeft w:val="0"/>
      <w:marRight w:val="0"/>
      <w:marTop w:val="0"/>
      <w:marBottom w:val="0"/>
      <w:divBdr>
        <w:top w:val="none" w:sz="0" w:space="0" w:color="auto"/>
        <w:left w:val="none" w:sz="0" w:space="0" w:color="auto"/>
        <w:bottom w:val="none" w:sz="0" w:space="0" w:color="auto"/>
        <w:right w:val="none" w:sz="0" w:space="0" w:color="auto"/>
      </w:divBdr>
    </w:div>
    <w:div w:id="149174068">
      <w:bodyDiv w:val="1"/>
      <w:marLeft w:val="0"/>
      <w:marRight w:val="0"/>
      <w:marTop w:val="0"/>
      <w:marBottom w:val="0"/>
      <w:divBdr>
        <w:top w:val="none" w:sz="0" w:space="0" w:color="auto"/>
        <w:left w:val="none" w:sz="0" w:space="0" w:color="auto"/>
        <w:bottom w:val="none" w:sz="0" w:space="0" w:color="auto"/>
        <w:right w:val="none" w:sz="0" w:space="0" w:color="auto"/>
      </w:divBdr>
    </w:div>
    <w:div w:id="150951063">
      <w:bodyDiv w:val="1"/>
      <w:marLeft w:val="0"/>
      <w:marRight w:val="0"/>
      <w:marTop w:val="0"/>
      <w:marBottom w:val="0"/>
      <w:divBdr>
        <w:top w:val="none" w:sz="0" w:space="0" w:color="auto"/>
        <w:left w:val="none" w:sz="0" w:space="0" w:color="auto"/>
        <w:bottom w:val="none" w:sz="0" w:space="0" w:color="auto"/>
        <w:right w:val="none" w:sz="0" w:space="0" w:color="auto"/>
      </w:divBdr>
    </w:div>
    <w:div w:id="151064200">
      <w:bodyDiv w:val="1"/>
      <w:marLeft w:val="0"/>
      <w:marRight w:val="0"/>
      <w:marTop w:val="0"/>
      <w:marBottom w:val="0"/>
      <w:divBdr>
        <w:top w:val="none" w:sz="0" w:space="0" w:color="auto"/>
        <w:left w:val="none" w:sz="0" w:space="0" w:color="auto"/>
        <w:bottom w:val="none" w:sz="0" w:space="0" w:color="auto"/>
        <w:right w:val="none" w:sz="0" w:space="0" w:color="auto"/>
      </w:divBdr>
    </w:div>
    <w:div w:id="151340650">
      <w:bodyDiv w:val="1"/>
      <w:marLeft w:val="0"/>
      <w:marRight w:val="0"/>
      <w:marTop w:val="0"/>
      <w:marBottom w:val="0"/>
      <w:divBdr>
        <w:top w:val="none" w:sz="0" w:space="0" w:color="auto"/>
        <w:left w:val="none" w:sz="0" w:space="0" w:color="auto"/>
        <w:bottom w:val="none" w:sz="0" w:space="0" w:color="auto"/>
        <w:right w:val="none" w:sz="0" w:space="0" w:color="auto"/>
      </w:divBdr>
    </w:div>
    <w:div w:id="151678874">
      <w:bodyDiv w:val="1"/>
      <w:marLeft w:val="0"/>
      <w:marRight w:val="0"/>
      <w:marTop w:val="0"/>
      <w:marBottom w:val="0"/>
      <w:divBdr>
        <w:top w:val="none" w:sz="0" w:space="0" w:color="auto"/>
        <w:left w:val="none" w:sz="0" w:space="0" w:color="auto"/>
        <w:bottom w:val="none" w:sz="0" w:space="0" w:color="auto"/>
        <w:right w:val="none" w:sz="0" w:space="0" w:color="auto"/>
      </w:divBdr>
    </w:div>
    <w:div w:id="152457237">
      <w:bodyDiv w:val="1"/>
      <w:marLeft w:val="0"/>
      <w:marRight w:val="0"/>
      <w:marTop w:val="0"/>
      <w:marBottom w:val="0"/>
      <w:divBdr>
        <w:top w:val="none" w:sz="0" w:space="0" w:color="auto"/>
        <w:left w:val="none" w:sz="0" w:space="0" w:color="auto"/>
        <w:bottom w:val="none" w:sz="0" w:space="0" w:color="auto"/>
        <w:right w:val="none" w:sz="0" w:space="0" w:color="auto"/>
      </w:divBdr>
    </w:div>
    <w:div w:id="152918292">
      <w:bodyDiv w:val="1"/>
      <w:marLeft w:val="0"/>
      <w:marRight w:val="0"/>
      <w:marTop w:val="0"/>
      <w:marBottom w:val="0"/>
      <w:divBdr>
        <w:top w:val="none" w:sz="0" w:space="0" w:color="auto"/>
        <w:left w:val="none" w:sz="0" w:space="0" w:color="auto"/>
        <w:bottom w:val="none" w:sz="0" w:space="0" w:color="auto"/>
        <w:right w:val="none" w:sz="0" w:space="0" w:color="auto"/>
      </w:divBdr>
    </w:div>
    <w:div w:id="154299972">
      <w:bodyDiv w:val="1"/>
      <w:marLeft w:val="0"/>
      <w:marRight w:val="0"/>
      <w:marTop w:val="0"/>
      <w:marBottom w:val="0"/>
      <w:divBdr>
        <w:top w:val="none" w:sz="0" w:space="0" w:color="auto"/>
        <w:left w:val="none" w:sz="0" w:space="0" w:color="auto"/>
        <w:bottom w:val="none" w:sz="0" w:space="0" w:color="auto"/>
        <w:right w:val="none" w:sz="0" w:space="0" w:color="auto"/>
      </w:divBdr>
    </w:div>
    <w:div w:id="156893823">
      <w:bodyDiv w:val="1"/>
      <w:marLeft w:val="0"/>
      <w:marRight w:val="0"/>
      <w:marTop w:val="0"/>
      <w:marBottom w:val="0"/>
      <w:divBdr>
        <w:top w:val="none" w:sz="0" w:space="0" w:color="auto"/>
        <w:left w:val="none" w:sz="0" w:space="0" w:color="auto"/>
        <w:bottom w:val="none" w:sz="0" w:space="0" w:color="auto"/>
        <w:right w:val="none" w:sz="0" w:space="0" w:color="auto"/>
      </w:divBdr>
    </w:div>
    <w:div w:id="158154466">
      <w:bodyDiv w:val="1"/>
      <w:marLeft w:val="0"/>
      <w:marRight w:val="0"/>
      <w:marTop w:val="0"/>
      <w:marBottom w:val="0"/>
      <w:divBdr>
        <w:top w:val="none" w:sz="0" w:space="0" w:color="auto"/>
        <w:left w:val="none" w:sz="0" w:space="0" w:color="auto"/>
        <w:bottom w:val="none" w:sz="0" w:space="0" w:color="auto"/>
        <w:right w:val="none" w:sz="0" w:space="0" w:color="auto"/>
      </w:divBdr>
    </w:div>
    <w:div w:id="160849716">
      <w:bodyDiv w:val="1"/>
      <w:marLeft w:val="0"/>
      <w:marRight w:val="0"/>
      <w:marTop w:val="0"/>
      <w:marBottom w:val="0"/>
      <w:divBdr>
        <w:top w:val="none" w:sz="0" w:space="0" w:color="auto"/>
        <w:left w:val="none" w:sz="0" w:space="0" w:color="auto"/>
        <w:bottom w:val="none" w:sz="0" w:space="0" w:color="auto"/>
        <w:right w:val="none" w:sz="0" w:space="0" w:color="auto"/>
      </w:divBdr>
    </w:div>
    <w:div w:id="162623679">
      <w:bodyDiv w:val="1"/>
      <w:marLeft w:val="0"/>
      <w:marRight w:val="0"/>
      <w:marTop w:val="0"/>
      <w:marBottom w:val="0"/>
      <w:divBdr>
        <w:top w:val="none" w:sz="0" w:space="0" w:color="auto"/>
        <w:left w:val="none" w:sz="0" w:space="0" w:color="auto"/>
        <w:bottom w:val="none" w:sz="0" w:space="0" w:color="auto"/>
        <w:right w:val="none" w:sz="0" w:space="0" w:color="auto"/>
      </w:divBdr>
    </w:div>
    <w:div w:id="163131676">
      <w:bodyDiv w:val="1"/>
      <w:marLeft w:val="0"/>
      <w:marRight w:val="0"/>
      <w:marTop w:val="0"/>
      <w:marBottom w:val="0"/>
      <w:divBdr>
        <w:top w:val="none" w:sz="0" w:space="0" w:color="auto"/>
        <w:left w:val="none" w:sz="0" w:space="0" w:color="auto"/>
        <w:bottom w:val="none" w:sz="0" w:space="0" w:color="auto"/>
        <w:right w:val="none" w:sz="0" w:space="0" w:color="auto"/>
      </w:divBdr>
    </w:div>
    <w:div w:id="164322049">
      <w:bodyDiv w:val="1"/>
      <w:marLeft w:val="0"/>
      <w:marRight w:val="0"/>
      <w:marTop w:val="0"/>
      <w:marBottom w:val="0"/>
      <w:divBdr>
        <w:top w:val="none" w:sz="0" w:space="0" w:color="auto"/>
        <w:left w:val="none" w:sz="0" w:space="0" w:color="auto"/>
        <w:bottom w:val="none" w:sz="0" w:space="0" w:color="auto"/>
        <w:right w:val="none" w:sz="0" w:space="0" w:color="auto"/>
      </w:divBdr>
    </w:div>
    <w:div w:id="164782767">
      <w:bodyDiv w:val="1"/>
      <w:marLeft w:val="0"/>
      <w:marRight w:val="0"/>
      <w:marTop w:val="0"/>
      <w:marBottom w:val="0"/>
      <w:divBdr>
        <w:top w:val="none" w:sz="0" w:space="0" w:color="auto"/>
        <w:left w:val="none" w:sz="0" w:space="0" w:color="auto"/>
        <w:bottom w:val="none" w:sz="0" w:space="0" w:color="auto"/>
        <w:right w:val="none" w:sz="0" w:space="0" w:color="auto"/>
      </w:divBdr>
    </w:div>
    <w:div w:id="165941109">
      <w:bodyDiv w:val="1"/>
      <w:marLeft w:val="0"/>
      <w:marRight w:val="0"/>
      <w:marTop w:val="0"/>
      <w:marBottom w:val="0"/>
      <w:divBdr>
        <w:top w:val="none" w:sz="0" w:space="0" w:color="auto"/>
        <w:left w:val="none" w:sz="0" w:space="0" w:color="auto"/>
        <w:bottom w:val="none" w:sz="0" w:space="0" w:color="auto"/>
        <w:right w:val="none" w:sz="0" w:space="0" w:color="auto"/>
      </w:divBdr>
    </w:div>
    <w:div w:id="167333352">
      <w:bodyDiv w:val="1"/>
      <w:marLeft w:val="0"/>
      <w:marRight w:val="0"/>
      <w:marTop w:val="0"/>
      <w:marBottom w:val="0"/>
      <w:divBdr>
        <w:top w:val="none" w:sz="0" w:space="0" w:color="auto"/>
        <w:left w:val="none" w:sz="0" w:space="0" w:color="auto"/>
        <w:bottom w:val="none" w:sz="0" w:space="0" w:color="auto"/>
        <w:right w:val="none" w:sz="0" w:space="0" w:color="auto"/>
      </w:divBdr>
    </w:div>
    <w:div w:id="168524785">
      <w:bodyDiv w:val="1"/>
      <w:marLeft w:val="0"/>
      <w:marRight w:val="0"/>
      <w:marTop w:val="0"/>
      <w:marBottom w:val="0"/>
      <w:divBdr>
        <w:top w:val="none" w:sz="0" w:space="0" w:color="auto"/>
        <w:left w:val="none" w:sz="0" w:space="0" w:color="auto"/>
        <w:bottom w:val="none" w:sz="0" w:space="0" w:color="auto"/>
        <w:right w:val="none" w:sz="0" w:space="0" w:color="auto"/>
      </w:divBdr>
    </w:div>
    <w:div w:id="169607472">
      <w:bodyDiv w:val="1"/>
      <w:marLeft w:val="0"/>
      <w:marRight w:val="0"/>
      <w:marTop w:val="0"/>
      <w:marBottom w:val="0"/>
      <w:divBdr>
        <w:top w:val="none" w:sz="0" w:space="0" w:color="auto"/>
        <w:left w:val="none" w:sz="0" w:space="0" w:color="auto"/>
        <w:bottom w:val="none" w:sz="0" w:space="0" w:color="auto"/>
        <w:right w:val="none" w:sz="0" w:space="0" w:color="auto"/>
      </w:divBdr>
    </w:div>
    <w:div w:id="173229000">
      <w:bodyDiv w:val="1"/>
      <w:marLeft w:val="0"/>
      <w:marRight w:val="0"/>
      <w:marTop w:val="0"/>
      <w:marBottom w:val="0"/>
      <w:divBdr>
        <w:top w:val="none" w:sz="0" w:space="0" w:color="auto"/>
        <w:left w:val="none" w:sz="0" w:space="0" w:color="auto"/>
        <w:bottom w:val="none" w:sz="0" w:space="0" w:color="auto"/>
        <w:right w:val="none" w:sz="0" w:space="0" w:color="auto"/>
      </w:divBdr>
    </w:div>
    <w:div w:id="178736336">
      <w:bodyDiv w:val="1"/>
      <w:marLeft w:val="0"/>
      <w:marRight w:val="0"/>
      <w:marTop w:val="0"/>
      <w:marBottom w:val="0"/>
      <w:divBdr>
        <w:top w:val="none" w:sz="0" w:space="0" w:color="auto"/>
        <w:left w:val="none" w:sz="0" w:space="0" w:color="auto"/>
        <w:bottom w:val="none" w:sz="0" w:space="0" w:color="auto"/>
        <w:right w:val="none" w:sz="0" w:space="0" w:color="auto"/>
      </w:divBdr>
    </w:div>
    <w:div w:id="179467959">
      <w:bodyDiv w:val="1"/>
      <w:marLeft w:val="0"/>
      <w:marRight w:val="0"/>
      <w:marTop w:val="0"/>
      <w:marBottom w:val="0"/>
      <w:divBdr>
        <w:top w:val="none" w:sz="0" w:space="0" w:color="auto"/>
        <w:left w:val="none" w:sz="0" w:space="0" w:color="auto"/>
        <w:bottom w:val="none" w:sz="0" w:space="0" w:color="auto"/>
        <w:right w:val="none" w:sz="0" w:space="0" w:color="auto"/>
      </w:divBdr>
    </w:div>
    <w:div w:id="181019864">
      <w:bodyDiv w:val="1"/>
      <w:marLeft w:val="0"/>
      <w:marRight w:val="0"/>
      <w:marTop w:val="0"/>
      <w:marBottom w:val="0"/>
      <w:divBdr>
        <w:top w:val="none" w:sz="0" w:space="0" w:color="auto"/>
        <w:left w:val="none" w:sz="0" w:space="0" w:color="auto"/>
        <w:bottom w:val="none" w:sz="0" w:space="0" w:color="auto"/>
        <w:right w:val="none" w:sz="0" w:space="0" w:color="auto"/>
      </w:divBdr>
    </w:div>
    <w:div w:id="184634895">
      <w:bodyDiv w:val="1"/>
      <w:marLeft w:val="0"/>
      <w:marRight w:val="0"/>
      <w:marTop w:val="0"/>
      <w:marBottom w:val="0"/>
      <w:divBdr>
        <w:top w:val="none" w:sz="0" w:space="0" w:color="auto"/>
        <w:left w:val="none" w:sz="0" w:space="0" w:color="auto"/>
        <w:bottom w:val="none" w:sz="0" w:space="0" w:color="auto"/>
        <w:right w:val="none" w:sz="0" w:space="0" w:color="auto"/>
      </w:divBdr>
    </w:div>
    <w:div w:id="184829591">
      <w:bodyDiv w:val="1"/>
      <w:marLeft w:val="0"/>
      <w:marRight w:val="0"/>
      <w:marTop w:val="0"/>
      <w:marBottom w:val="0"/>
      <w:divBdr>
        <w:top w:val="none" w:sz="0" w:space="0" w:color="auto"/>
        <w:left w:val="none" w:sz="0" w:space="0" w:color="auto"/>
        <w:bottom w:val="none" w:sz="0" w:space="0" w:color="auto"/>
        <w:right w:val="none" w:sz="0" w:space="0" w:color="auto"/>
      </w:divBdr>
    </w:div>
    <w:div w:id="185338479">
      <w:bodyDiv w:val="1"/>
      <w:marLeft w:val="0"/>
      <w:marRight w:val="0"/>
      <w:marTop w:val="0"/>
      <w:marBottom w:val="0"/>
      <w:divBdr>
        <w:top w:val="none" w:sz="0" w:space="0" w:color="auto"/>
        <w:left w:val="none" w:sz="0" w:space="0" w:color="auto"/>
        <w:bottom w:val="none" w:sz="0" w:space="0" w:color="auto"/>
        <w:right w:val="none" w:sz="0" w:space="0" w:color="auto"/>
      </w:divBdr>
    </w:div>
    <w:div w:id="187065431">
      <w:bodyDiv w:val="1"/>
      <w:marLeft w:val="0"/>
      <w:marRight w:val="0"/>
      <w:marTop w:val="0"/>
      <w:marBottom w:val="0"/>
      <w:divBdr>
        <w:top w:val="none" w:sz="0" w:space="0" w:color="auto"/>
        <w:left w:val="none" w:sz="0" w:space="0" w:color="auto"/>
        <w:bottom w:val="none" w:sz="0" w:space="0" w:color="auto"/>
        <w:right w:val="none" w:sz="0" w:space="0" w:color="auto"/>
      </w:divBdr>
    </w:div>
    <w:div w:id="188374213">
      <w:bodyDiv w:val="1"/>
      <w:marLeft w:val="0"/>
      <w:marRight w:val="0"/>
      <w:marTop w:val="0"/>
      <w:marBottom w:val="0"/>
      <w:divBdr>
        <w:top w:val="none" w:sz="0" w:space="0" w:color="auto"/>
        <w:left w:val="none" w:sz="0" w:space="0" w:color="auto"/>
        <w:bottom w:val="none" w:sz="0" w:space="0" w:color="auto"/>
        <w:right w:val="none" w:sz="0" w:space="0" w:color="auto"/>
      </w:divBdr>
    </w:div>
    <w:div w:id="191037826">
      <w:bodyDiv w:val="1"/>
      <w:marLeft w:val="0"/>
      <w:marRight w:val="0"/>
      <w:marTop w:val="0"/>
      <w:marBottom w:val="0"/>
      <w:divBdr>
        <w:top w:val="none" w:sz="0" w:space="0" w:color="auto"/>
        <w:left w:val="none" w:sz="0" w:space="0" w:color="auto"/>
        <w:bottom w:val="none" w:sz="0" w:space="0" w:color="auto"/>
        <w:right w:val="none" w:sz="0" w:space="0" w:color="auto"/>
      </w:divBdr>
    </w:div>
    <w:div w:id="191651840">
      <w:bodyDiv w:val="1"/>
      <w:marLeft w:val="0"/>
      <w:marRight w:val="0"/>
      <w:marTop w:val="0"/>
      <w:marBottom w:val="0"/>
      <w:divBdr>
        <w:top w:val="none" w:sz="0" w:space="0" w:color="auto"/>
        <w:left w:val="none" w:sz="0" w:space="0" w:color="auto"/>
        <w:bottom w:val="none" w:sz="0" w:space="0" w:color="auto"/>
        <w:right w:val="none" w:sz="0" w:space="0" w:color="auto"/>
      </w:divBdr>
    </w:div>
    <w:div w:id="191846447">
      <w:bodyDiv w:val="1"/>
      <w:marLeft w:val="0"/>
      <w:marRight w:val="0"/>
      <w:marTop w:val="0"/>
      <w:marBottom w:val="0"/>
      <w:divBdr>
        <w:top w:val="none" w:sz="0" w:space="0" w:color="auto"/>
        <w:left w:val="none" w:sz="0" w:space="0" w:color="auto"/>
        <w:bottom w:val="none" w:sz="0" w:space="0" w:color="auto"/>
        <w:right w:val="none" w:sz="0" w:space="0" w:color="auto"/>
      </w:divBdr>
    </w:div>
    <w:div w:id="195704148">
      <w:bodyDiv w:val="1"/>
      <w:marLeft w:val="0"/>
      <w:marRight w:val="0"/>
      <w:marTop w:val="0"/>
      <w:marBottom w:val="0"/>
      <w:divBdr>
        <w:top w:val="none" w:sz="0" w:space="0" w:color="auto"/>
        <w:left w:val="none" w:sz="0" w:space="0" w:color="auto"/>
        <w:bottom w:val="none" w:sz="0" w:space="0" w:color="auto"/>
        <w:right w:val="none" w:sz="0" w:space="0" w:color="auto"/>
      </w:divBdr>
    </w:div>
    <w:div w:id="196429879">
      <w:bodyDiv w:val="1"/>
      <w:marLeft w:val="0"/>
      <w:marRight w:val="0"/>
      <w:marTop w:val="0"/>
      <w:marBottom w:val="0"/>
      <w:divBdr>
        <w:top w:val="none" w:sz="0" w:space="0" w:color="auto"/>
        <w:left w:val="none" w:sz="0" w:space="0" w:color="auto"/>
        <w:bottom w:val="none" w:sz="0" w:space="0" w:color="auto"/>
        <w:right w:val="none" w:sz="0" w:space="0" w:color="auto"/>
      </w:divBdr>
    </w:div>
    <w:div w:id="196627008">
      <w:bodyDiv w:val="1"/>
      <w:marLeft w:val="0"/>
      <w:marRight w:val="0"/>
      <w:marTop w:val="0"/>
      <w:marBottom w:val="0"/>
      <w:divBdr>
        <w:top w:val="none" w:sz="0" w:space="0" w:color="auto"/>
        <w:left w:val="none" w:sz="0" w:space="0" w:color="auto"/>
        <w:bottom w:val="none" w:sz="0" w:space="0" w:color="auto"/>
        <w:right w:val="none" w:sz="0" w:space="0" w:color="auto"/>
      </w:divBdr>
    </w:div>
    <w:div w:id="197401561">
      <w:bodyDiv w:val="1"/>
      <w:marLeft w:val="0"/>
      <w:marRight w:val="0"/>
      <w:marTop w:val="0"/>
      <w:marBottom w:val="0"/>
      <w:divBdr>
        <w:top w:val="none" w:sz="0" w:space="0" w:color="auto"/>
        <w:left w:val="none" w:sz="0" w:space="0" w:color="auto"/>
        <w:bottom w:val="none" w:sz="0" w:space="0" w:color="auto"/>
        <w:right w:val="none" w:sz="0" w:space="0" w:color="auto"/>
      </w:divBdr>
    </w:div>
    <w:div w:id="201478034">
      <w:bodyDiv w:val="1"/>
      <w:marLeft w:val="0"/>
      <w:marRight w:val="0"/>
      <w:marTop w:val="0"/>
      <w:marBottom w:val="0"/>
      <w:divBdr>
        <w:top w:val="none" w:sz="0" w:space="0" w:color="auto"/>
        <w:left w:val="none" w:sz="0" w:space="0" w:color="auto"/>
        <w:bottom w:val="none" w:sz="0" w:space="0" w:color="auto"/>
        <w:right w:val="none" w:sz="0" w:space="0" w:color="auto"/>
      </w:divBdr>
    </w:div>
    <w:div w:id="203031015">
      <w:bodyDiv w:val="1"/>
      <w:marLeft w:val="0"/>
      <w:marRight w:val="0"/>
      <w:marTop w:val="0"/>
      <w:marBottom w:val="0"/>
      <w:divBdr>
        <w:top w:val="none" w:sz="0" w:space="0" w:color="auto"/>
        <w:left w:val="none" w:sz="0" w:space="0" w:color="auto"/>
        <w:bottom w:val="none" w:sz="0" w:space="0" w:color="auto"/>
        <w:right w:val="none" w:sz="0" w:space="0" w:color="auto"/>
      </w:divBdr>
    </w:div>
    <w:div w:id="209153342">
      <w:bodyDiv w:val="1"/>
      <w:marLeft w:val="0"/>
      <w:marRight w:val="0"/>
      <w:marTop w:val="0"/>
      <w:marBottom w:val="0"/>
      <w:divBdr>
        <w:top w:val="none" w:sz="0" w:space="0" w:color="auto"/>
        <w:left w:val="none" w:sz="0" w:space="0" w:color="auto"/>
        <w:bottom w:val="none" w:sz="0" w:space="0" w:color="auto"/>
        <w:right w:val="none" w:sz="0" w:space="0" w:color="auto"/>
      </w:divBdr>
    </w:div>
    <w:div w:id="214393775">
      <w:bodyDiv w:val="1"/>
      <w:marLeft w:val="0"/>
      <w:marRight w:val="0"/>
      <w:marTop w:val="0"/>
      <w:marBottom w:val="0"/>
      <w:divBdr>
        <w:top w:val="none" w:sz="0" w:space="0" w:color="auto"/>
        <w:left w:val="none" w:sz="0" w:space="0" w:color="auto"/>
        <w:bottom w:val="none" w:sz="0" w:space="0" w:color="auto"/>
        <w:right w:val="none" w:sz="0" w:space="0" w:color="auto"/>
      </w:divBdr>
    </w:div>
    <w:div w:id="217010956">
      <w:bodyDiv w:val="1"/>
      <w:marLeft w:val="0"/>
      <w:marRight w:val="0"/>
      <w:marTop w:val="0"/>
      <w:marBottom w:val="0"/>
      <w:divBdr>
        <w:top w:val="none" w:sz="0" w:space="0" w:color="auto"/>
        <w:left w:val="none" w:sz="0" w:space="0" w:color="auto"/>
        <w:bottom w:val="none" w:sz="0" w:space="0" w:color="auto"/>
        <w:right w:val="none" w:sz="0" w:space="0" w:color="auto"/>
      </w:divBdr>
    </w:div>
    <w:div w:id="217669859">
      <w:bodyDiv w:val="1"/>
      <w:marLeft w:val="0"/>
      <w:marRight w:val="0"/>
      <w:marTop w:val="0"/>
      <w:marBottom w:val="0"/>
      <w:divBdr>
        <w:top w:val="none" w:sz="0" w:space="0" w:color="auto"/>
        <w:left w:val="none" w:sz="0" w:space="0" w:color="auto"/>
        <w:bottom w:val="none" w:sz="0" w:space="0" w:color="auto"/>
        <w:right w:val="none" w:sz="0" w:space="0" w:color="auto"/>
      </w:divBdr>
    </w:div>
    <w:div w:id="217714136">
      <w:bodyDiv w:val="1"/>
      <w:marLeft w:val="0"/>
      <w:marRight w:val="0"/>
      <w:marTop w:val="0"/>
      <w:marBottom w:val="0"/>
      <w:divBdr>
        <w:top w:val="none" w:sz="0" w:space="0" w:color="auto"/>
        <w:left w:val="none" w:sz="0" w:space="0" w:color="auto"/>
        <w:bottom w:val="none" w:sz="0" w:space="0" w:color="auto"/>
        <w:right w:val="none" w:sz="0" w:space="0" w:color="auto"/>
      </w:divBdr>
    </w:div>
    <w:div w:id="218591331">
      <w:bodyDiv w:val="1"/>
      <w:marLeft w:val="0"/>
      <w:marRight w:val="0"/>
      <w:marTop w:val="0"/>
      <w:marBottom w:val="0"/>
      <w:divBdr>
        <w:top w:val="none" w:sz="0" w:space="0" w:color="auto"/>
        <w:left w:val="none" w:sz="0" w:space="0" w:color="auto"/>
        <w:bottom w:val="none" w:sz="0" w:space="0" w:color="auto"/>
        <w:right w:val="none" w:sz="0" w:space="0" w:color="auto"/>
      </w:divBdr>
    </w:div>
    <w:div w:id="220947125">
      <w:bodyDiv w:val="1"/>
      <w:marLeft w:val="0"/>
      <w:marRight w:val="0"/>
      <w:marTop w:val="0"/>
      <w:marBottom w:val="0"/>
      <w:divBdr>
        <w:top w:val="none" w:sz="0" w:space="0" w:color="auto"/>
        <w:left w:val="none" w:sz="0" w:space="0" w:color="auto"/>
        <w:bottom w:val="none" w:sz="0" w:space="0" w:color="auto"/>
        <w:right w:val="none" w:sz="0" w:space="0" w:color="auto"/>
      </w:divBdr>
    </w:div>
    <w:div w:id="221062288">
      <w:bodyDiv w:val="1"/>
      <w:marLeft w:val="0"/>
      <w:marRight w:val="0"/>
      <w:marTop w:val="0"/>
      <w:marBottom w:val="0"/>
      <w:divBdr>
        <w:top w:val="none" w:sz="0" w:space="0" w:color="auto"/>
        <w:left w:val="none" w:sz="0" w:space="0" w:color="auto"/>
        <w:bottom w:val="none" w:sz="0" w:space="0" w:color="auto"/>
        <w:right w:val="none" w:sz="0" w:space="0" w:color="auto"/>
      </w:divBdr>
    </w:div>
    <w:div w:id="223373937">
      <w:bodyDiv w:val="1"/>
      <w:marLeft w:val="0"/>
      <w:marRight w:val="0"/>
      <w:marTop w:val="0"/>
      <w:marBottom w:val="0"/>
      <w:divBdr>
        <w:top w:val="none" w:sz="0" w:space="0" w:color="auto"/>
        <w:left w:val="none" w:sz="0" w:space="0" w:color="auto"/>
        <w:bottom w:val="none" w:sz="0" w:space="0" w:color="auto"/>
        <w:right w:val="none" w:sz="0" w:space="0" w:color="auto"/>
      </w:divBdr>
    </w:div>
    <w:div w:id="226116479">
      <w:bodyDiv w:val="1"/>
      <w:marLeft w:val="0"/>
      <w:marRight w:val="0"/>
      <w:marTop w:val="0"/>
      <w:marBottom w:val="0"/>
      <w:divBdr>
        <w:top w:val="none" w:sz="0" w:space="0" w:color="auto"/>
        <w:left w:val="none" w:sz="0" w:space="0" w:color="auto"/>
        <w:bottom w:val="none" w:sz="0" w:space="0" w:color="auto"/>
        <w:right w:val="none" w:sz="0" w:space="0" w:color="auto"/>
      </w:divBdr>
    </w:div>
    <w:div w:id="227617351">
      <w:bodyDiv w:val="1"/>
      <w:marLeft w:val="0"/>
      <w:marRight w:val="0"/>
      <w:marTop w:val="0"/>
      <w:marBottom w:val="0"/>
      <w:divBdr>
        <w:top w:val="none" w:sz="0" w:space="0" w:color="auto"/>
        <w:left w:val="none" w:sz="0" w:space="0" w:color="auto"/>
        <w:bottom w:val="none" w:sz="0" w:space="0" w:color="auto"/>
        <w:right w:val="none" w:sz="0" w:space="0" w:color="auto"/>
      </w:divBdr>
    </w:div>
    <w:div w:id="228733490">
      <w:bodyDiv w:val="1"/>
      <w:marLeft w:val="0"/>
      <w:marRight w:val="0"/>
      <w:marTop w:val="0"/>
      <w:marBottom w:val="0"/>
      <w:divBdr>
        <w:top w:val="none" w:sz="0" w:space="0" w:color="auto"/>
        <w:left w:val="none" w:sz="0" w:space="0" w:color="auto"/>
        <w:bottom w:val="none" w:sz="0" w:space="0" w:color="auto"/>
        <w:right w:val="none" w:sz="0" w:space="0" w:color="auto"/>
      </w:divBdr>
    </w:div>
    <w:div w:id="231622099">
      <w:bodyDiv w:val="1"/>
      <w:marLeft w:val="0"/>
      <w:marRight w:val="0"/>
      <w:marTop w:val="0"/>
      <w:marBottom w:val="0"/>
      <w:divBdr>
        <w:top w:val="none" w:sz="0" w:space="0" w:color="auto"/>
        <w:left w:val="none" w:sz="0" w:space="0" w:color="auto"/>
        <w:bottom w:val="none" w:sz="0" w:space="0" w:color="auto"/>
        <w:right w:val="none" w:sz="0" w:space="0" w:color="auto"/>
      </w:divBdr>
    </w:div>
    <w:div w:id="233702235">
      <w:bodyDiv w:val="1"/>
      <w:marLeft w:val="0"/>
      <w:marRight w:val="0"/>
      <w:marTop w:val="0"/>
      <w:marBottom w:val="0"/>
      <w:divBdr>
        <w:top w:val="none" w:sz="0" w:space="0" w:color="auto"/>
        <w:left w:val="none" w:sz="0" w:space="0" w:color="auto"/>
        <w:bottom w:val="none" w:sz="0" w:space="0" w:color="auto"/>
        <w:right w:val="none" w:sz="0" w:space="0" w:color="auto"/>
      </w:divBdr>
    </w:div>
    <w:div w:id="234752302">
      <w:bodyDiv w:val="1"/>
      <w:marLeft w:val="0"/>
      <w:marRight w:val="0"/>
      <w:marTop w:val="0"/>
      <w:marBottom w:val="0"/>
      <w:divBdr>
        <w:top w:val="none" w:sz="0" w:space="0" w:color="auto"/>
        <w:left w:val="none" w:sz="0" w:space="0" w:color="auto"/>
        <w:bottom w:val="none" w:sz="0" w:space="0" w:color="auto"/>
        <w:right w:val="none" w:sz="0" w:space="0" w:color="auto"/>
      </w:divBdr>
    </w:div>
    <w:div w:id="237441748">
      <w:bodyDiv w:val="1"/>
      <w:marLeft w:val="0"/>
      <w:marRight w:val="0"/>
      <w:marTop w:val="0"/>
      <w:marBottom w:val="0"/>
      <w:divBdr>
        <w:top w:val="none" w:sz="0" w:space="0" w:color="auto"/>
        <w:left w:val="none" w:sz="0" w:space="0" w:color="auto"/>
        <w:bottom w:val="none" w:sz="0" w:space="0" w:color="auto"/>
        <w:right w:val="none" w:sz="0" w:space="0" w:color="auto"/>
      </w:divBdr>
    </w:div>
    <w:div w:id="239559087">
      <w:bodyDiv w:val="1"/>
      <w:marLeft w:val="0"/>
      <w:marRight w:val="0"/>
      <w:marTop w:val="0"/>
      <w:marBottom w:val="0"/>
      <w:divBdr>
        <w:top w:val="none" w:sz="0" w:space="0" w:color="auto"/>
        <w:left w:val="none" w:sz="0" w:space="0" w:color="auto"/>
        <w:bottom w:val="none" w:sz="0" w:space="0" w:color="auto"/>
        <w:right w:val="none" w:sz="0" w:space="0" w:color="auto"/>
      </w:divBdr>
    </w:div>
    <w:div w:id="240992674">
      <w:bodyDiv w:val="1"/>
      <w:marLeft w:val="0"/>
      <w:marRight w:val="0"/>
      <w:marTop w:val="0"/>
      <w:marBottom w:val="0"/>
      <w:divBdr>
        <w:top w:val="none" w:sz="0" w:space="0" w:color="auto"/>
        <w:left w:val="none" w:sz="0" w:space="0" w:color="auto"/>
        <w:bottom w:val="none" w:sz="0" w:space="0" w:color="auto"/>
        <w:right w:val="none" w:sz="0" w:space="0" w:color="auto"/>
      </w:divBdr>
    </w:div>
    <w:div w:id="243299567">
      <w:bodyDiv w:val="1"/>
      <w:marLeft w:val="0"/>
      <w:marRight w:val="0"/>
      <w:marTop w:val="0"/>
      <w:marBottom w:val="0"/>
      <w:divBdr>
        <w:top w:val="none" w:sz="0" w:space="0" w:color="auto"/>
        <w:left w:val="none" w:sz="0" w:space="0" w:color="auto"/>
        <w:bottom w:val="none" w:sz="0" w:space="0" w:color="auto"/>
        <w:right w:val="none" w:sz="0" w:space="0" w:color="auto"/>
      </w:divBdr>
    </w:div>
    <w:div w:id="243876070">
      <w:bodyDiv w:val="1"/>
      <w:marLeft w:val="0"/>
      <w:marRight w:val="0"/>
      <w:marTop w:val="0"/>
      <w:marBottom w:val="0"/>
      <w:divBdr>
        <w:top w:val="none" w:sz="0" w:space="0" w:color="auto"/>
        <w:left w:val="none" w:sz="0" w:space="0" w:color="auto"/>
        <w:bottom w:val="none" w:sz="0" w:space="0" w:color="auto"/>
        <w:right w:val="none" w:sz="0" w:space="0" w:color="auto"/>
      </w:divBdr>
    </w:div>
    <w:div w:id="245846396">
      <w:bodyDiv w:val="1"/>
      <w:marLeft w:val="0"/>
      <w:marRight w:val="0"/>
      <w:marTop w:val="0"/>
      <w:marBottom w:val="0"/>
      <w:divBdr>
        <w:top w:val="none" w:sz="0" w:space="0" w:color="auto"/>
        <w:left w:val="none" w:sz="0" w:space="0" w:color="auto"/>
        <w:bottom w:val="none" w:sz="0" w:space="0" w:color="auto"/>
        <w:right w:val="none" w:sz="0" w:space="0" w:color="auto"/>
      </w:divBdr>
    </w:div>
    <w:div w:id="247813074">
      <w:bodyDiv w:val="1"/>
      <w:marLeft w:val="0"/>
      <w:marRight w:val="0"/>
      <w:marTop w:val="0"/>
      <w:marBottom w:val="0"/>
      <w:divBdr>
        <w:top w:val="none" w:sz="0" w:space="0" w:color="auto"/>
        <w:left w:val="none" w:sz="0" w:space="0" w:color="auto"/>
        <w:bottom w:val="none" w:sz="0" w:space="0" w:color="auto"/>
        <w:right w:val="none" w:sz="0" w:space="0" w:color="auto"/>
      </w:divBdr>
    </w:div>
    <w:div w:id="247884773">
      <w:bodyDiv w:val="1"/>
      <w:marLeft w:val="0"/>
      <w:marRight w:val="0"/>
      <w:marTop w:val="0"/>
      <w:marBottom w:val="0"/>
      <w:divBdr>
        <w:top w:val="none" w:sz="0" w:space="0" w:color="auto"/>
        <w:left w:val="none" w:sz="0" w:space="0" w:color="auto"/>
        <w:bottom w:val="none" w:sz="0" w:space="0" w:color="auto"/>
        <w:right w:val="none" w:sz="0" w:space="0" w:color="auto"/>
      </w:divBdr>
    </w:div>
    <w:div w:id="248513327">
      <w:bodyDiv w:val="1"/>
      <w:marLeft w:val="0"/>
      <w:marRight w:val="0"/>
      <w:marTop w:val="0"/>
      <w:marBottom w:val="0"/>
      <w:divBdr>
        <w:top w:val="none" w:sz="0" w:space="0" w:color="auto"/>
        <w:left w:val="none" w:sz="0" w:space="0" w:color="auto"/>
        <w:bottom w:val="none" w:sz="0" w:space="0" w:color="auto"/>
        <w:right w:val="none" w:sz="0" w:space="0" w:color="auto"/>
      </w:divBdr>
    </w:div>
    <w:div w:id="251207952">
      <w:bodyDiv w:val="1"/>
      <w:marLeft w:val="0"/>
      <w:marRight w:val="0"/>
      <w:marTop w:val="0"/>
      <w:marBottom w:val="0"/>
      <w:divBdr>
        <w:top w:val="none" w:sz="0" w:space="0" w:color="auto"/>
        <w:left w:val="none" w:sz="0" w:space="0" w:color="auto"/>
        <w:bottom w:val="none" w:sz="0" w:space="0" w:color="auto"/>
        <w:right w:val="none" w:sz="0" w:space="0" w:color="auto"/>
      </w:divBdr>
    </w:div>
    <w:div w:id="252789623">
      <w:bodyDiv w:val="1"/>
      <w:marLeft w:val="0"/>
      <w:marRight w:val="0"/>
      <w:marTop w:val="0"/>
      <w:marBottom w:val="0"/>
      <w:divBdr>
        <w:top w:val="none" w:sz="0" w:space="0" w:color="auto"/>
        <w:left w:val="none" w:sz="0" w:space="0" w:color="auto"/>
        <w:bottom w:val="none" w:sz="0" w:space="0" w:color="auto"/>
        <w:right w:val="none" w:sz="0" w:space="0" w:color="auto"/>
      </w:divBdr>
    </w:div>
    <w:div w:id="252907037">
      <w:bodyDiv w:val="1"/>
      <w:marLeft w:val="0"/>
      <w:marRight w:val="0"/>
      <w:marTop w:val="0"/>
      <w:marBottom w:val="0"/>
      <w:divBdr>
        <w:top w:val="none" w:sz="0" w:space="0" w:color="auto"/>
        <w:left w:val="none" w:sz="0" w:space="0" w:color="auto"/>
        <w:bottom w:val="none" w:sz="0" w:space="0" w:color="auto"/>
        <w:right w:val="none" w:sz="0" w:space="0" w:color="auto"/>
      </w:divBdr>
    </w:div>
    <w:div w:id="253973089">
      <w:bodyDiv w:val="1"/>
      <w:marLeft w:val="0"/>
      <w:marRight w:val="0"/>
      <w:marTop w:val="0"/>
      <w:marBottom w:val="0"/>
      <w:divBdr>
        <w:top w:val="none" w:sz="0" w:space="0" w:color="auto"/>
        <w:left w:val="none" w:sz="0" w:space="0" w:color="auto"/>
        <w:bottom w:val="none" w:sz="0" w:space="0" w:color="auto"/>
        <w:right w:val="none" w:sz="0" w:space="0" w:color="auto"/>
      </w:divBdr>
    </w:div>
    <w:div w:id="254558109">
      <w:bodyDiv w:val="1"/>
      <w:marLeft w:val="0"/>
      <w:marRight w:val="0"/>
      <w:marTop w:val="0"/>
      <w:marBottom w:val="0"/>
      <w:divBdr>
        <w:top w:val="none" w:sz="0" w:space="0" w:color="auto"/>
        <w:left w:val="none" w:sz="0" w:space="0" w:color="auto"/>
        <w:bottom w:val="none" w:sz="0" w:space="0" w:color="auto"/>
        <w:right w:val="none" w:sz="0" w:space="0" w:color="auto"/>
      </w:divBdr>
    </w:div>
    <w:div w:id="257491620">
      <w:bodyDiv w:val="1"/>
      <w:marLeft w:val="0"/>
      <w:marRight w:val="0"/>
      <w:marTop w:val="0"/>
      <w:marBottom w:val="0"/>
      <w:divBdr>
        <w:top w:val="none" w:sz="0" w:space="0" w:color="auto"/>
        <w:left w:val="none" w:sz="0" w:space="0" w:color="auto"/>
        <w:bottom w:val="none" w:sz="0" w:space="0" w:color="auto"/>
        <w:right w:val="none" w:sz="0" w:space="0" w:color="auto"/>
      </w:divBdr>
    </w:div>
    <w:div w:id="257492219">
      <w:bodyDiv w:val="1"/>
      <w:marLeft w:val="0"/>
      <w:marRight w:val="0"/>
      <w:marTop w:val="0"/>
      <w:marBottom w:val="0"/>
      <w:divBdr>
        <w:top w:val="none" w:sz="0" w:space="0" w:color="auto"/>
        <w:left w:val="none" w:sz="0" w:space="0" w:color="auto"/>
        <w:bottom w:val="none" w:sz="0" w:space="0" w:color="auto"/>
        <w:right w:val="none" w:sz="0" w:space="0" w:color="auto"/>
      </w:divBdr>
    </w:div>
    <w:div w:id="259602877">
      <w:bodyDiv w:val="1"/>
      <w:marLeft w:val="0"/>
      <w:marRight w:val="0"/>
      <w:marTop w:val="0"/>
      <w:marBottom w:val="0"/>
      <w:divBdr>
        <w:top w:val="none" w:sz="0" w:space="0" w:color="auto"/>
        <w:left w:val="none" w:sz="0" w:space="0" w:color="auto"/>
        <w:bottom w:val="none" w:sz="0" w:space="0" w:color="auto"/>
        <w:right w:val="none" w:sz="0" w:space="0" w:color="auto"/>
      </w:divBdr>
    </w:div>
    <w:div w:id="260187039">
      <w:bodyDiv w:val="1"/>
      <w:marLeft w:val="0"/>
      <w:marRight w:val="0"/>
      <w:marTop w:val="0"/>
      <w:marBottom w:val="0"/>
      <w:divBdr>
        <w:top w:val="none" w:sz="0" w:space="0" w:color="auto"/>
        <w:left w:val="none" w:sz="0" w:space="0" w:color="auto"/>
        <w:bottom w:val="none" w:sz="0" w:space="0" w:color="auto"/>
        <w:right w:val="none" w:sz="0" w:space="0" w:color="auto"/>
      </w:divBdr>
    </w:div>
    <w:div w:id="261693343">
      <w:bodyDiv w:val="1"/>
      <w:marLeft w:val="0"/>
      <w:marRight w:val="0"/>
      <w:marTop w:val="0"/>
      <w:marBottom w:val="0"/>
      <w:divBdr>
        <w:top w:val="none" w:sz="0" w:space="0" w:color="auto"/>
        <w:left w:val="none" w:sz="0" w:space="0" w:color="auto"/>
        <w:bottom w:val="none" w:sz="0" w:space="0" w:color="auto"/>
        <w:right w:val="none" w:sz="0" w:space="0" w:color="auto"/>
      </w:divBdr>
    </w:div>
    <w:div w:id="263655294">
      <w:bodyDiv w:val="1"/>
      <w:marLeft w:val="0"/>
      <w:marRight w:val="0"/>
      <w:marTop w:val="0"/>
      <w:marBottom w:val="0"/>
      <w:divBdr>
        <w:top w:val="none" w:sz="0" w:space="0" w:color="auto"/>
        <w:left w:val="none" w:sz="0" w:space="0" w:color="auto"/>
        <w:bottom w:val="none" w:sz="0" w:space="0" w:color="auto"/>
        <w:right w:val="none" w:sz="0" w:space="0" w:color="auto"/>
      </w:divBdr>
    </w:div>
    <w:div w:id="265694765">
      <w:bodyDiv w:val="1"/>
      <w:marLeft w:val="0"/>
      <w:marRight w:val="0"/>
      <w:marTop w:val="0"/>
      <w:marBottom w:val="0"/>
      <w:divBdr>
        <w:top w:val="none" w:sz="0" w:space="0" w:color="auto"/>
        <w:left w:val="none" w:sz="0" w:space="0" w:color="auto"/>
        <w:bottom w:val="none" w:sz="0" w:space="0" w:color="auto"/>
        <w:right w:val="none" w:sz="0" w:space="0" w:color="auto"/>
      </w:divBdr>
    </w:div>
    <w:div w:id="266432136">
      <w:bodyDiv w:val="1"/>
      <w:marLeft w:val="0"/>
      <w:marRight w:val="0"/>
      <w:marTop w:val="0"/>
      <w:marBottom w:val="0"/>
      <w:divBdr>
        <w:top w:val="none" w:sz="0" w:space="0" w:color="auto"/>
        <w:left w:val="none" w:sz="0" w:space="0" w:color="auto"/>
        <w:bottom w:val="none" w:sz="0" w:space="0" w:color="auto"/>
        <w:right w:val="none" w:sz="0" w:space="0" w:color="auto"/>
      </w:divBdr>
    </w:div>
    <w:div w:id="266472850">
      <w:bodyDiv w:val="1"/>
      <w:marLeft w:val="0"/>
      <w:marRight w:val="0"/>
      <w:marTop w:val="0"/>
      <w:marBottom w:val="0"/>
      <w:divBdr>
        <w:top w:val="none" w:sz="0" w:space="0" w:color="auto"/>
        <w:left w:val="none" w:sz="0" w:space="0" w:color="auto"/>
        <w:bottom w:val="none" w:sz="0" w:space="0" w:color="auto"/>
        <w:right w:val="none" w:sz="0" w:space="0" w:color="auto"/>
      </w:divBdr>
    </w:div>
    <w:div w:id="268391947">
      <w:bodyDiv w:val="1"/>
      <w:marLeft w:val="0"/>
      <w:marRight w:val="0"/>
      <w:marTop w:val="0"/>
      <w:marBottom w:val="0"/>
      <w:divBdr>
        <w:top w:val="none" w:sz="0" w:space="0" w:color="auto"/>
        <w:left w:val="none" w:sz="0" w:space="0" w:color="auto"/>
        <w:bottom w:val="none" w:sz="0" w:space="0" w:color="auto"/>
        <w:right w:val="none" w:sz="0" w:space="0" w:color="auto"/>
      </w:divBdr>
    </w:div>
    <w:div w:id="269777314">
      <w:bodyDiv w:val="1"/>
      <w:marLeft w:val="0"/>
      <w:marRight w:val="0"/>
      <w:marTop w:val="0"/>
      <w:marBottom w:val="0"/>
      <w:divBdr>
        <w:top w:val="none" w:sz="0" w:space="0" w:color="auto"/>
        <w:left w:val="none" w:sz="0" w:space="0" w:color="auto"/>
        <w:bottom w:val="none" w:sz="0" w:space="0" w:color="auto"/>
        <w:right w:val="none" w:sz="0" w:space="0" w:color="auto"/>
      </w:divBdr>
    </w:div>
    <w:div w:id="271018678">
      <w:bodyDiv w:val="1"/>
      <w:marLeft w:val="0"/>
      <w:marRight w:val="0"/>
      <w:marTop w:val="0"/>
      <w:marBottom w:val="0"/>
      <w:divBdr>
        <w:top w:val="none" w:sz="0" w:space="0" w:color="auto"/>
        <w:left w:val="none" w:sz="0" w:space="0" w:color="auto"/>
        <w:bottom w:val="none" w:sz="0" w:space="0" w:color="auto"/>
        <w:right w:val="none" w:sz="0" w:space="0" w:color="auto"/>
      </w:divBdr>
    </w:div>
    <w:div w:id="271669246">
      <w:bodyDiv w:val="1"/>
      <w:marLeft w:val="0"/>
      <w:marRight w:val="0"/>
      <w:marTop w:val="0"/>
      <w:marBottom w:val="0"/>
      <w:divBdr>
        <w:top w:val="none" w:sz="0" w:space="0" w:color="auto"/>
        <w:left w:val="none" w:sz="0" w:space="0" w:color="auto"/>
        <w:bottom w:val="none" w:sz="0" w:space="0" w:color="auto"/>
        <w:right w:val="none" w:sz="0" w:space="0" w:color="auto"/>
      </w:divBdr>
    </w:div>
    <w:div w:id="272131563">
      <w:bodyDiv w:val="1"/>
      <w:marLeft w:val="0"/>
      <w:marRight w:val="0"/>
      <w:marTop w:val="0"/>
      <w:marBottom w:val="0"/>
      <w:divBdr>
        <w:top w:val="none" w:sz="0" w:space="0" w:color="auto"/>
        <w:left w:val="none" w:sz="0" w:space="0" w:color="auto"/>
        <w:bottom w:val="none" w:sz="0" w:space="0" w:color="auto"/>
        <w:right w:val="none" w:sz="0" w:space="0" w:color="auto"/>
      </w:divBdr>
    </w:div>
    <w:div w:id="277297729">
      <w:bodyDiv w:val="1"/>
      <w:marLeft w:val="0"/>
      <w:marRight w:val="0"/>
      <w:marTop w:val="0"/>
      <w:marBottom w:val="0"/>
      <w:divBdr>
        <w:top w:val="none" w:sz="0" w:space="0" w:color="auto"/>
        <w:left w:val="none" w:sz="0" w:space="0" w:color="auto"/>
        <w:bottom w:val="none" w:sz="0" w:space="0" w:color="auto"/>
        <w:right w:val="none" w:sz="0" w:space="0" w:color="auto"/>
      </w:divBdr>
    </w:div>
    <w:div w:id="277414197">
      <w:bodyDiv w:val="1"/>
      <w:marLeft w:val="0"/>
      <w:marRight w:val="0"/>
      <w:marTop w:val="0"/>
      <w:marBottom w:val="0"/>
      <w:divBdr>
        <w:top w:val="none" w:sz="0" w:space="0" w:color="auto"/>
        <w:left w:val="none" w:sz="0" w:space="0" w:color="auto"/>
        <w:bottom w:val="none" w:sz="0" w:space="0" w:color="auto"/>
        <w:right w:val="none" w:sz="0" w:space="0" w:color="auto"/>
      </w:divBdr>
    </w:div>
    <w:div w:id="281770677">
      <w:bodyDiv w:val="1"/>
      <w:marLeft w:val="0"/>
      <w:marRight w:val="0"/>
      <w:marTop w:val="0"/>
      <w:marBottom w:val="0"/>
      <w:divBdr>
        <w:top w:val="none" w:sz="0" w:space="0" w:color="auto"/>
        <w:left w:val="none" w:sz="0" w:space="0" w:color="auto"/>
        <w:bottom w:val="none" w:sz="0" w:space="0" w:color="auto"/>
        <w:right w:val="none" w:sz="0" w:space="0" w:color="auto"/>
      </w:divBdr>
    </w:div>
    <w:div w:id="282619356">
      <w:bodyDiv w:val="1"/>
      <w:marLeft w:val="0"/>
      <w:marRight w:val="0"/>
      <w:marTop w:val="0"/>
      <w:marBottom w:val="0"/>
      <w:divBdr>
        <w:top w:val="none" w:sz="0" w:space="0" w:color="auto"/>
        <w:left w:val="none" w:sz="0" w:space="0" w:color="auto"/>
        <w:bottom w:val="none" w:sz="0" w:space="0" w:color="auto"/>
        <w:right w:val="none" w:sz="0" w:space="0" w:color="auto"/>
      </w:divBdr>
    </w:div>
    <w:div w:id="288560893">
      <w:bodyDiv w:val="1"/>
      <w:marLeft w:val="0"/>
      <w:marRight w:val="0"/>
      <w:marTop w:val="0"/>
      <w:marBottom w:val="0"/>
      <w:divBdr>
        <w:top w:val="none" w:sz="0" w:space="0" w:color="auto"/>
        <w:left w:val="none" w:sz="0" w:space="0" w:color="auto"/>
        <w:bottom w:val="none" w:sz="0" w:space="0" w:color="auto"/>
        <w:right w:val="none" w:sz="0" w:space="0" w:color="auto"/>
      </w:divBdr>
    </w:div>
    <w:div w:id="289287262">
      <w:bodyDiv w:val="1"/>
      <w:marLeft w:val="0"/>
      <w:marRight w:val="0"/>
      <w:marTop w:val="0"/>
      <w:marBottom w:val="0"/>
      <w:divBdr>
        <w:top w:val="none" w:sz="0" w:space="0" w:color="auto"/>
        <w:left w:val="none" w:sz="0" w:space="0" w:color="auto"/>
        <w:bottom w:val="none" w:sz="0" w:space="0" w:color="auto"/>
        <w:right w:val="none" w:sz="0" w:space="0" w:color="auto"/>
      </w:divBdr>
    </w:div>
    <w:div w:id="289630641">
      <w:bodyDiv w:val="1"/>
      <w:marLeft w:val="0"/>
      <w:marRight w:val="0"/>
      <w:marTop w:val="0"/>
      <w:marBottom w:val="0"/>
      <w:divBdr>
        <w:top w:val="none" w:sz="0" w:space="0" w:color="auto"/>
        <w:left w:val="none" w:sz="0" w:space="0" w:color="auto"/>
        <w:bottom w:val="none" w:sz="0" w:space="0" w:color="auto"/>
        <w:right w:val="none" w:sz="0" w:space="0" w:color="auto"/>
      </w:divBdr>
    </w:div>
    <w:div w:id="290671205">
      <w:bodyDiv w:val="1"/>
      <w:marLeft w:val="0"/>
      <w:marRight w:val="0"/>
      <w:marTop w:val="0"/>
      <w:marBottom w:val="0"/>
      <w:divBdr>
        <w:top w:val="none" w:sz="0" w:space="0" w:color="auto"/>
        <w:left w:val="none" w:sz="0" w:space="0" w:color="auto"/>
        <w:bottom w:val="none" w:sz="0" w:space="0" w:color="auto"/>
        <w:right w:val="none" w:sz="0" w:space="0" w:color="auto"/>
      </w:divBdr>
    </w:div>
    <w:div w:id="298653545">
      <w:bodyDiv w:val="1"/>
      <w:marLeft w:val="0"/>
      <w:marRight w:val="0"/>
      <w:marTop w:val="0"/>
      <w:marBottom w:val="0"/>
      <w:divBdr>
        <w:top w:val="none" w:sz="0" w:space="0" w:color="auto"/>
        <w:left w:val="none" w:sz="0" w:space="0" w:color="auto"/>
        <w:bottom w:val="none" w:sz="0" w:space="0" w:color="auto"/>
        <w:right w:val="none" w:sz="0" w:space="0" w:color="auto"/>
      </w:divBdr>
    </w:div>
    <w:div w:id="299262251">
      <w:bodyDiv w:val="1"/>
      <w:marLeft w:val="0"/>
      <w:marRight w:val="0"/>
      <w:marTop w:val="0"/>
      <w:marBottom w:val="0"/>
      <w:divBdr>
        <w:top w:val="none" w:sz="0" w:space="0" w:color="auto"/>
        <w:left w:val="none" w:sz="0" w:space="0" w:color="auto"/>
        <w:bottom w:val="none" w:sz="0" w:space="0" w:color="auto"/>
        <w:right w:val="none" w:sz="0" w:space="0" w:color="auto"/>
      </w:divBdr>
    </w:div>
    <w:div w:id="301741638">
      <w:bodyDiv w:val="1"/>
      <w:marLeft w:val="0"/>
      <w:marRight w:val="0"/>
      <w:marTop w:val="0"/>
      <w:marBottom w:val="0"/>
      <w:divBdr>
        <w:top w:val="none" w:sz="0" w:space="0" w:color="auto"/>
        <w:left w:val="none" w:sz="0" w:space="0" w:color="auto"/>
        <w:bottom w:val="none" w:sz="0" w:space="0" w:color="auto"/>
        <w:right w:val="none" w:sz="0" w:space="0" w:color="auto"/>
      </w:divBdr>
    </w:div>
    <w:div w:id="303391362">
      <w:bodyDiv w:val="1"/>
      <w:marLeft w:val="0"/>
      <w:marRight w:val="0"/>
      <w:marTop w:val="0"/>
      <w:marBottom w:val="0"/>
      <w:divBdr>
        <w:top w:val="none" w:sz="0" w:space="0" w:color="auto"/>
        <w:left w:val="none" w:sz="0" w:space="0" w:color="auto"/>
        <w:bottom w:val="none" w:sz="0" w:space="0" w:color="auto"/>
        <w:right w:val="none" w:sz="0" w:space="0" w:color="auto"/>
      </w:divBdr>
    </w:div>
    <w:div w:id="304817987">
      <w:bodyDiv w:val="1"/>
      <w:marLeft w:val="0"/>
      <w:marRight w:val="0"/>
      <w:marTop w:val="0"/>
      <w:marBottom w:val="0"/>
      <w:divBdr>
        <w:top w:val="none" w:sz="0" w:space="0" w:color="auto"/>
        <w:left w:val="none" w:sz="0" w:space="0" w:color="auto"/>
        <w:bottom w:val="none" w:sz="0" w:space="0" w:color="auto"/>
        <w:right w:val="none" w:sz="0" w:space="0" w:color="auto"/>
      </w:divBdr>
    </w:div>
    <w:div w:id="306206112">
      <w:bodyDiv w:val="1"/>
      <w:marLeft w:val="0"/>
      <w:marRight w:val="0"/>
      <w:marTop w:val="0"/>
      <w:marBottom w:val="0"/>
      <w:divBdr>
        <w:top w:val="none" w:sz="0" w:space="0" w:color="auto"/>
        <w:left w:val="none" w:sz="0" w:space="0" w:color="auto"/>
        <w:bottom w:val="none" w:sz="0" w:space="0" w:color="auto"/>
        <w:right w:val="none" w:sz="0" w:space="0" w:color="auto"/>
      </w:divBdr>
    </w:div>
    <w:div w:id="308940713">
      <w:bodyDiv w:val="1"/>
      <w:marLeft w:val="0"/>
      <w:marRight w:val="0"/>
      <w:marTop w:val="0"/>
      <w:marBottom w:val="0"/>
      <w:divBdr>
        <w:top w:val="none" w:sz="0" w:space="0" w:color="auto"/>
        <w:left w:val="none" w:sz="0" w:space="0" w:color="auto"/>
        <w:bottom w:val="none" w:sz="0" w:space="0" w:color="auto"/>
        <w:right w:val="none" w:sz="0" w:space="0" w:color="auto"/>
      </w:divBdr>
    </w:div>
    <w:div w:id="310986790">
      <w:bodyDiv w:val="1"/>
      <w:marLeft w:val="0"/>
      <w:marRight w:val="0"/>
      <w:marTop w:val="0"/>
      <w:marBottom w:val="0"/>
      <w:divBdr>
        <w:top w:val="none" w:sz="0" w:space="0" w:color="auto"/>
        <w:left w:val="none" w:sz="0" w:space="0" w:color="auto"/>
        <w:bottom w:val="none" w:sz="0" w:space="0" w:color="auto"/>
        <w:right w:val="none" w:sz="0" w:space="0" w:color="auto"/>
      </w:divBdr>
    </w:div>
    <w:div w:id="317075521">
      <w:bodyDiv w:val="1"/>
      <w:marLeft w:val="0"/>
      <w:marRight w:val="0"/>
      <w:marTop w:val="0"/>
      <w:marBottom w:val="0"/>
      <w:divBdr>
        <w:top w:val="none" w:sz="0" w:space="0" w:color="auto"/>
        <w:left w:val="none" w:sz="0" w:space="0" w:color="auto"/>
        <w:bottom w:val="none" w:sz="0" w:space="0" w:color="auto"/>
        <w:right w:val="none" w:sz="0" w:space="0" w:color="auto"/>
      </w:divBdr>
    </w:div>
    <w:div w:id="329913379">
      <w:bodyDiv w:val="1"/>
      <w:marLeft w:val="0"/>
      <w:marRight w:val="0"/>
      <w:marTop w:val="0"/>
      <w:marBottom w:val="0"/>
      <w:divBdr>
        <w:top w:val="none" w:sz="0" w:space="0" w:color="auto"/>
        <w:left w:val="none" w:sz="0" w:space="0" w:color="auto"/>
        <w:bottom w:val="none" w:sz="0" w:space="0" w:color="auto"/>
        <w:right w:val="none" w:sz="0" w:space="0" w:color="auto"/>
      </w:divBdr>
    </w:div>
    <w:div w:id="332074761">
      <w:bodyDiv w:val="1"/>
      <w:marLeft w:val="0"/>
      <w:marRight w:val="0"/>
      <w:marTop w:val="0"/>
      <w:marBottom w:val="0"/>
      <w:divBdr>
        <w:top w:val="none" w:sz="0" w:space="0" w:color="auto"/>
        <w:left w:val="none" w:sz="0" w:space="0" w:color="auto"/>
        <w:bottom w:val="none" w:sz="0" w:space="0" w:color="auto"/>
        <w:right w:val="none" w:sz="0" w:space="0" w:color="auto"/>
      </w:divBdr>
    </w:div>
    <w:div w:id="336544715">
      <w:bodyDiv w:val="1"/>
      <w:marLeft w:val="0"/>
      <w:marRight w:val="0"/>
      <w:marTop w:val="0"/>
      <w:marBottom w:val="0"/>
      <w:divBdr>
        <w:top w:val="none" w:sz="0" w:space="0" w:color="auto"/>
        <w:left w:val="none" w:sz="0" w:space="0" w:color="auto"/>
        <w:bottom w:val="none" w:sz="0" w:space="0" w:color="auto"/>
        <w:right w:val="none" w:sz="0" w:space="0" w:color="auto"/>
      </w:divBdr>
    </w:div>
    <w:div w:id="341129375">
      <w:bodyDiv w:val="1"/>
      <w:marLeft w:val="0"/>
      <w:marRight w:val="0"/>
      <w:marTop w:val="0"/>
      <w:marBottom w:val="0"/>
      <w:divBdr>
        <w:top w:val="none" w:sz="0" w:space="0" w:color="auto"/>
        <w:left w:val="none" w:sz="0" w:space="0" w:color="auto"/>
        <w:bottom w:val="none" w:sz="0" w:space="0" w:color="auto"/>
        <w:right w:val="none" w:sz="0" w:space="0" w:color="auto"/>
      </w:divBdr>
    </w:div>
    <w:div w:id="341593069">
      <w:bodyDiv w:val="1"/>
      <w:marLeft w:val="0"/>
      <w:marRight w:val="0"/>
      <w:marTop w:val="0"/>
      <w:marBottom w:val="0"/>
      <w:divBdr>
        <w:top w:val="none" w:sz="0" w:space="0" w:color="auto"/>
        <w:left w:val="none" w:sz="0" w:space="0" w:color="auto"/>
        <w:bottom w:val="none" w:sz="0" w:space="0" w:color="auto"/>
        <w:right w:val="none" w:sz="0" w:space="0" w:color="auto"/>
      </w:divBdr>
    </w:div>
    <w:div w:id="345449783">
      <w:bodyDiv w:val="1"/>
      <w:marLeft w:val="0"/>
      <w:marRight w:val="0"/>
      <w:marTop w:val="0"/>
      <w:marBottom w:val="0"/>
      <w:divBdr>
        <w:top w:val="none" w:sz="0" w:space="0" w:color="auto"/>
        <w:left w:val="none" w:sz="0" w:space="0" w:color="auto"/>
        <w:bottom w:val="none" w:sz="0" w:space="0" w:color="auto"/>
        <w:right w:val="none" w:sz="0" w:space="0" w:color="auto"/>
      </w:divBdr>
    </w:div>
    <w:div w:id="348914076">
      <w:bodyDiv w:val="1"/>
      <w:marLeft w:val="0"/>
      <w:marRight w:val="0"/>
      <w:marTop w:val="0"/>
      <w:marBottom w:val="0"/>
      <w:divBdr>
        <w:top w:val="none" w:sz="0" w:space="0" w:color="auto"/>
        <w:left w:val="none" w:sz="0" w:space="0" w:color="auto"/>
        <w:bottom w:val="none" w:sz="0" w:space="0" w:color="auto"/>
        <w:right w:val="none" w:sz="0" w:space="0" w:color="auto"/>
      </w:divBdr>
    </w:div>
    <w:div w:id="352416963">
      <w:bodyDiv w:val="1"/>
      <w:marLeft w:val="0"/>
      <w:marRight w:val="0"/>
      <w:marTop w:val="0"/>
      <w:marBottom w:val="0"/>
      <w:divBdr>
        <w:top w:val="none" w:sz="0" w:space="0" w:color="auto"/>
        <w:left w:val="none" w:sz="0" w:space="0" w:color="auto"/>
        <w:bottom w:val="none" w:sz="0" w:space="0" w:color="auto"/>
        <w:right w:val="none" w:sz="0" w:space="0" w:color="auto"/>
      </w:divBdr>
    </w:div>
    <w:div w:id="357704678">
      <w:bodyDiv w:val="1"/>
      <w:marLeft w:val="0"/>
      <w:marRight w:val="0"/>
      <w:marTop w:val="0"/>
      <w:marBottom w:val="0"/>
      <w:divBdr>
        <w:top w:val="none" w:sz="0" w:space="0" w:color="auto"/>
        <w:left w:val="none" w:sz="0" w:space="0" w:color="auto"/>
        <w:bottom w:val="none" w:sz="0" w:space="0" w:color="auto"/>
        <w:right w:val="none" w:sz="0" w:space="0" w:color="auto"/>
      </w:divBdr>
    </w:div>
    <w:div w:id="358816431">
      <w:bodyDiv w:val="1"/>
      <w:marLeft w:val="0"/>
      <w:marRight w:val="0"/>
      <w:marTop w:val="0"/>
      <w:marBottom w:val="0"/>
      <w:divBdr>
        <w:top w:val="none" w:sz="0" w:space="0" w:color="auto"/>
        <w:left w:val="none" w:sz="0" w:space="0" w:color="auto"/>
        <w:bottom w:val="none" w:sz="0" w:space="0" w:color="auto"/>
        <w:right w:val="none" w:sz="0" w:space="0" w:color="auto"/>
      </w:divBdr>
    </w:div>
    <w:div w:id="359742617">
      <w:bodyDiv w:val="1"/>
      <w:marLeft w:val="0"/>
      <w:marRight w:val="0"/>
      <w:marTop w:val="0"/>
      <w:marBottom w:val="0"/>
      <w:divBdr>
        <w:top w:val="none" w:sz="0" w:space="0" w:color="auto"/>
        <w:left w:val="none" w:sz="0" w:space="0" w:color="auto"/>
        <w:bottom w:val="none" w:sz="0" w:space="0" w:color="auto"/>
        <w:right w:val="none" w:sz="0" w:space="0" w:color="auto"/>
      </w:divBdr>
    </w:div>
    <w:div w:id="361901955">
      <w:bodyDiv w:val="1"/>
      <w:marLeft w:val="0"/>
      <w:marRight w:val="0"/>
      <w:marTop w:val="0"/>
      <w:marBottom w:val="0"/>
      <w:divBdr>
        <w:top w:val="none" w:sz="0" w:space="0" w:color="auto"/>
        <w:left w:val="none" w:sz="0" w:space="0" w:color="auto"/>
        <w:bottom w:val="none" w:sz="0" w:space="0" w:color="auto"/>
        <w:right w:val="none" w:sz="0" w:space="0" w:color="auto"/>
      </w:divBdr>
    </w:div>
    <w:div w:id="364598861">
      <w:bodyDiv w:val="1"/>
      <w:marLeft w:val="0"/>
      <w:marRight w:val="0"/>
      <w:marTop w:val="0"/>
      <w:marBottom w:val="0"/>
      <w:divBdr>
        <w:top w:val="none" w:sz="0" w:space="0" w:color="auto"/>
        <w:left w:val="none" w:sz="0" w:space="0" w:color="auto"/>
        <w:bottom w:val="none" w:sz="0" w:space="0" w:color="auto"/>
        <w:right w:val="none" w:sz="0" w:space="0" w:color="auto"/>
      </w:divBdr>
    </w:div>
    <w:div w:id="369109661">
      <w:bodyDiv w:val="1"/>
      <w:marLeft w:val="0"/>
      <w:marRight w:val="0"/>
      <w:marTop w:val="0"/>
      <w:marBottom w:val="0"/>
      <w:divBdr>
        <w:top w:val="none" w:sz="0" w:space="0" w:color="auto"/>
        <w:left w:val="none" w:sz="0" w:space="0" w:color="auto"/>
        <w:bottom w:val="none" w:sz="0" w:space="0" w:color="auto"/>
        <w:right w:val="none" w:sz="0" w:space="0" w:color="auto"/>
      </w:divBdr>
    </w:div>
    <w:div w:id="370689619">
      <w:bodyDiv w:val="1"/>
      <w:marLeft w:val="0"/>
      <w:marRight w:val="0"/>
      <w:marTop w:val="0"/>
      <w:marBottom w:val="0"/>
      <w:divBdr>
        <w:top w:val="none" w:sz="0" w:space="0" w:color="auto"/>
        <w:left w:val="none" w:sz="0" w:space="0" w:color="auto"/>
        <w:bottom w:val="none" w:sz="0" w:space="0" w:color="auto"/>
        <w:right w:val="none" w:sz="0" w:space="0" w:color="auto"/>
      </w:divBdr>
    </w:div>
    <w:div w:id="374938562">
      <w:bodyDiv w:val="1"/>
      <w:marLeft w:val="0"/>
      <w:marRight w:val="0"/>
      <w:marTop w:val="0"/>
      <w:marBottom w:val="0"/>
      <w:divBdr>
        <w:top w:val="none" w:sz="0" w:space="0" w:color="auto"/>
        <w:left w:val="none" w:sz="0" w:space="0" w:color="auto"/>
        <w:bottom w:val="none" w:sz="0" w:space="0" w:color="auto"/>
        <w:right w:val="none" w:sz="0" w:space="0" w:color="auto"/>
      </w:divBdr>
    </w:div>
    <w:div w:id="376853266">
      <w:bodyDiv w:val="1"/>
      <w:marLeft w:val="0"/>
      <w:marRight w:val="0"/>
      <w:marTop w:val="0"/>
      <w:marBottom w:val="0"/>
      <w:divBdr>
        <w:top w:val="none" w:sz="0" w:space="0" w:color="auto"/>
        <w:left w:val="none" w:sz="0" w:space="0" w:color="auto"/>
        <w:bottom w:val="none" w:sz="0" w:space="0" w:color="auto"/>
        <w:right w:val="none" w:sz="0" w:space="0" w:color="auto"/>
      </w:divBdr>
    </w:div>
    <w:div w:id="377778670">
      <w:bodyDiv w:val="1"/>
      <w:marLeft w:val="0"/>
      <w:marRight w:val="0"/>
      <w:marTop w:val="0"/>
      <w:marBottom w:val="0"/>
      <w:divBdr>
        <w:top w:val="none" w:sz="0" w:space="0" w:color="auto"/>
        <w:left w:val="none" w:sz="0" w:space="0" w:color="auto"/>
        <w:bottom w:val="none" w:sz="0" w:space="0" w:color="auto"/>
        <w:right w:val="none" w:sz="0" w:space="0" w:color="auto"/>
      </w:divBdr>
    </w:div>
    <w:div w:id="379944337">
      <w:bodyDiv w:val="1"/>
      <w:marLeft w:val="0"/>
      <w:marRight w:val="0"/>
      <w:marTop w:val="0"/>
      <w:marBottom w:val="0"/>
      <w:divBdr>
        <w:top w:val="none" w:sz="0" w:space="0" w:color="auto"/>
        <w:left w:val="none" w:sz="0" w:space="0" w:color="auto"/>
        <w:bottom w:val="none" w:sz="0" w:space="0" w:color="auto"/>
        <w:right w:val="none" w:sz="0" w:space="0" w:color="auto"/>
      </w:divBdr>
    </w:div>
    <w:div w:id="387193582">
      <w:bodyDiv w:val="1"/>
      <w:marLeft w:val="0"/>
      <w:marRight w:val="0"/>
      <w:marTop w:val="0"/>
      <w:marBottom w:val="0"/>
      <w:divBdr>
        <w:top w:val="none" w:sz="0" w:space="0" w:color="auto"/>
        <w:left w:val="none" w:sz="0" w:space="0" w:color="auto"/>
        <w:bottom w:val="none" w:sz="0" w:space="0" w:color="auto"/>
        <w:right w:val="none" w:sz="0" w:space="0" w:color="auto"/>
      </w:divBdr>
    </w:div>
    <w:div w:id="389959253">
      <w:bodyDiv w:val="1"/>
      <w:marLeft w:val="0"/>
      <w:marRight w:val="0"/>
      <w:marTop w:val="0"/>
      <w:marBottom w:val="0"/>
      <w:divBdr>
        <w:top w:val="none" w:sz="0" w:space="0" w:color="auto"/>
        <w:left w:val="none" w:sz="0" w:space="0" w:color="auto"/>
        <w:bottom w:val="none" w:sz="0" w:space="0" w:color="auto"/>
        <w:right w:val="none" w:sz="0" w:space="0" w:color="auto"/>
      </w:divBdr>
    </w:div>
    <w:div w:id="393284398">
      <w:bodyDiv w:val="1"/>
      <w:marLeft w:val="0"/>
      <w:marRight w:val="0"/>
      <w:marTop w:val="0"/>
      <w:marBottom w:val="0"/>
      <w:divBdr>
        <w:top w:val="none" w:sz="0" w:space="0" w:color="auto"/>
        <w:left w:val="none" w:sz="0" w:space="0" w:color="auto"/>
        <w:bottom w:val="none" w:sz="0" w:space="0" w:color="auto"/>
        <w:right w:val="none" w:sz="0" w:space="0" w:color="auto"/>
      </w:divBdr>
    </w:div>
    <w:div w:id="394665281">
      <w:bodyDiv w:val="1"/>
      <w:marLeft w:val="0"/>
      <w:marRight w:val="0"/>
      <w:marTop w:val="0"/>
      <w:marBottom w:val="0"/>
      <w:divBdr>
        <w:top w:val="none" w:sz="0" w:space="0" w:color="auto"/>
        <w:left w:val="none" w:sz="0" w:space="0" w:color="auto"/>
        <w:bottom w:val="none" w:sz="0" w:space="0" w:color="auto"/>
        <w:right w:val="none" w:sz="0" w:space="0" w:color="auto"/>
      </w:divBdr>
    </w:div>
    <w:div w:id="395737428">
      <w:bodyDiv w:val="1"/>
      <w:marLeft w:val="0"/>
      <w:marRight w:val="0"/>
      <w:marTop w:val="0"/>
      <w:marBottom w:val="0"/>
      <w:divBdr>
        <w:top w:val="none" w:sz="0" w:space="0" w:color="auto"/>
        <w:left w:val="none" w:sz="0" w:space="0" w:color="auto"/>
        <w:bottom w:val="none" w:sz="0" w:space="0" w:color="auto"/>
        <w:right w:val="none" w:sz="0" w:space="0" w:color="auto"/>
      </w:divBdr>
    </w:div>
    <w:div w:id="397559862">
      <w:bodyDiv w:val="1"/>
      <w:marLeft w:val="0"/>
      <w:marRight w:val="0"/>
      <w:marTop w:val="0"/>
      <w:marBottom w:val="0"/>
      <w:divBdr>
        <w:top w:val="none" w:sz="0" w:space="0" w:color="auto"/>
        <w:left w:val="none" w:sz="0" w:space="0" w:color="auto"/>
        <w:bottom w:val="none" w:sz="0" w:space="0" w:color="auto"/>
        <w:right w:val="none" w:sz="0" w:space="0" w:color="auto"/>
      </w:divBdr>
    </w:div>
    <w:div w:id="398672398">
      <w:bodyDiv w:val="1"/>
      <w:marLeft w:val="0"/>
      <w:marRight w:val="0"/>
      <w:marTop w:val="0"/>
      <w:marBottom w:val="0"/>
      <w:divBdr>
        <w:top w:val="none" w:sz="0" w:space="0" w:color="auto"/>
        <w:left w:val="none" w:sz="0" w:space="0" w:color="auto"/>
        <w:bottom w:val="none" w:sz="0" w:space="0" w:color="auto"/>
        <w:right w:val="none" w:sz="0" w:space="0" w:color="auto"/>
      </w:divBdr>
    </w:div>
    <w:div w:id="398938681">
      <w:bodyDiv w:val="1"/>
      <w:marLeft w:val="0"/>
      <w:marRight w:val="0"/>
      <w:marTop w:val="0"/>
      <w:marBottom w:val="0"/>
      <w:divBdr>
        <w:top w:val="none" w:sz="0" w:space="0" w:color="auto"/>
        <w:left w:val="none" w:sz="0" w:space="0" w:color="auto"/>
        <w:bottom w:val="none" w:sz="0" w:space="0" w:color="auto"/>
        <w:right w:val="none" w:sz="0" w:space="0" w:color="auto"/>
      </w:divBdr>
    </w:div>
    <w:div w:id="403067567">
      <w:bodyDiv w:val="1"/>
      <w:marLeft w:val="0"/>
      <w:marRight w:val="0"/>
      <w:marTop w:val="0"/>
      <w:marBottom w:val="0"/>
      <w:divBdr>
        <w:top w:val="none" w:sz="0" w:space="0" w:color="auto"/>
        <w:left w:val="none" w:sz="0" w:space="0" w:color="auto"/>
        <w:bottom w:val="none" w:sz="0" w:space="0" w:color="auto"/>
        <w:right w:val="none" w:sz="0" w:space="0" w:color="auto"/>
      </w:divBdr>
    </w:div>
    <w:div w:id="403113896">
      <w:bodyDiv w:val="1"/>
      <w:marLeft w:val="0"/>
      <w:marRight w:val="0"/>
      <w:marTop w:val="0"/>
      <w:marBottom w:val="0"/>
      <w:divBdr>
        <w:top w:val="none" w:sz="0" w:space="0" w:color="auto"/>
        <w:left w:val="none" w:sz="0" w:space="0" w:color="auto"/>
        <w:bottom w:val="none" w:sz="0" w:space="0" w:color="auto"/>
        <w:right w:val="none" w:sz="0" w:space="0" w:color="auto"/>
      </w:divBdr>
    </w:div>
    <w:div w:id="403574112">
      <w:bodyDiv w:val="1"/>
      <w:marLeft w:val="0"/>
      <w:marRight w:val="0"/>
      <w:marTop w:val="0"/>
      <w:marBottom w:val="0"/>
      <w:divBdr>
        <w:top w:val="none" w:sz="0" w:space="0" w:color="auto"/>
        <w:left w:val="none" w:sz="0" w:space="0" w:color="auto"/>
        <w:bottom w:val="none" w:sz="0" w:space="0" w:color="auto"/>
        <w:right w:val="none" w:sz="0" w:space="0" w:color="auto"/>
      </w:divBdr>
    </w:div>
    <w:div w:id="404568253">
      <w:bodyDiv w:val="1"/>
      <w:marLeft w:val="0"/>
      <w:marRight w:val="0"/>
      <w:marTop w:val="0"/>
      <w:marBottom w:val="0"/>
      <w:divBdr>
        <w:top w:val="none" w:sz="0" w:space="0" w:color="auto"/>
        <w:left w:val="none" w:sz="0" w:space="0" w:color="auto"/>
        <w:bottom w:val="none" w:sz="0" w:space="0" w:color="auto"/>
        <w:right w:val="none" w:sz="0" w:space="0" w:color="auto"/>
      </w:divBdr>
    </w:div>
    <w:div w:id="404643295">
      <w:bodyDiv w:val="1"/>
      <w:marLeft w:val="0"/>
      <w:marRight w:val="0"/>
      <w:marTop w:val="0"/>
      <w:marBottom w:val="0"/>
      <w:divBdr>
        <w:top w:val="none" w:sz="0" w:space="0" w:color="auto"/>
        <w:left w:val="none" w:sz="0" w:space="0" w:color="auto"/>
        <w:bottom w:val="none" w:sz="0" w:space="0" w:color="auto"/>
        <w:right w:val="none" w:sz="0" w:space="0" w:color="auto"/>
      </w:divBdr>
    </w:div>
    <w:div w:id="413281179">
      <w:bodyDiv w:val="1"/>
      <w:marLeft w:val="0"/>
      <w:marRight w:val="0"/>
      <w:marTop w:val="0"/>
      <w:marBottom w:val="0"/>
      <w:divBdr>
        <w:top w:val="none" w:sz="0" w:space="0" w:color="auto"/>
        <w:left w:val="none" w:sz="0" w:space="0" w:color="auto"/>
        <w:bottom w:val="none" w:sz="0" w:space="0" w:color="auto"/>
        <w:right w:val="none" w:sz="0" w:space="0" w:color="auto"/>
      </w:divBdr>
    </w:div>
    <w:div w:id="416026219">
      <w:bodyDiv w:val="1"/>
      <w:marLeft w:val="0"/>
      <w:marRight w:val="0"/>
      <w:marTop w:val="0"/>
      <w:marBottom w:val="0"/>
      <w:divBdr>
        <w:top w:val="none" w:sz="0" w:space="0" w:color="auto"/>
        <w:left w:val="none" w:sz="0" w:space="0" w:color="auto"/>
        <w:bottom w:val="none" w:sz="0" w:space="0" w:color="auto"/>
        <w:right w:val="none" w:sz="0" w:space="0" w:color="auto"/>
      </w:divBdr>
    </w:div>
    <w:div w:id="416174418">
      <w:bodyDiv w:val="1"/>
      <w:marLeft w:val="0"/>
      <w:marRight w:val="0"/>
      <w:marTop w:val="0"/>
      <w:marBottom w:val="0"/>
      <w:divBdr>
        <w:top w:val="none" w:sz="0" w:space="0" w:color="auto"/>
        <w:left w:val="none" w:sz="0" w:space="0" w:color="auto"/>
        <w:bottom w:val="none" w:sz="0" w:space="0" w:color="auto"/>
        <w:right w:val="none" w:sz="0" w:space="0" w:color="auto"/>
      </w:divBdr>
    </w:div>
    <w:div w:id="416482066">
      <w:bodyDiv w:val="1"/>
      <w:marLeft w:val="0"/>
      <w:marRight w:val="0"/>
      <w:marTop w:val="0"/>
      <w:marBottom w:val="0"/>
      <w:divBdr>
        <w:top w:val="none" w:sz="0" w:space="0" w:color="auto"/>
        <w:left w:val="none" w:sz="0" w:space="0" w:color="auto"/>
        <w:bottom w:val="none" w:sz="0" w:space="0" w:color="auto"/>
        <w:right w:val="none" w:sz="0" w:space="0" w:color="auto"/>
      </w:divBdr>
    </w:div>
    <w:div w:id="417363439">
      <w:bodyDiv w:val="1"/>
      <w:marLeft w:val="0"/>
      <w:marRight w:val="0"/>
      <w:marTop w:val="0"/>
      <w:marBottom w:val="0"/>
      <w:divBdr>
        <w:top w:val="none" w:sz="0" w:space="0" w:color="auto"/>
        <w:left w:val="none" w:sz="0" w:space="0" w:color="auto"/>
        <w:bottom w:val="none" w:sz="0" w:space="0" w:color="auto"/>
        <w:right w:val="none" w:sz="0" w:space="0" w:color="auto"/>
      </w:divBdr>
    </w:div>
    <w:div w:id="420027884">
      <w:bodyDiv w:val="1"/>
      <w:marLeft w:val="0"/>
      <w:marRight w:val="0"/>
      <w:marTop w:val="0"/>
      <w:marBottom w:val="0"/>
      <w:divBdr>
        <w:top w:val="none" w:sz="0" w:space="0" w:color="auto"/>
        <w:left w:val="none" w:sz="0" w:space="0" w:color="auto"/>
        <w:bottom w:val="none" w:sz="0" w:space="0" w:color="auto"/>
        <w:right w:val="none" w:sz="0" w:space="0" w:color="auto"/>
      </w:divBdr>
    </w:div>
    <w:div w:id="421998773">
      <w:bodyDiv w:val="1"/>
      <w:marLeft w:val="0"/>
      <w:marRight w:val="0"/>
      <w:marTop w:val="0"/>
      <w:marBottom w:val="0"/>
      <w:divBdr>
        <w:top w:val="none" w:sz="0" w:space="0" w:color="auto"/>
        <w:left w:val="none" w:sz="0" w:space="0" w:color="auto"/>
        <w:bottom w:val="none" w:sz="0" w:space="0" w:color="auto"/>
        <w:right w:val="none" w:sz="0" w:space="0" w:color="auto"/>
      </w:divBdr>
    </w:div>
    <w:div w:id="422454377">
      <w:bodyDiv w:val="1"/>
      <w:marLeft w:val="0"/>
      <w:marRight w:val="0"/>
      <w:marTop w:val="0"/>
      <w:marBottom w:val="0"/>
      <w:divBdr>
        <w:top w:val="none" w:sz="0" w:space="0" w:color="auto"/>
        <w:left w:val="none" w:sz="0" w:space="0" w:color="auto"/>
        <w:bottom w:val="none" w:sz="0" w:space="0" w:color="auto"/>
        <w:right w:val="none" w:sz="0" w:space="0" w:color="auto"/>
      </w:divBdr>
    </w:div>
    <w:div w:id="422460104">
      <w:bodyDiv w:val="1"/>
      <w:marLeft w:val="0"/>
      <w:marRight w:val="0"/>
      <w:marTop w:val="0"/>
      <w:marBottom w:val="0"/>
      <w:divBdr>
        <w:top w:val="none" w:sz="0" w:space="0" w:color="auto"/>
        <w:left w:val="none" w:sz="0" w:space="0" w:color="auto"/>
        <w:bottom w:val="none" w:sz="0" w:space="0" w:color="auto"/>
        <w:right w:val="none" w:sz="0" w:space="0" w:color="auto"/>
      </w:divBdr>
    </w:div>
    <w:div w:id="424494001">
      <w:bodyDiv w:val="1"/>
      <w:marLeft w:val="0"/>
      <w:marRight w:val="0"/>
      <w:marTop w:val="0"/>
      <w:marBottom w:val="0"/>
      <w:divBdr>
        <w:top w:val="none" w:sz="0" w:space="0" w:color="auto"/>
        <w:left w:val="none" w:sz="0" w:space="0" w:color="auto"/>
        <w:bottom w:val="none" w:sz="0" w:space="0" w:color="auto"/>
        <w:right w:val="none" w:sz="0" w:space="0" w:color="auto"/>
      </w:divBdr>
    </w:div>
    <w:div w:id="425156865">
      <w:bodyDiv w:val="1"/>
      <w:marLeft w:val="0"/>
      <w:marRight w:val="0"/>
      <w:marTop w:val="0"/>
      <w:marBottom w:val="0"/>
      <w:divBdr>
        <w:top w:val="none" w:sz="0" w:space="0" w:color="auto"/>
        <w:left w:val="none" w:sz="0" w:space="0" w:color="auto"/>
        <w:bottom w:val="none" w:sz="0" w:space="0" w:color="auto"/>
        <w:right w:val="none" w:sz="0" w:space="0" w:color="auto"/>
      </w:divBdr>
    </w:div>
    <w:div w:id="429544655">
      <w:bodyDiv w:val="1"/>
      <w:marLeft w:val="0"/>
      <w:marRight w:val="0"/>
      <w:marTop w:val="0"/>
      <w:marBottom w:val="0"/>
      <w:divBdr>
        <w:top w:val="none" w:sz="0" w:space="0" w:color="auto"/>
        <w:left w:val="none" w:sz="0" w:space="0" w:color="auto"/>
        <w:bottom w:val="none" w:sz="0" w:space="0" w:color="auto"/>
        <w:right w:val="none" w:sz="0" w:space="0" w:color="auto"/>
      </w:divBdr>
    </w:div>
    <w:div w:id="433283749">
      <w:bodyDiv w:val="1"/>
      <w:marLeft w:val="0"/>
      <w:marRight w:val="0"/>
      <w:marTop w:val="0"/>
      <w:marBottom w:val="0"/>
      <w:divBdr>
        <w:top w:val="none" w:sz="0" w:space="0" w:color="auto"/>
        <w:left w:val="none" w:sz="0" w:space="0" w:color="auto"/>
        <w:bottom w:val="none" w:sz="0" w:space="0" w:color="auto"/>
        <w:right w:val="none" w:sz="0" w:space="0" w:color="auto"/>
      </w:divBdr>
    </w:div>
    <w:div w:id="434176911">
      <w:bodyDiv w:val="1"/>
      <w:marLeft w:val="0"/>
      <w:marRight w:val="0"/>
      <w:marTop w:val="0"/>
      <w:marBottom w:val="0"/>
      <w:divBdr>
        <w:top w:val="none" w:sz="0" w:space="0" w:color="auto"/>
        <w:left w:val="none" w:sz="0" w:space="0" w:color="auto"/>
        <w:bottom w:val="none" w:sz="0" w:space="0" w:color="auto"/>
        <w:right w:val="none" w:sz="0" w:space="0" w:color="auto"/>
      </w:divBdr>
    </w:div>
    <w:div w:id="434446924">
      <w:bodyDiv w:val="1"/>
      <w:marLeft w:val="0"/>
      <w:marRight w:val="0"/>
      <w:marTop w:val="0"/>
      <w:marBottom w:val="0"/>
      <w:divBdr>
        <w:top w:val="none" w:sz="0" w:space="0" w:color="auto"/>
        <w:left w:val="none" w:sz="0" w:space="0" w:color="auto"/>
        <w:bottom w:val="none" w:sz="0" w:space="0" w:color="auto"/>
        <w:right w:val="none" w:sz="0" w:space="0" w:color="auto"/>
      </w:divBdr>
    </w:div>
    <w:div w:id="435709898">
      <w:bodyDiv w:val="1"/>
      <w:marLeft w:val="0"/>
      <w:marRight w:val="0"/>
      <w:marTop w:val="0"/>
      <w:marBottom w:val="0"/>
      <w:divBdr>
        <w:top w:val="none" w:sz="0" w:space="0" w:color="auto"/>
        <w:left w:val="none" w:sz="0" w:space="0" w:color="auto"/>
        <w:bottom w:val="none" w:sz="0" w:space="0" w:color="auto"/>
        <w:right w:val="none" w:sz="0" w:space="0" w:color="auto"/>
      </w:divBdr>
    </w:div>
    <w:div w:id="436363782">
      <w:bodyDiv w:val="1"/>
      <w:marLeft w:val="0"/>
      <w:marRight w:val="0"/>
      <w:marTop w:val="0"/>
      <w:marBottom w:val="0"/>
      <w:divBdr>
        <w:top w:val="none" w:sz="0" w:space="0" w:color="auto"/>
        <w:left w:val="none" w:sz="0" w:space="0" w:color="auto"/>
        <w:bottom w:val="none" w:sz="0" w:space="0" w:color="auto"/>
        <w:right w:val="none" w:sz="0" w:space="0" w:color="auto"/>
      </w:divBdr>
    </w:div>
    <w:div w:id="439031150">
      <w:bodyDiv w:val="1"/>
      <w:marLeft w:val="0"/>
      <w:marRight w:val="0"/>
      <w:marTop w:val="0"/>
      <w:marBottom w:val="0"/>
      <w:divBdr>
        <w:top w:val="none" w:sz="0" w:space="0" w:color="auto"/>
        <w:left w:val="none" w:sz="0" w:space="0" w:color="auto"/>
        <w:bottom w:val="none" w:sz="0" w:space="0" w:color="auto"/>
        <w:right w:val="none" w:sz="0" w:space="0" w:color="auto"/>
      </w:divBdr>
    </w:div>
    <w:div w:id="439616262">
      <w:bodyDiv w:val="1"/>
      <w:marLeft w:val="0"/>
      <w:marRight w:val="0"/>
      <w:marTop w:val="0"/>
      <w:marBottom w:val="0"/>
      <w:divBdr>
        <w:top w:val="none" w:sz="0" w:space="0" w:color="auto"/>
        <w:left w:val="none" w:sz="0" w:space="0" w:color="auto"/>
        <w:bottom w:val="none" w:sz="0" w:space="0" w:color="auto"/>
        <w:right w:val="none" w:sz="0" w:space="0" w:color="auto"/>
      </w:divBdr>
    </w:div>
    <w:div w:id="440146710">
      <w:bodyDiv w:val="1"/>
      <w:marLeft w:val="0"/>
      <w:marRight w:val="0"/>
      <w:marTop w:val="0"/>
      <w:marBottom w:val="0"/>
      <w:divBdr>
        <w:top w:val="none" w:sz="0" w:space="0" w:color="auto"/>
        <w:left w:val="none" w:sz="0" w:space="0" w:color="auto"/>
        <w:bottom w:val="none" w:sz="0" w:space="0" w:color="auto"/>
        <w:right w:val="none" w:sz="0" w:space="0" w:color="auto"/>
      </w:divBdr>
    </w:div>
    <w:div w:id="440683489">
      <w:bodyDiv w:val="1"/>
      <w:marLeft w:val="0"/>
      <w:marRight w:val="0"/>
      <w:marTop w:val="0"/>
      <w:marBottom w:val="0"/>
      <w:divBdr>
        <w:top w:val="none" w:sz="0" w:space="0" w:color="auto"/>
        <w:left w:val="none" w:sz="0" w:space="0" w:color="auto"/>
        <w:bottom w:val="none" w:sz="0" w:space="0" w:color="auto"/>
        <w:right w:val="none" w:sz="0" w:space="0" w:color="auto"/>
      </w:divBdr>
    </w:div>
    <w:div w:id="441460582">
      <w:bodyDiv w:val="1"/>
      <w:marLeft w:val="0"/>
      <w:marRight w:val="0"/>
      <w:marTop w:val="0"/>
      <w:marBottom w:val="0"/>
      <w:divBdr>
        <w:top w:val="none" w:sz="0" w:space="0" w:color="auto"/>
        <w:left w:val="none" w:sz="0" w:space="0" w:color="auto"/>
        <w:bottom w:val="none" w:sz="0" w:space="0" w:color="auto"/>
        <w:right w:val="none" w:sz="0" w:space="0" w:color="auto"/>
      </w:divBdr>
    </w:div>
    <w:div w:id="443498716">
      <w:bodyDiv w:val="1"/>
      <w:marLeft w:val="0"/>
      <w:marRight w:val="0"/>
      <w:marTop w:val="0"/>
      <w:marBottom w:val="0"/>
      <w:divBdr>
        <w:top w:val="none" w:sz="0" w:space="0" w:color="auto"/>
        <w:left w:val="none" w:sz="0" w:space="0" w:color="auto"/>
        <w:bottom w:val="none" w:sz="0" w:space="0" w:color="auto"/>
        <w:right w:val="none" w:sz="0" w:space="0" w:color="auto"/>
      </w:divBdr>
    </w:div>
    <w:div w:id="444158626">
      <w:bodyDiv w:val="1"/>
      <w:marLeft w:val="0"/>
      <w:marRight w:val="0"/>
      <w:marTop w:val="0"/>
      <w:marBottom w:val="0"/>
      <w:divBdr>
        <w:top w:val="none" w:sz="0" w:space="0" w:color="auto"/>
        <w:left w:val="none" w:sz="0" w:space="0" w:color="auto"/>
        <w:bottom w:val="none" w:sz="0" w:space="0" w:color="auto"/>
        <w:right w:val="none" w:sz="0" w:space="0" w:color="auto"/>
      </w:divBdr>
    </w:div>
    <w:div w:id="445273960">
      <w:bodyDiv w:val="1"/>
      <w:marLeft w:val="0"/>
      <w:marRight w:val="0"/>
      <w:marTop w:val="0"/>
      <w:marBottom w:val="0"/>
      <w:divBdr>
        <w:top w:val="none" w:sz="0" w:space="0" w:color="auto"/>
        <w:left w:val="none" w:sz="0" w:space="0" w:color="auto"/>
        <w:bottom w:val="none" w:sz="0" w:space="0" w:color="auto"/>
        <w:right w:val="none" w:sz="0" w:space="0" w:color="auto"/>
      </w:divBdr>
    </w:div>
    <w:div w:id="448209205">
      <w:bodyDiv w:val="1"/>
      <w:marLeft w:val="0"/>
      <w:marRight w:val="0"/>
      <w:marTop w:val="0"/>
      <w:marBottom w:val="0"/>
      <w:divBdr>
        <w:top w:val="none" w:sz="0" w:space="0" w:color="auto"/>
        <w:left w:val="none" w:sz="0" w:space="0" w:color="auto"/>
        <w:bottom w:val="none" w:sz="0" w:space="0" w:color="auto"/>
        <w:right w:val="none" w:sz="0" w:space="0" w:color="auto"/>
      </w:divBdr>
    </w:div>
    <w:div w:id="448596270">
      <w:bodyDiv w:val="1"/>
      <w:marLeft w:val="0"/>
      <w:marRight w:val="0"/>
      <w:marTop w:val="0"/>
      <w:marBottom w:val="0"/>
      <w:divBdr>
        <w:top w:val="none" w:sz="0" w:space="0" w:color="auto"/>
        <w:left w:val="none" w:sz="0" w:space="0" w:color="auto"/>
        <w:bottom w:val="none" w:sz="0" w:space="0" w:color="auto"/>
        <w:right w:val="none" w:sz="0" w:space="0" w:color="auto"/>
      </w:divBdr>
    </w:div>
    <w:div w:id="448663178">
      <w:bodyDiv w:val="1"/>
      <w:marLeft w:val="0"/>
      <w:marRight w:val="0"/>
      <w:marTop w:val="0"/>
      <w:marBottom w:val="0"/>
      <w:divBdr>
        <w:top w:val="none" w:sz="0" w:space="0" w:color="auto"/>
        <w:left w:val="none" w:sz="0" w:space="0" w:color="auto"/>
        <w:bottom w:val="none" w:sz="0" w:space="0" w:color="auto"/>
        <w:right w:val="none" w:sz="0" w:space="0" w:color="auto"/>
      </w:divBdr>
    </w:div>
    <w:div w:id="459960746">
      <w:bodyDiv w:val="1"/>
      <w:marLeft w:val="0"/>
      <w:marRight w:val="0"/>
      <w:marTop w:val="0"/>
      <w:marBottom w:val="0"/>
      <w:divBdr>
        <w:top w:val="none" w:sz="0" w:space="0" w:color="auto"/>
        <w:left w:val="none" w:sz="0" w:space="0" w:color="auto"/>
        <w:bottom w:val="none" w:sz="0" w:space="0" w:color="auto"/>
        <w:right w:val="none" w:sz="0" w:space="0" w:color="auto"/>
      </w:divBdr>
    </w:div>
    <w:div w:id="461003690">
      <w:bodyDiv w:val="1"/>
      <w:marLeft w:val="0"/>
      <w:marRight w:val="0"/>
      <w:marTop w:val="0"/>
      <w:marBottom w:val="0"/>
      <w:divBdr>
        <w:top w:val="none" w:sz="0" w:space="0" w:color="auto"/>
        <w:left w:val="none" w:sz="0" w:space="0" w:color="auto"/>
        <w:bottom w:val="none" w:sz="0" w:space="0" w:color="auto"/>
        <w:right w:val="none" w:sz="0" w:space="0" w:color="auto"/>
      </w:divBdr>
    </w:div>
    <w:div w:id="465203536">
      <w:bodyDiv w:val="1"/>
      <w:marLeft w:val="0"/>
      <w:marRight w:val="0"/>
      <w:marTop w:val="0"/>
      <w:marBottom w:val="0"/>
      <w:divBdr>
        <w:top w:val="none" w:sz="0" w:space="0" w:color="auto"/>
        <w:left w:val="none" w:sz="0" w:space="0" w:color="auto"/>
        <w:bottom w:val="none" w:sz="0" w:space="0" w:color="auto"/>
        <w:right w:val="none" w:sz="0" w:space="0" w:color="auto"/>
      </w:divBdr>
    </w:div>
    <w:div w:id="466166425">
      <w:bodyDiv w:val="1"/>
      <w:marLeft w:val="0"/>
      <w:marRight w:val="0"/>
      <w:marTop w:val="0"/>
      <w:marBottom w:val="0"/>
      <w:divBdr>
        <w:top w:val="none" w:sz="0" w:space="0" w:color="auto"/>
        <w:left w:val="none" w:sz="0" w:space="0" w:color="auto"/>
        <w:bottom w:val="none" w:sz="0" w:space="0" w:color="auto"/>
        <w:right w:val="none" w:sz="0" w:space="0" w:color="auto"/>
      </w:divBdr>
    </w:div>
    <w:div w:id="469130118">
      <w:bodyDiv w:val="1"/>
      <w:marLeft w:val="0"/>
      <w:marRight w:val="0"/>
      <w:marTop w:val="0"/>
      <w:marBottom w:val="0"/>
      <w:divBdr>
        <w:top w:val="none" w:sz="0" w:space="0" w:color="auto"/>
        <w:left w:val="none" w:sz="0" w:space="0" w:color="auto"/>
        <w:bottom w:val="none" w:sz="0" w:space="0" w:color="auto"/>
        <w:right w:val="none" w:sz="0" w:space="0" w:color="auto"/>
      </w:divBdr>
    </w:div>
    <w:div w:id="469983637">
      <w:bodyDiv w:val="1"/>
      <w:marLeft w:val="0"/>
      <w:marRight w:val="0"/>
      <w:marTop w:val="0"/>
      <w:marBottom w:val="0"/>
      <w:divBdr>
        <w:top w:val="none" w:sz="0" w:space="0" w:color="auto"/>
        <w:left w:val="none" w:sz="0" w:space="0" w:color="auto"/>
        <w:bottom w:val="none" w:sz="0" w:space="0" w:color="auto"/>
        <w:right w:val="none" w:sz="0" w:space="0" w:color="auto"/>
      </w:divBdr>
    </w:div>
    <w:div w:id="472986102">
      <w:bodyDiv w:val="1"/>
      <w:marLeft w:val="0"/>
      <w:marRight w:val="0"/>
      <w:marTop w:val="0"/>
      <w:marBottom w:val="0"/>
      <w:divBdr>
        <w:top w:val="none" w:sz="0" w:space="0" w:color="auto"/>
        <w:left w:val="none" w:sz="0" w:space="0" w:color="auto"/>
        <w:bottom w:val="none" w:sz="0" w:space="0" w:color="auto"/>
        <w:right w:val="none" w:sz="0" w:space="0" w:color="auto"/>
      </w:divBdr>
    </w:div>
    <w:div w:id="476386877">
      <w:bodyDiv w:val="1"/>
      <w:marLeft w:val="0"/>
      <w:marRight w:val="0"/>
      <w:marTop w:val="0"/>
      <w:marBottom w:val="0"/>
      <w:divBdr>
        <w:top w:val="none" w:sz="0" w:space="0" w:color="auto"/>
        <w:left w:val="none" w:sz="0" w:space="0" w:color="auto"/>
        <w:bottom w:val="none" w:sz="0" w:space="0" w:color="auto"/>
        <w:right w:val="none" w:sz="0" w:space="0" w:color="auto"/>
      </w:divBdr>
    </w:div>
    <w:div w:id="479276206">
      <w:bodyDiv w:val="1"/>
      <w:marLeft w:val="0"/>
      <w:marRight w:val="0"/>
      <w:marTop w:val="0"/>
      <w:marBottom w:val="0"/>
      <w:divBdr>
        <w:top w:val="none" w:sz="0" w:space="0" w:color="auto"/>
        <w:left w:val="none" w:sz="0" w:space="0" w:color="auto"/>
        <w:bottom w:val="none" w:sz="0" w:space="0" w:color="auto"/>
        <w:right w:val="none" w:sz="0" w:space="0" w:color="auto"/>
      </w:divBdr>
    </w:div>
    <w:div w:id="483670129">
      <w:bodyDiv w:val="1"/>
      <w:marLeft w:val="0"/>
      <w:marRight w:val="0"/>
      <w:marTop w:val="0"/>
      <w:marBottom w:val="0"/>
      <w:divBdr>
        <w:top w:val="none" w:sz="0" w:space="0" w:color="auto"/>
        <w:left w:val="none" w:sz="0" w:space="0" w:color="auto"/>
        <w:bottom w:val="none" w:sz="0" w:space="0" w:color="auto"/>
        <w:right w:val="none" w:sz="0" w:space="0" w:color="auto"/>
      </w:divBdr>
    </w:div>
    <w:div w:id="484709769">
      <w:bodyDiv w:val="1"/>
      <w:marLeft w:val="0"/>
      <w:marRight w:val="0"/>
      <w:marTop w:val="0"/>
      <w:marBottom w:val="0"/>
      <w:divBdr>
        <w:top w:val="none" w:sz="0" w:space="0" w:color="auto"/>
        <w:left w:val="none" w:sz="0" w:space="0" w:color="auto"/>
        <w:bottom w:val="none" w:sz="0" w:space="0" w:color="auto"/>
        <w:right w:val="none" w:sz="0" w:space="0" w:color="auto"/>
      </w:divBdr>
    </w:div>
    <w:div w:id="485173202">
      <w:bodyDiv w:val="1"/>
      <w:marLeft w:val="0"/>
      <w:marRight w:val="0"/>
      <w:marTop w:val="0"/>
      <w:marBottom w:val="0"/>
      <w:divBdr>
        <w:top w:val="none" w:sz="0" w:space="0" w:color="auto"/>
        <w:left w:val="none" w:sz="0" w:space="0" w:color="auto"/>
        <w:bottom w:val="none" w:sz="0" w:space="0" w:color="auto"/>
        <w:right w:val="none" w:sz="0" w:space="0" w:color="auto"/>
      </w:divBdr>
    </w:div>
    <w:div w:id="485247290">
      <w:bodyDiv w:val="1"/>
      <w:marLeft w:val="0"/>
      <w:marRight w:val="0"/>
      <w:marTop w:val="0"/>
      <w:marBottom w:val="0"/>
      <w:divBdr>
        <w:top w:val="none" w:sz="0" w:space="0" w:color="auto"/>
        <w:left w:val="none" w:sz="0" w:space="0" w:color="auto"/>
        <w:bottom w:val="none" w:sz="0" w:space="0" w:color="auto"/>
        <w:right w:val="none" w:sz="0" w:space="0" w:color="auto"/>
      </w:divBdr>
    </w:div>
    <w:div w:id="485515014">
      <w:bodyDiv w:val="1"/>
      <w:marLeft w:val="0"/>
      <w:marRight w:val="0"/>
      <w:marTop w:val="0"/>
      <w:marBottom w:val="0"/>
      <w:divBdr>
        <w:top w:val="none" w:sz="0" w:space="0" w:color="auto"/>
        <w:left w:val="none" w:sz="0" w:space="0" w:color="auto"/>
        <w:bottom w:val="none" w:sz="0" w:space="0" w:color="auto"/>
        <w:right w:val="none" w:sz="0" w:space="0" w:color="auto"/>
      </w:divBdr>
    </w:div>
    <w:div w:id="488592213">
      <w:bodyDiv w:val="1"/>
      <w:marLeft w:val="0"/>
      <w:marRight w:val="0"/>
      <w:marTop w:val="0"/>
      <w:marBottom w:val="0"/>
      <w:divBdr>
        <w:top w:val="none" w:sz="0" w:space="0" w:color="auto"/>
        <w:left w:val="none" w:sz="0" w:space="0" w:color="auto"/>
        <w:bottom w:val="none" w:sz="0" w:space="0" w:color="auto"/>
        <w:right w:val="none" w:sz="0" w:space="0" w:color="auto"/>
      </w:divBdr>
    </w:div>
    <w:div w:id="490216345">
      <w:bodyDiv w:val="1"/>
      <w:marLeft w:val="0"/>
      <w:marRight w:val="0"/>
      <w:marTop w:val="0"/>
      <w:marBottom w:val="0"/>
      <w:divBdr>
        <w:top w:val="none" w:sz="0" w:space="0" w:color="auto"/>
        <w:left w:val="none" w:sz="0" w:space="0" w:color="auto"/>
        <w:bottom w:val="none" w:sz="0" w:space="0" w:color="auto"/>
        <w:right w:val="none" w:sz="0" w:space="0" w:color="auto"/>
      </w:divBdr>
    </w:div>
    <w:div w:id="497772784">
      <w:bodyDiv w:val="1"/>
      <w:marLeft w:val="0"/>
      <w:marRight w:val="0"/>
      <w:marTop w:val="0"/>
      <w:marBottom w:val="0"/>
      <w:divBdr>
        <w:top w:val="none" w:sz="0" w:space="0" w:color="auto"/>
        <w:left w:val="none" w:sz="0" w:space="0" w:color="auto"/>
        <w:bottom w:val="none" w:sz="0" w:space="0" w:color="auto"/>
        <w:right w:val="none" w:sz="0" w:space="0" w:color="auto"/>
      </w:divBdr>
    </w:div>
    <w:div w:id="500316126">
      <w:bodyDiv w:val="1"/>
      <w:marLeft w:val="0"/>
      <w:marRight w:val="0"/>
      <w:marTop w:val="0"/>
      <w:marBottom w:val="0"/>
      <w:divBdr>
        <w:top w:val="none" w:sz="0" w:space="0" w:color="auto"/>
        <w:left w:val="none" w:sz="0" w:space="0" w:color="auto"/>
        <w:bottom w:val="none" w:sz="0" w:space="0" w:color="auto"/>
        <w:right w:val="none" w:sz="0" w:space="0" w:color="auto"/>
      </w:divBdr>
    </w:div>
    <w:div w:id="508637166">
      <w:bodyDiv w:val="1"/>
      <w:marLeft w:val="0"/>
      <w:marRight w:val="0"/>
      <w:marTop w:val="0"/>
      <w:marBottom w:val="0"/>
      <w:divBdr>
        <w:top w:val="none" w:sz="0" w:space="0" w:color="auto"/>
        <w:left w:val="none" w:sz="0" w:space="0" w:color="auto"/>
        <w:bottom w:val="none" w:sz="0" w:space="0" w:color="auto"/>
        <w:right w:val="none" w:sz="0" w:space="0" w:color="auto"/>
      </w:divBdr>
    </w:div>
    <w:div w:id="510413568">
      <w:bodyDiv w:val="1"/>
      <w:marLeft w:val="0"/>
      <w:marRight w:val="0"/>
      <w:marTop w:val="0"/>
      <w:marBottom w:val="0"/>
      <w:divBdr>
        <w:top w:val="none" w:sz="0" w:space="0" w:color="auto"/>
        <w:left w:val="none" w:sz="0" w:space="0" w:color="auto"/>
        <w:bottom w:val="none" w:sz="0" w:space="0" w:color="auto"/>
        <w:right w:val="none" w:sz="0" w:space="0" w:color="auto"/>
      </w:divBdr>
    </w:div>
    <w:div w:id="510922640">
      <w:bodyDiv w:val="1"/>
      <w:marLeft w:val="0"/>
      <w:marRight w:val="0"/>
      <w:marTop w:val="0"/>
      <w:marBottom w:val="0"/>
      <w:divBdr>
        <w:top w:val="none" w:sz="0" w:space="0" w:color="auto"/>
        <w:left w:val="none" w:sz="0" w:space="0" w:color="auto"/>
        <w:bottom w:val="none" w:sz="0" w:space="0" w:color="auto"/>
        <w:right w:val="none" w:sz="0" w:space="0" w:color="auto"/>
      </w:divBdr>
    </w:div>
    <w:div w:id="512187840">
      <w:bodyDiv w:val="1"/>
      <w:marLeft w:val="0"/>
      <w:marRight w:val="0"/>
      <w:marTop w:val="0"/>
      <w:marBottom w:val="0"/>
      <w:divBdr>
        <w:top w:val="none" w:sz="0" w:space="0" w:color="auto"/>
        <w:left w:val="none" w:sz="0" w:space="0" w:color="auto"/>
        <w:bottom w:val="none" w:sz="0" w:space="0" w:color="auto"/>
        <w:right w:val="none" w:sz="0" w:space="0" w:color="auto"/>
      </w:divBdr>
    </w:div>
    <w:div w:id="519591951">
      <w:bodyDiv w:val="1"/>
      <w:marLeft w:val="0"/>
      <w:marRight w:val="0"/>
      <w:marTop w:val="0"/>
      <w:marBottom w:val="0"/>
      <w:divBdr>
        <w:top w:val="none" w:sz="0" w:space="0" w:color="auto"/>
        <w:left w:val="none" w:sz="0" w:space="0" w:color="auto"/>
        <w:bottom w:val="none" w:sz="0" w:space="0" w:color="auto"/>
        <w:right w:val="none" w:sz="0" w:space="0" w:color="auto"/>
      </w:divBdr>
    </w:div>
    <w:div w:id="520319654">
      <w:bodyDiv w:val="1"/>
      <w:marLeft w:val="0"/>
      <w:marRight w:val="0"/>
      <w:marTop w:val="0"/>
      <w:marBottom w:val="0"/>
      <w:divBdr>
        <w:top w:val="none" w:sz="0" w:space="0" w:color="auto"/>
        <w:left w:val="none" w:sz="0" w:space="0" w:color="auto"/>
        <w:bottom w:val="none" w:sz="0" w:space="0" w:color="auto"/>
        <w:right w:val="none" w:sz="0" w:space="0" w:color="auto"/>
      </w:divBdr>
    </w:div>
    <w:div w:id="520628116">
      <w:bodyDiv w:val="1"/>
      <w:marLeft w:val="0"/>
      <w:marRight w:val="0"/>
      <w:marTop w:val="0"/>
      <w:marBottom w:val="0"/>
      <w:divBdr>
        <w:top w:val="none" w:sz="0" w:space="0" w:color="auto"/>
        <w:left w:val="none" w:sz="0" w:space="0" w:color="auto"/>
        <w:bottom w:val="none" w:sz="0" w:space="0" w:color="auto"/>
        <w:right w:val="none" w:sz="0" w:space="0" w:color="auto"/>
      </w:divBdr>
    </w:div>
    <w:div w:id="520818924">
      <w:bodyDiv w:val="1"/>
      <w:marLeft w:val="0"/>
      <w:marRight w:val="0"/>
      <w:marTop w:val="0"/>
      <w:marBottom w:val="0"/>
      <w:divBdr>
        <w:top w:val="none" w:sz="0" w:space="0" w:color="auto"/>
        <w:left w:val="none" w:sz="0" w:space="0" w:color="auto"/>
        <w:bottom w:val="none" w:sz="0" w:space="0" w:color="auto"/>
        <w:right w:val="none" w:sz="0" w:space="0" w:color="auto"/>
      </w:divBdr>
    </w:div>
    <w:div w:id="522986500">
      <w:bodyDiv w:val="1"/>
      <w:marLeft w:val="0"/>
      <w:marRight w:val="0"/>
      <w:marTop w:val="0"/>
      <w:marBottom w:val="0"/>
      <w:divBdr>
        <w:top w:val="none" w:sz="0" w:space="0" w:color="auto"/>
        <w:left w:val="none" w:sz="0" w:space="0" w:color="auto"/>
        <w:bottom w:val="none" w:sz="0" w:space="0" w:color="auto"/>
        <w:right w:val="none" w:sz="0" w:space="0" w:color="auto"/>
      </w:divBdr>
    </w:div>
    <w:div w:id="524098837">
      <w:bodyDiv w:val="1"/>
      <w:marLeft w:val="0"/>
      <w:marRight w:val="0"/>
      <w:marTop w:val="0"/>
      <w:marBottom w:val="0"/>
      <w:divBdr>
        <w:top w:val="none" w:sz="0" w:space="0" w:color="auto"/>
        <w:left w:val="none" w:sz="0" w:space="0" w:color="auto"/>
        <w:bottom w:val="none" w:sz="0" w:space="0" w:color="auto"/>
        <w:right w:val="none" w:sz="0" w:space="0" w:color="auto"/>
      </w:divBdr>
    </w:div>
    <w:div w:id="524683484">
      <w:bodyDiv w:val="1"/>
      <w:marLeft w:val="0"/>
      <w:marRight w:val="0"/>
      <w:marTop w:val="0"/>
      <w:marBottom w:val="0"/>
      <w:divBdr>
        <w:top w:val="none" w:sz="0" w:space="0" w:color="auto"/>
        <w:left w:val="none" w:sz="0" w:space="0" w:color="auto"/>
        <w:bottom w:val="none" w:sz="0" w:space="0" w:color="auto"/>
        <w:right w:val="none" w:sz="0" w:space="0" w:color="auto"/>
      </w:divBdr>
    </w:div>
    <w:div w:id="525414533">
      <w:bodyDiv w:val="1"/>
      <w:marLeft w:val="0"/>
      <w:marRight w:val="0"/>
      <w:marTop w:val="0"/>
      <w:marBottom w:val="0"/>
      <w:divBdr>
        <w:top w:val="none" w:sz="0" w:space="0" w:color="auto"/>
        <w:left w:val="none" w:sz="0" w:space="0" w:color="auto"/>
        <w:bottom w:val="none" w:sz="0" w:space="0" w:color="auto"/>
        <w:right w:val="none" w:sz="0" w:space="0" w:color="auto"/>
      </w:divBdr>
    </w:div>
    <w:div w:id="525826257">
      <w:bodyDiv w:val="1"/>
      <w:marLeft w:val="0"/>
      <w:marRight w:val="0"/>
      <w:marTop w:val="0"/>
      <w:marBottom w:val="0"/>
      <w:divBdr>
        <w:top w:val="none" w:sz="0" w:space="0" w:color="auto"/>
        <w:left w:val="none" w:sz="0" w:space="0" w:color="auto"/>
        <w:bottom w:val="none" w:sz="0" w:space="0" w:color="auto"/>
        <w:right w:val="none" w:sz="0" w:space="0" w:color="auto"/>
      </w:divBdr>
    </w:div>
    <w:div w:id="527259205">
      <w:bodyDiv w:val="1"/>
      <w:marLeft w:val="0"/>
      <w:marRight w:val="0"/>
      <w:marTop w:val="0"/>
      <w:marBottom w:val="0"/>
      <w:divBdr>
        <w:top w:val="none" w:sz="0" w:space="0" w:color="auto"/>
        <w:left w:val="none" w:sz="0" w:space="0" w:color="auto"/>
        <w:bottom w:val="none" w:sz="0" w:space="0" w:color="auto"/>
        <w:right w:val="none" w:sz="0" w:space="0" w:color="auto"/>
      </w:divBdr>
    </w:div>
    <w:div w:id="531917062">
      <w:bodyDiv w:val="1"/>
      <w:marLeft w:val="0"/>
      <w:marRight w:val="0"/>
      <w:marTop w:val="0"/>
      <w:marBottom w:val="0"/>
      <w:divBdr>
        <w:top w:val="none" w:sz="0" w:space="0" w:color="auto"/>
        <w:left w:val="none" w:sz="0" w:space="0" w:color="auto"/>
        <w:bottom w:val="none" w:sz="0" w:space="0" w:color="auto"/>
        <w:right w:val="none" w:sz="0" w:space="0" w:color="auto"/>
      </w:divBdr>
    </w:div>
    <w:div w:id="541093479">
      <w:bodyDiv w:val="1"/>
      <w:marLeft w:val="0"/>
      <w:marRight w:val="0"/>
      <w:marTop w:val="0"/>
      <w:marBottom w:val="0"/>
      <w:divBdr>
        <w:top w:val="none" w:sz="0" w:space="0" w:color="auto"/>
        <w:left w:val="none" w:sz="0" w:space="0" w:color="auto"/>
        <w:bottom w:val="none" w:sz="0" w:space="0" w:color="auto"/>
        <w:right w:val="none" w:sz="0" w:space="0" w:color="auto"/>
      </w:divBdr>
    </w:div>
    <w:div w:id="546792882">
      <w:bodyDiv w:val="1"/>
      <w:marLeft w:val="0"/>
      <w:marRight w:val="0"/>
      <w:marTop w:val="0"/>
      <w:marBottom w:val="0"/>
      <w:divBdr>
        <w:top w:val="none" w:sz="0" w:space="0" w:color="auto"/>
        <w:left w:val="none" w:sz="0" w:space="0" w:color="auto"/>
        <w:bottom w:val="none" w:sz="0" w:space="0" w:color="auto"/>
        <w:right w:val="none" w:sz="0" w:space="0" w:color="auto"/>
      </w:divBdr>
    </w:div>
    <w:div w:id="547187008">
      <w:bodyDiv w:val="1"/>
      <w:marLeft w:val="0"/>
      <w:marRight w:val="0"/>
      <w:marTop w:val="0"/>
      <w:marBottom w:val="0"/>
      <w:divBdr>
        <w:top w:val="none" w:sz="0" w:space="0" w:color="auto"/>
        <w:left w:val="none" w:sz="0" w:space="0" w:color="auto"/>
        <w:bottom w:val="none" w:sz="0" w:space="0" w:color="auto"/>
        <w:right w:val="none" w:sz="0" w:space="0" w:color="auto"/>
      </w:divBdr>
    </w:div>
    <w:div w:id="547687053">
      <w:bodyDiv w:val="1"/>
      <w:marLeft w:val="0"/>
      <w:marRight w:val="0"/>
      <w:marTop w:val="0"/>
      <w:marBottom w:val="0"/>
      <w:divBdr>
        <w:top w:val="none" w:sz="0" w:space="0" w:color="auto"/>
        <w:left w:val="none" w:sz="0" w:space="0" w:color="auto"/>
        <w:bottom w:val="none" w:sz="0" w:space="0" w:color="auto"/>
        <w:right w:val="none" w:sz="0" w:space="0" w:color="auto"/>
      </w:divBdr>
    </w:div>
    <w:div w:id="548105818">
      <w:bodyDiv w:val="1"/>
      <w:marLeft w:val="0"/>
      <w:marRight w:val="0"/>
      <w:marTop w:val="0"/>
      <w:marBottom w:val="0"/>
      <w:divBdr>
        <w:top w:val="none" w:sz="0" w:space="0" w:color="auto"/>
        <w:left w:val="none" w:sz="0" w:space="0" w:color="auto"/>
        <w:bottom w:val="none" w:sz="0" w:space="0" w:color="auto"/>
        <w:right w:val="none" w:sz="0" w:space="0" w:color="auto"/>
      </w:divBdr>
    </w:div>
    <w:div w:id="548566912">
      <w:bodyDiv w:val="1"/>
      <w:marLeft w:val="0"/>
      <w:marRight w:val="0"/>
      <w:marTop w:val="0"/>
      <w:marBottom w:val="0"/>
      <w:divBdr>
        <w:top w:val="none" w:sz="0" w:space="0" w:color="auto"/>
        <w:left w:val="none" w:sz="0" w:space="0" w:color="auto"/>
        <w:bottom w:val="none" w:sz="0" w:space="0" w:color="auto"/>
        <w:right w:val="none" w:sz="0" w:space="0" w:color="auto"/>
      </w:divBdr>
    </w:div>
    <w:div w:id="549733450">
      <w:bodyDiv w:val="1"/>
      <w:marLeft w:val="0"/>
      <w:marRight w:val="0"/>
      <w:marTop w:val="0"/>
      <w:marBottom w:val="0"/>
      <w:divBdr>
        <w:top w:val="none" w:sz="0" w:space="0" w:color="auto"/>
        <w:left w:val="none" w:sz="0" w:space="0" w:color="auto"/>
        <w:bottom w:val="none" w:sz="0" w:space="0" w:color="auto"/>
        <w:right w:val="none" w:sz="0" w:space="0" w:color="auto"/>
      </w:divBdr>
    </w:div>
    <w:div w:id="551582564">
      <w:bodyDiv w:val="1"/>
      <w:marLeft w:val="0"/>
      <w:marRight w:val="0"/>
      <w:marTop w:val="0"/>
      <w:marBottom w:val="0"/>
      <w:divBdr>
        <w:top w:val="none" w:sz="0" w:space="0" w:color="auto"/>
        <w:left w:val="none" w:sz="0" w:space="0" w:color="auto"/>
        <w:bottom w:val="none" w:sz="0" w:space="0" w:color="auto"/>
        <w:right w:val="none" w:sz="0" w:space="0" w:color="auto"/>
      </w:divBdr>
    </w:div>
    <w:div w:id="551813796">
      <w:bodyDiv w:val="1"/>
      <w:marLeft w:val="0"/>
      <w:marRight w:val="0"/>
      <w:marTop w:val="0"/>
      <w:marBottom w:val="0"/>
      <w:divBdr>
        <w:top w:val="none" w:sz="0" w:space="0" w:color="auto"/>
        <w:left w:val="none" w:sz="0" w:space="0" w:color="auto"/>
        <w:bottom w:val="none" w:sz="0" w:space="0" w:color="auto"/>
        <w:right w:val="none" w:sz="0" w:space="0" w:color="auto"/>
      </w:divBdr>
    </w:div>
    <w:div w:id="559943800">
      <w:bodyDiv w:val="1"/>
      <w:marLeft w:val="0"/>
      <w:marRight w:val="0"/>
      <w:marTop w:val="0"/>
      <w:marBottom w:val="0"/>
      <w:divBdr>
        <w:top w:val="none" w:sz="0" w:space="0" w:color="auto"/>
        <w:left w:val="none" w:sz="0" w:space="0" w:color="auto"/>
        <w:bottom w:val="none" w:sz="0" w:space="0" w:color="auto"/>
        <w:right w:val="none" w:sz="0" w:space="0" w:color="auto"/>
      </w:divBdr>
    </w:div>
    <w:div w:id="562058056">
      <w:bodyDiv w:val="1"/>
      <w:marLeft w:val="0"/>
      <w:marRight w:val="0"/>
      <w:marTop w:val="0"/>
      <w:marBottom w:val="0"/>
      <w:divBdr>
        <w:top w:val="none" w:sz="0" w:space="0" w:color="auto"/>
        <w:left w:val="none" w:sz="0" w:space="0" w:color="auto"/>
        <w:bottom w:val="none" w:sz="0" w:space="0" w:color="auto"/>
        <w:right w:val="none" w:sz="0" w:space="0" w:color="auto"/>
      </w:divBdr>
    </w:div>
    <w:div w:id="569460947">
      <w:bodyDiv w:val="1"/>
      <w:marLeft w:val="0"/>
      <w:marRight w:val="0"/>
      <w:marTop w:val="0"/>
      <w:marBottom w:val="0"/>
      <w:divBdr>
        <w:top w:val="none" w:sz="0" w:space="0" w:color="auto"/>
        <w:left w:val="none" w:sz="0" w:space="0" w:color="auto"/>
        <w:bottom w:val="none" w:sz="0" w:space="0" w:color="auto"/>
        <w:right w:val="none" w:sz="0" w:space="0" w:color="auto"/>
      </w:divBdr>
    </w:div>
    <w:div w:id="575092430">
      <w:bodyDiv w:val="1"/>
      <w:marLeft w:val="0"/>
      <w:marRight w:val="0"/>
      <w:marTop w:val="0"/>
      <w:marBottom w:val="0"/>
      <w:divBdr>
        <w:top w:val="none" w:sz="0" w:space="0" w:color="auto"/>
        <w:left w:val="none" w:sz="0" w:space="0" w:color="auto"/>
        <w:bottom w:val="none" w:sz="0" w:space="0" w:color="auto"/>
        <w:right w:val="none" w:sz="0" w:space="0" w:color="auto"/>
      </w:divBdr>
    </w:div>
    <w:div w:id="575557846">
      <w:bodyDiv w:val="1"/>
      <w:marLeft w:val="0"/>
      <w:marRight w:val="0"/>
      <w:marTop w:val="0"/>
      <w:marBottom w:val="0"/>
      <w:divBdr>
        <w:top w:val="none" w:sz="0" w:space="0" w:color="auto"/>
        <w:left w:val="none" w:sz="0" w:space="0" w:color="auto"/>
        <w:bottom w:val="none" w:sz="0" w:space="0" w:color="auto"/>
        <w:right w:val="none" w:sz="0" w:space="0" w:color="auto"/>
      </w:divBdr>
    </w:div>
    <w:div w:id="576551659">
      <w:bodyDiv w:val="1"/>
      <w:marLeft w:val="0"/>
      <w:marRight w:val="0"/>
      <w:marTop w:val="0"/>
      <w:marBottom w:val="0"/>
      <w:divBdr>
        <w:top w:val="none" w:sz="0" w:space="0" w:color="auto"/>
        <w:left w:val="none" w:sz="0" w:space="0" w:color="auto"/>
        <w:bottom w:val="none" w:sz="0" w:space="0" w:color="auto"/>
        <w:right w:val="none" w:sz="0" w:space="0" w:color="auto"/>
      </w:divBdr>
    </w:div>
    <w:div w:id="577909539">
      <w:bodyDiv w:val="1"/>
      <w:marLeft w:val="0"/>
      <w:marRight w:val="0"/>
      <w:marTop w:val="0"/>
      <w:marBottom w:val="0"/>
      <w:divBdr>
        <w:top w:val="none" w:sz="0" w:space="0" w:color="auto"/>
        <w:left w:val="none" w:sz="0" w:space="0" w:color="auto"/>
        <w:bottom w:val="none" w:sz="0" w:space="0" w:color="auto"/>
        <w:right w:val="none" w:sz="0" w:space="0" w:color="auto"/>
      </w:divBdr>
    </w:div>
    <w:div w:id="578295924">
      <w:bodyDiv w:val="1"/>
      <w:marLeft w:val="0"/>
      <w:marRight w:val="0"/>
      <w:marTop w:val="0"/>
      <w:marBottom w:val="0"/>
      <w:divBdr>
        <w:top w:val="none" w:sz="0" w:space="0" w:color="auto"/>
        <w:left w:val="none" w:sz="0" w:space="0" w:color="auto"/>
        <w:bottom w:val="none" w:sz="0" w:space="0" w:color="auto"/>
        <w:right w:val="none" w:sz="0" w:space="0" w:color="auto"/>
      </w:divBdr>
    </w:div>
    <w:div w:id="582834141">
      <w:bodyDiv w:val="1"/>
      <w:marLeft w:val="0"/>
      <w:marRight w:val="0"/>
      <w:marTop w:val="0"/>
      <w:marBottom w:val="0"/>
      <w:divBdr>
        <w:top w:val="none" w:sz="0" w:space="0" w:color="auto"/>
        <w:left w:val="none" w:sz="0" w:space="0" w:color="auto"/>
        <w:bottom w:val="none" w:sz="0" w:space="0" w:color="auto"/>
        <w:right w:val="none" w:sz="0" w:space="0" w:color="auto"/>
      </w:divBdr>
    </w:div>
    <w:div w:id="586428572">
      <w:bodyDiv w:val="1"/>
      <w:marLeft w:val="0"/>
      <w:marRight w:val="0"/>
      <w:marTop w:val="0"/>
      <w:marBottom w:val="0"/>
      <w:divBdr>
        <w:top w:val="none" w:sz="0" w:space="0" w:color="auto"/>
        <w:left w:val="none" w:sz="0" w:space="0" w:color="auto"/>
        <w:bottom w:val="none" w:sz="0" w:space="0" w:color="auto"/>
        <w:right w:val="none" w:sz="0" w:space="0" w:color="auto"/>
      </w:divBdr>
    </w:div>
    <w:div w:id="587497222">
      <w:bodyDiv w:val="1"/>
      <w:marLeft w:val="0"/>
      <w:marRight w:val="0"/>
      <w:marTop w:val="0"/>
      <w:marBottom w:val="0"/>
      <w:divBdr>
        <w:top w:val="none" w:sz="0" w:space="0" w:color="auto"/>
        <w:left w:val="none" w:sz="0" w:space="0" w:color="auto"/>
        <w:bottom w:val="none" w:sz="0" w:space="0" w:color="auto"/>
        <w:right w:val="none" w:sz="0" w:space="0" w:color="auto"/>
      </w:divBdr>
    </w:div>
    <w:div w:id="587613300">
      <w:bodyDiv w:val="1"/>
      <w:marLeft w:val="0"/>
      <w:marRight w:val="0"/>
      <w:marTop w:val="0"/>
      <w:marBottom w:val="0"/>
      <w:divBdr>
        <w:top w:val="none" w:sz="0" w:space="0" w:color="auto"/>
        <w:left w:val="none" w:sz="0" w:space="0" w:color="auto"/>
        <w:bottom w:val="none" w:sz="0" w:space="0" w:color="auto"/>
        <w:right w:val="none" w:sz="0" w:space="0" w:color="auto"/>
      </w:divBdr>
    </w:div>
    <w:div w:id="587925432">
      <w:bodyDiv w:val="1"/>
      <w:marLeft w:val="0"/>
      <w:marRight w:val="0"/>
      <w:marTop w:val="0"/>
      <w:marBottom w:val="0"/>
      <w:divBdr>
        <w:top w:val="none" w:sz="0" w:space="0" w:color="auto"/>
        <w:left w:val="none" w:sz="0" w:space="0" w:color="auto"/>
        <w:bottom w:val="none" w:sz="0" w:space="0" w:color="auto"/>
        <w:right w:val="none" w:sz="0" w:space="0" w:color="auto"/>
      </w:divBdr>
    </w:div>
    <w:div w:id="588193418">
      <w:bodyDiv w:val="1"/>
      <w:marLeft w:val="0"/>
      <w:marRight w:val="0"/>
      <w:marTop w:val="0"/>
      <w:marBottom w:val="0"/>
      <w:divBdr>
        <w:top w:val="none" w:sz="0" w:space="0" w:color="auto"/>
        <w:left w:val="none" w:sz="0" w:space="0" w:color="auto"/>
        <w:bottom w:val="none" w:sz="0" w:space="0" w:color="auto"/>
        <w:right w:val="none" w:sz="0" w:space="0" w:color="auto"/>
      </w:divBdr>
    </w:div>
    <w:div w:id="588388997">
      <w:bodyDiv w:val="1"/>
      <w:marLeft w:val="0"/>
      <w:marRight w:val="0"/>
      <w:marTop w:val="0"/>
      <w:marBottom w:val="0"/>
      <w:divBdr>
        <w:top w:val="none" w:sz="0" w:space="0" w:color="auto"/>
        <w:left w:val="none" w:sz="0" w:space="0" w:color="auto"/>
        <w:bottom w:val="none" w:sz="0" w:space="0" w:color="auto"/>
        <w:right w:val="none" w:sz="0" w:space="0" w:color="auto"/>
      </w:divBdr>
    </w:div>
    <w:div w:id="589847802">
      <w:bodyDiv w:val="1"/>
      <w:marLeft w:val="0"/>
      <w:marRight w:val="0"/>
      <w:marTop w:val="0"/>
      <w:marBottom w:val="0"/>
      <w:divBdr>
        <w:top w:val="none" w:sz="0" w:space="0" w:color="auto"/>
        <w:left w:val="none" w:sz="0" w:space="0" w:color="auto"/>
        <w:bottom w:val="none" w:sz="0" w:space="0" w:color="auto"/>
        <w:right w:val="none" w:sz="0" w:space="0" w:color="auto"/>
      </w:divBdr>
    </w:div>
    <w:div w:id="594096077">
      <w:bodyDiv w:val="1"/>
      <w:marLeft w:val="0"/>
      <w:marRight w:val="0"/>
      <w:marTop w:val="0"/>
      <w:marBottom w:val="0"/>
      <w:divBdr>
        <w:top w:val="none" w:sz="0" w:space="0" w:color="auto"/>
        <w:left w:val="none" w:sz="0" w:space="0" w:color="auto"/>
        <w:bottom w:val="none" w:sz="0" w:space="0" w:color="auto"/>
        <w:right w:val="none" w:sz="0" w:space="0" w:color="auto"/>
      </w:divBdr>
    </w:div>
    <w:div w:id="595094163">
      <w:bodyDiv w:val="1"/>
      <w:marLeft w:val="0"/>
      <w:marRight w:val="0"/>
      <w:marTop w:val="0"/>
      <w:marBottom w:val="0"/>
      <w:divBdr>
        <w:top w:val="none" w:sz="0" w:space="0" w:color="auto"/>
        <w:left w:val="none" w:sz="0" w:space="0" w:color="auto"/>
        <w:bottom w:val="none" w:sz="0" w:space="0" w:color="auto"/>
        <w:right w:val="none" w:sz="0" w:space="0" w:color="auto"/>
      </w:divBdr>
    </w:div>
    <w:div w:id="597326179">
      <w:bodyDiv w:val="1"/>
      <w:marLeft w:val="0"/>
      <w:marRight w:val="0"/>
      <w:marTop w:val="0"/>
      <w:marBottom w:val="0"/>
      <w:divBdr>
        <w:top w:val="none" w:sz="0" w:space="0" w:color="auto"/>
        <w:left w:val="none" w:sz="0" w:space="0" w:color="auto"/>
        <w:bottom w:val="none" w:sz="0" w:space="0" w:color="auto"/>
        <w:right w:val="none" w:sz="0" w:space="0" w:color="auto"/>
      </w:divBdr>
    </w:div>
    <w:div w:id="600182102">
      <w:bodyDiv w:val="1"/>
      <w:marLeft w:val="0"/>
      <w:marRight w:val="0"/>
      <w:marTop w:val="0"/>
      <w:marBottom w:val="0"/>
      <w:divBdr>
        <w:top w:val="none" w:sz="0" w:space="0" w:color="auto"/>
        <w:left w:val="none" w:sz="0" w:space="0" w:color="auto"/>
        <w:bottom w:val="none" w:sz="0" w:space="0" w:color="auto"/>
        <w:right w:val="none" w:sz="0" w:space="0" w:color="auto"/>
      </w:divBdr>
    </w:div>
    <w:div w:id="602811636">
      <w:bodyDiv w:val="1"/>
      <w:marLeft w:val="0"/>
      <w:marRight w:val="0"/>
      <w:marTop w:val="0"/>
      <w:marBottom w:val="0"/>
      <w:divBdr>
        <w:top w:val="none" w:sz="0" w:space="0" w:color="auto"/>
        <w:left w:val="none" w:sz="0" w:space="0" w:color="auto"/>
        <w:bottom w:val="none" w:sz="0" w:space="0" w:color="auto"/>
        <w:right w:val="none" w:sz="0" w:space="0" w:color="auto"/>
      </w:divBdr>
    </w:div>
    <w:div w:id="606740755">
      <w:bodyDiv w:val="1"/>
      <w:marLeft w:val="0"/>
      <w:marRight w:val="0"/>
      <w:marTop w:val="0"/>
      <w:marBottom w:val="0"/>
      <w:divBdr>
        <w:top w:val="none" w:sz="0" w:space="0" w:color="auto"/>
        <w:left w:val="none" w:sz="0" w:space="0" w:color="auto"/>
        <w:bottom w:val="none" w:sz="0" w:space="0" w:color="auto"/>
        <w:right w:val="none" w:sz="0" w:space="0" w:color="auto"/>
      </w:divBdr>
    </w:div>
    <w:div w:id="611935586">
      <w:bodyDiv w:val="1"/>
      <w:marLeft w:val="0"/>
      <w:marRight w:val="0"/>
      <w:marTop w:val="0"/>
      <w:marBottom w:val="0"/>
      <w:divBdr>
        <w:top w:val="none" w:sz="0" w:space="0" w:color="auto"/>
        <w:left w:val="none" w:sz="0" w:space="0" w:color="auto"/>
        <w:bottom w:val="none" w:sz="0" w:space="0" w:color="auto"/>
        <w:right w:val="none" w:sz="0" w:space="0" w:color="auto"/>
      </w:divBdr>
    </w:div>
    <w:div w:id="612831902">
      <w:bodyDiv w:val="1"/>
      <w:marLeft w:val="0"/>
      <w:marRight w:val="0"/>
      <w:marTop w:val="0"/>
      <w:marBottom w:val="0"/>
      <w:divBdr>
        <w:top w:val="none" w:sz="0" w:space="0" w:color="auto"/>
        <w:left w:val="none" w:sz="0" w:space="0" w:color="auto"/>
        <w:bottom w:val="none" w:sz="0" w:space="0" w:color="auto"/>
        <w:right w:val="none" w:sz="0" w:space="0" w:color="auto"/>
      </w:divBdr>
    </w:div>
    <w:div w:id="615059418">
      <w:bodyDiv w:val="1"/>
      <w:marLeft w:val="0"/>
      <w:marRight w:val="0"/>
      <w:marTop w:val="0"/>
      <w:marBottom w:val="0"/>
      <w:divBdr>
        <w:top w:val="none" w:sz="0" w:space="0" w:color="auto"/>
        <w:left w:val="none" w:sz="0" w:space="0" w:color="auto"/>
        <w:bottom w:val="none" w:sz="0" w:space="0" w:color="auto"/>
        <w:right w:val="none" w:sz="0" w:space="0" w:color="auto"/>
      </w:divBdr>
    </w:div>
    <w:div w:id="616956295">
      <w:bodyDiv w:val="1"/>
      <w:marLeft w:val="0"/>
      <w:marRight w:val="0"/>
      <w:marTop w:val="0"/>
      <w:marBottom w:val="0"/>
      <w:divBdr>
        <w:top w:val="none" w:sz="0" w:space="0" w:color="auto"/>
        <w:left w:val="none" w:sz="0" w:space="0" w:color="auto"/>
        <w:bottom w:val="none" w:sz="0" w:space="0" w:color="auto"/>
        <w:right w:val="none" w:sz="0" w:space="0" w:color="auto"/>
      </w:divBdr>
    </w:div>
    <w:div w:id="619605265">
      <w:bodyDiv w:val="1"/>
      <w:marLeft w:val="0"/>
      <w:marRight w:val="0"/>
      <w:marTop w:val="0"/>
      <w:marBottom w:val="0"/>
      <w:divBdr>
        <w:top w:val="none" w:sz="0" w:space="0" w:color="auto"/>
        <w:left w:val="none" w:sz="0" w:space="0" w:color="auto"/>
        <w:bottom w:val="none" w:sz="0" w:space="0" w:color="auto"/>
        <w:right w:val="none" w:sz="0" w:space="0" w:color="auto"/>
      </w:divBdr>
    </w:div>
    <w:div w:id="619724287">
      <w:bodyDiv w:val="1"/>
      <w:marLeft w:val="0"/>
      <w:marRight w:val="0"/>
      <w:marTop w:val="0"/>
      <w:marBottom w:val="0"/>
      <w:divBdr>
        <w:top w:val="none" w:sz="0" w:space="0" w:color="auto"/>
        <w:left w:val="none" w:sz="0" w:space="0" w:color="auto"/>
        <w:bottom w:val="none" w:sz="0" w:space="0" w:color="auto"/>
        <w:right w:val="none" w:sz="0" w:space="0" w:color="auto"/>
      </w:divBdr>
    </w:div>
    <w:div w:id="622616032">
      <w:bodyDiv w:val="1"/>
      <w:marLeft w:val="0"/>
      <w:marRight w:val="0"/>
      <w:marTop w:val="0"/>
      <w:marBottom w:val="0"/>
      <w:divBdr>
        <w:top w:val="none" w:sz="0" w:space="0" w:color="auto"/>
        <w:left w:val="none" w:sz="0" w:space="0" w:color="auto"/>
        <w:bottom w:val="none" w:sz="0" w:space="0" w:color="auto"/>
        <w:right w:val="none" w:sz="0" w:space="0" w:color="auto"/>
      </w:divBdr>
    </w:div>
    <w:div w:id="625888315">
      <w:bodyDiv w:val="1"/>
      <w:marLeft w:val="0"/>
      <w:marRight w:val="0"/>
      <w:marTop w:val="0"/>
      <w:marBottom w:val="0"/>
      <w:divBdr>
        <w:top w:val="none" w:sz="0" w:space="0" w:color="auto"/>
        <w:left w:val="none" w:sz="0" w:space="0" w:color="auto"/>
        <w:bottom w:val="none" w:sz="0" w:space="0" w:color="auto"/>
        <w:right w:val="none" w:sz="0" w:space="0" w:color="auto"/>
      </w:divBdr>
    </w:div>
    <w:div w:id="630938214">
      <w:bodyDiv w:val="1"/>
      <w:marLeft w:val="0"/>
      <w:marRight w:val="0"/>
      <w:marTop w:val="0"/>
      <w:marBottom w:val="0"/>
      <w:divBdr>
        <w:top w:val="none" w:sz="0" w:space="0" w:color="auto"/>
        <w:left w:val="none" w:sz="0" w:space="0" w:color="auto"/>
        <w:bottom w:val="none" w:sz="0" w:space="0" w:color="auto"/>
        <w:right w:val="none" w:sz="0" w:space="0" w:color="auto"/>
      </w:divBdr>
    </w:div>
    <w:div w:id="633216665">
      <w:bodyDiv w:val="1"/>
      <w:marLeft w:val="0"/>
      <w:marRight w:val="0"/>
      <w:marTop w:val="0"/>
      <w:marBottom w:val="0"/>
      <w:divBdr>
        <w:top w:val="none" w:sz="0" w:space="0" w:color="auto"/>
        <w:left w:val="none" w:sz="0" w:space="0" w:color="auto"/>
        <w:bottom w:val="none" w:sz="0" w:space="0" w:color="auto"/>
        <w:right w:val="none" w:sz="0" w:space="0" w:color="auto"/>
      </w:divBdr>
    </w:div>
    <w:div w:id="634290033">
      <w:bodyDiv w:val="1"/>
      <w:marLeft w:val="0"/>
      <w:marRight w:val="0"/>
      <w:marTop w:val="0"/>
      <w:marBottom w:val="0"/>
      <w:divBdr>
        <w:top w:val="none" w:sz="0" w:space="0" w:color="auto"/>
        <w:left w:val="none" w:sz="0" w:space="0" w:color="auto"/>
        <w:bottom w:val="none" w:sz="0" w:space="0" w:color="auto"/>
        <w:right w:val="none" w:sz="0" w:space="0" w:color="auto"/>
      </w:divBdr>
    </w:div>
    <w:div w:id="634484553">
      <w:bodyDiv w:val="1"/>
      <w:marLeft w:val="0"/>
      <w:marRight w:val="0"/>
      <w:marTop w:val="0"/>
      <w:marBottom w:val="0"/>
      <w:divBdr>
        <w:top w:val="none" w:sz="0" w:space="0" w:color="auto"/>
        <w:left w:val="none" w:sz="0" w:space="0" w:color="auto"/>
        <w:bottom w:val="none" w:sz="0" w:space="0" w:color="auto"/>
        <w:right w:val="none" w:sz="0" w:space="0" w:color="auto"/>
      </w:divBdr>
    </w:div>
    <w:div w:id="636109480">
      <w:bodyDiv w:val="1"/>
      <w:marLeft w:val="0"/>
      <w:marRight w:val="0"/>
      <w:marTop w:val="0"/>
      <w:marBottom w:val="0"/>
      <w:divBdr>
        <w:top w:val="none" w:sz="0" w:space="0" w:color="auto"/>
        <w:left w:val="none" w:sz="0" w:space="0" w:color="auto"/>
        <w:bottom w:val="none" w:sz="0" w:space="0" w:color="auto"/>
        <w:right w:val="none" w:sz="0" w:space="0" w:color="auto"/>
      </w:divBdr>
    </w:div>
    <w:div w:id="638153026">
      <w:bodyDiv w:val="1"/>
      <w:marLeft w:val="0"/>
      <w:marRight w:val="0"/>
      <w:marTop w:val="0"/>
      <w:marBottom w:val="0"/>
      <w:divBdr>
        <w:top w:val="none" w:sz="0" w:space="0" w:color="auto"/>
        <w:left w:val="none" w:sz="0" w:space="0" w:color="auto"/>
        <w:bottom w:val="none" w:sz="0" w:space="0" w:color="auto"/>
        <w:right w:val="none" w:sz="0" w:space="0" w:color="auto"/>
      </w:divBdr>
    </w:div>
    <w:div w:id="640429815">
      <w:bodyDiv w:val="1"/>
      <w:marLeft w:val="0"/>
      <w:marRight w:val="0"/>
      <w:marTop w:val="0"/>
      <w:marBottom w:val="0"/>
      <w:divBdr>
        <w:top w:val="none" w:sz="0" w:space="0" w:color="auto"/>
        <w:left w:val="none" w:sz="0" w:space="0" w:color="auto"/>
        <w:bottom w:val="none" w:sz="0" w:space="0" w:color="auto"/>
        <w:right w:val="none" w:sz="0" w:space="0" w:color="auto"/>
      </w:divBdr>
    </w:div>
    <w:div w:id="641928746">
      <w:bodyDiv w:val="1"/>
      <w:marLeft w:val="0"/>
      <w:marRight w:val="0"/>
      <w:marTop w:val="0"/>
      <w:marBottom w:val="0"/>
      <w:divBdr>
        <w:top w:val="none" w:sz="0" w:space="0" w:color="auto"/>
        <w:left w:val="none" w:sz="0" w:space="0" w:color="auto"/>
        <w:bottom w:val="none" w:sz="0" w:space="0" w:color="auto"/>
        <w:right w:val="none" w:sz="0" w:space="0" w:color="auto"/>
      </w:divBdr>
    </w:div>
    <w:div w:id="642079469">
      <w:bodyDiv w:val="1"/>
      <w:marLeft w:val="0"/>
      <w:marRight w:val="0"/>
      <w:marTop w:val="0"/>
      <w:marBottom w:val="0"/>
      <w:divBdr>
        <w:top w:val="none" w:sz="0" w:space="0" w:color="auto"/>
        <w:left w:val="none" w:sz="0" w:space="0" w:color="auto"/>
        <w:bottom w:val="none" w:sz="0" w:space="0" w:color="auto"/>
        <w:right w:val="none" w:sz="0" w:space="0" w:color="auto"/>
      </w:divBdr>
    </w:div>
    <w:div w:id="642082356">
      <w:bodyDiv w:val="1"/>
      <w:marLeft w:val="0"/>
      <w:marRight w:val="0"/>
      <w:marTop w:val="0"/>
      <w:marBottom w:val="0"/>
      <w:divBdr>
        <w:top w:val="none" w:sz="0" w:space="0" w:color="auto"/>
        <w:left w:val="none" w:sz="0" w:space="0" w:color="auto"/>
        <w:bottom w:val="none" w:sz="0" w:space="0" w:color="auto"/>
        <w:right w:val="none" w:sz="0" w:space="0" w:color="auto"/>
      </w:divBdr>
    </w:div>
    <w:div w:id="642127321">
      <w:bodyDiv w:val="1"/>
      <w:marLeft w:val="0"/>
      <w:marRight w:val="0"/>
      <w:marTop w:val="0"/>
      <w:marBottom w:val="0"/>
      <w:divBdr>
        <w:top w:val="none" w:sz="0" w:space="0" w:color="auto"/>
        <w:left w:val="none" w:sz="0" w:space="0" w:color="auto"/>
        <w:bottom w:val="none" w:sz="0" w:space="0" w:color="auto"/>
        <w:right w:val="none" w:sz="0" w:space="0" w:color="auto"/>
      </w:divBdr>
    </w:div>
    <w:div w:id="642588727">
      <w:bodyDiv w:val="1"/>
      <w:marLeft w:val="0"/>
      <w:marRight w:val="0"/>
      <w:marTop w:val="0"/>
      <w:marBottom w:val="0"/>
      <w:divBdr>
        <w:top w:val="none" w:sz="0" w:space="0" w:color="auto"/>
        <w:left w:val="none" w:sz="0" w:space="0" w:color="auto"/>
        <w:bottom w:val="none" w:sz="0" w:space="0" w:color="auto"/>
        <w:right w:val="none" w:sz="0" w:space="0" w:color="auto"/>
      </w:divBdr>
    </w:div>
    <w:div w:id="645866046">
      <w:bodyDiv w:val="1"/>
      <w:marLeft w:val="0"/>
      <w:marRight w:val="0"/>
      <w:marTop w:val="0"/>
      <w:marBottom w:val="0"/>
      <w:divBdr>
        <w:top w:val="none" w:sz="0" w:space="0" w:color="auto"/>
        <w:left w:val="none" w:sz="0" w:space="0" w:color="auto"/>
        <w:bottom w:val="none" w:sz="0" w:space="0" w:color="auto"/>
        <w:right w:val="none" w:sz="0" w:space="0" w:color="auto"/>
      </w:divBdr>
    </w:div>
    <w:div w:id="647828076">
      <w:bodyDiv w:val="1"/>
      <w:marLeft w:val="0"/>
      <w:marRight w:val="0"/>
      <w:marTop w:val="0"/>
      <w:marBottom w:val="0"/>
      <w:divBdr>
        <w:top w:val="none" w:sz="0" w:space="0" w:color="auto"/>
        <w:left w:val="none" w:sz="0" w:space="0" w:color="auto"/>
        <w:bottom w:val="none" w:sz="0" w:space="0" w:color="auto"/>
        <w:right w:val="none" w:sz="0" w:space="0" w:color="auto"/>
      </w:divBdr>
    </w:div>
    <w:div w:id="650603590">
      <w:bodyDiv w:val="1"/>
      <w:marLeft w:val="0"/>
      <w:marRight w:val="0"/>
      <w:marTop w:val="0"/>
      <w:marBottom w:val="0"/>
      <w:divBdr>
        <w:top w:val="none" w:sz="0" w:space="0" w:color="auto"/>
        <w:left w:val="none" w:sz="0" w:space="0" w:color="auto"/>
        <w:bottom w:val="none" w:sz="0" w:space="0" w:color="auto"/>
        <w:right w:val="none" w:sz="0" w:space="0" w:color="auto"/>
      </w:divBdr>
    </w:div>
    <w:div w:id="652028415">
      <w:bodyDiv w:val="1"/>
      <w:marLeft w:val="0"/>
      <w:marRight w:val="0"/>
      <w:marTop w:val="0"/>
      <w:marBottom w:val="0"/>
      <w:divBdr>
        <w:top w:val="none" w:sz="0" w:space="0" w:color="auto"/>
        <w:left w:val="none" w:sz="0" w:space="0" w:color="auto"/>
        <w:bottom w:val="none" w:sz="0" w:space="0" w:color="auto"/>
        <w:right w:val="none" w:sz="0" w:space="0" w:color="auto"/>
      </w:divBdr>
    </w:div>
    <w:div w:id="653223179">
      <w:bodyDiv w:val="1"/>
      <w:marLeft w:val="0"/>
      <w:marRight w:val="0"/>
      <w:marTop w:val="0"/>
      <w:marBottom w:val="0"/>
      <w:divBdr>
        <w:top w:val="none" w:sz="0" w:space="0" w:color="auto"/>
        <w:left w:val="none" w:sz="0" w:space="0" w:color="auto"/>
        <w:bottom w:val="none" w:sz="0" w:space="0" w:color="auto"/>
        <w:right w:val="none" w:sz="0" w:space="0" w:color="auto"/>
      </w:divBdr>
    </w:div>
    <w:div w:id="656416755">
      <w:bodyDiv w:val="1"/>
      <w:marLeft w:val="0"/>
      <w:marRight w:val="0"/>
      <w:marTop w:val="0"/>
      <w:marBottom w:val="0"/>
      <w:divBdr>
        <w:top w:val="none" w:sz="0" w:space="0" w:color="auto"/>
        <w:left w:val="none" w:sz="0" w:space="0" w:color="auto"/>
        <w:bottom w:val="none" w:sz="0" w:space="0" w:color="auto"/>
        <w:right w:val="none" w:sz="0" w:space="0" w:color="auto"/>
      </w:divBdr>
    </w:div>
    <w:div w:id="658508923">
      <w:bodyDiv w:val="1"/>
      <w:marLeft w:val="0"/>
      <w:marRight w:val="0"/>
      <w:marTop w:val="0"/>
      <w:marBottom w:val="0"/>
      <w:divBdr>
        <w:top w:val="none" w:sz="0" w:space="0" w:color="auto"/>
        <w:left w:val="none" w:sz="0" w:space="0" w:color="auto"/>
        <w:bottom w:val="none" w:sz="0" w:space="0" w:color="auto"/>
        <w:right w:val="none" w:sz="0" w:space="0" w:color="auto"/>
      </w:divBdr>
    </w:div>
    <w:div w:id="660432527">
      <w:bodyDiv w:val="1"/>
      <w:marLeft w:val="0"/>
      <w:marRight w:val="0"/>
      <w:marTop w:val="0"/>
      <w:marBottom w:val="0"/>
      <w:divBdr>
        <w:top w:val="none" w:sz="0" w:space="0" w:color="auto"/>
        <w:left w:val="none" w:sz="0" w:space="0" w:color="auto"/>
        <w:bottom w:val="none" w:sz="0" w:space="0" w:color="auto"/>
        <w:right w:val="none" w:sz="0" w:space="0" w:color="auto"/>
      </w:divBdr>
    </w:div>
    <w:div w:id="660815590">
      <w:bodyDiv w:val="1"/>
      <w:marLeft w:val="0"/>
      <w:marRight w:val="0"/>
      <w:marTop w:val="0"/>
      <w:marBottom w:val="0"/>
      <w:divBdr>
        <w:top w:val="none" w:sz="0" w:space="0" w:color="auto"/>
        <w:left w:val="none" w:sz="0" w:space="0" w:color="auto"/>
        <w:bottom w:val="none" w:sz="0" w:space="0" w:color="auto"/>
        <w:right w:val="none" w:sz="0" w:space="0" w:color="auto"/>
      </w:divBdr>
    </w:div>
    <w:div w:id="664170114">
      <w:bodyDiv w:val="1"/>
      <w:marLeft w:val="0"/>
      <w:marRight w:val="0"/>
      <w:marTop w:val="0"/>
      <w:marBottom w:val="0"/>
      <w:divBdr>
        <w:top w:val="none" w:sz="0" w:space="0" w:color="auto"/>
        <w:left w:val="none" w:sz="0" w:space="0" w:color="auto"/>
        <w:bottom w:val="none" w:sz="0" w:space="0" w:color="auto"/>
        <w:right w:val="none" w:sz="0" w:space="0" w:color="auto"/>
      </w:divBdr>
    </w:div>
    <w:div w:id="664474580">
      <w:bodyDiv w:val="1"/>
      <w:marLeft w:val="0"/>
      <w:marRight w:val="0"/>
      <w:marTop w:val="0"/>
      <w:marBottom w:val="0"/>
      <w:divBdr>
        <w:top w:val="none" w:sz="0" w:space="0" w:color="auto"/>
        <w:left w:val="none" w:sz="0" w:space="0" w:color="auto"/>
        <w:bottom w:val="none" w:sz="0" w:space="0" w:color="auto"/>
        <w:right w:val="none" w:sz="0" w:space="0" w:color="auto"/>
      </w:divBdr>
    </w:div>
    <w:div w:id="668479880">
      <w:bodyDiv w:val="1"/>
      <w:marLeft w:val="0"/>
      <w:marRight w:val="0"/>
      <w:marTop w:val="0"/>
      <w:marBottom w:val="0"/>
      <w:divBdr>
        <w:top w:val="none" w:sz="0" w:space="0" w:color="auto"/>
        <w:left w:val="none" w:sz="0" w:space="0" w:color="auto"/>
        <w:bottom w:val="none" w:sz="0" w:space="0" w:color="auto"/>
        <w:right w:val="none" w:sz="0" w:space="0" w:color="auto"/>
      </w:divBdr>
    </w:div>
    <w:div w:id="670523762">
      <w:bodyDiv w:val="1"/>
      <w:marLeft w:val="0"/>
      <w:marRight w:val="0"/>
      <w:marTop w:val="0"/>
      <w:marBottom w:val="0"/>
      <w:divBdr>
        <w:top w:val="none" w:sz="0" w:space="0" w:color="auto"/>
        <w:left w:val="none" w:sz="0" w:space="0" w:color="auto"/>
        <w:bottom w:val="none" w:sz="0" w:space="0" w:color="auto"/>
        <w:right w:val="none" w:sz="0" w:space="0" w:color="auto"/>
      </w:divBdr>
    </w:div>
    <w:div w:id="671958054">
      <w:bodyDiv w:val="1"/>
      <w:marLeft w:val="0"/>
      <w:marRight w:val="0"/>
      <w:marTop w:val="0"/>
      <w:marBottom w:val="0"/>
      <w:divBdr>
        <w:top w:val="none" w:sz="0" w:space="0" w:color="auto"/>
        <w:left w:val="none" w:sz="0" w:space="0" w:color="auto"/>
        <w:bottom w:val="none" w:sz="0" w:space="0" w:color="auto"/>
        <w:right w:val="none" w:sz="0" w:space="0" w:color="auto"/>
      </w:divBdr>
    </w:div>
    <w:div w:id="675618804">
      <w:bodyDiv w:val="1"/>
      <w:marLeft w:val="0"/>
      <w:marRight w:val="0"/>
      <w:marTop w:val="0"/>
      <w:marBottom w:val="0"/>
      <w:divBdr>
        <w:top w:val="none" w:sz="0" w:space="0" w:color="auto"/>
        <w:left w:val="none" w:sz="0" w:space="0" w:color="auto"/>
        <w:bottom w:val="none" w:sz="0" w:space="0" w:color="auto"/>
        <w:right w:val="none" w:sz="0" w:space="0" w:color="auto"/>
      </w:divBdr>
    </w:div>
    <w:div w:id="675765476">
      <w:bodyDiv w:val="1"/>
      <w:marLeft w:val="0"/>
      <w:marRight w:val="0"/>
      <w:marTop w:val="0"/>
      <w:marBottom w:val="0"/>
      <w:divBdr>
        <w:top w:val="none" w:sz="0" w:space="0" w:color="auto"/>
        <w:left w:val="none" w:sz="0" w:space="0" w:color="auto"/>
        <w:bottom w:val="none" w:sz="0" w:space="0" w:color="auto"/>
        <w:right w:val="none" w:sz="0" w:space="0" w:color="auto"/>
      </w:divBdr>
    </w:div>
    <w:div w:id="680623254">
      <w:bodyDiv w:val="1"/>
      <w:marLeft w:val="0"/>
      <w:marRight w:val="0"/>
      <w:marTop w:val="0"/>
      <w:marBottom w:val="0"/>
      <w:divBdr>
        <w:top w:val="none" w:sz="0" w:space="0" w:color="auto"/>
        <w:left w:val="none" w:sz="0" w:space="0" w:color="auto"/>
        <w:bottom w:val="none" w:sz="0" w:space="0" w:color="auto"/>
        <w:right w:val="none" w:sz="0" w:space="0" w:color="auto"/>
      </w:divBdr>
    </w:div>
    <w:div w:id="681855648">
      <w:bodyDiv w:val="1"/>
      <w:marLeft w:val="0"/>
      <w:marRight w:val="0"/>
      <w:marTop w:val="0"/>
      <w:marBottom w:val="0"/>
      <w:divBdr>
        <w:top w:val="none" w:sz="0" w:space="0" w:color="auto"/>
        <w:left w:val="none" w:sz="0" w:space="0" w:color="auto"/>
        <w:bottom w:val="none" w:sz="0" w:space="0" w:color="auto"/>
        <w:right w:val="none" w:sz="0" w:space="0" w:color="auto"/>
      </w:divBdr>
    </w:div>
    <w:div w:id="682367863">
      <w:bodyDiv w:val="1"/>
      <w:marLeft w:val="0"/>
      <w:marRight w:val="0"/>
      <w:marTop w:val="0"/>
      <w:marBottom w:val="0"/>
      <w:divBdr>
        <w:top w:val="none" w:sz="0" w:space="0" w:color="auto"/>
        <w:left w:val="none" w:sz="0" w:space="0" w:color="auto"/>
        <w:bottom w:val="none" w:sz="0" w:space="0" w:color="auto"/>
        <w:right w:val="none" w:sz="0" w:space="0" w:color="auto"/>
      </w:divBdr>
    </w:div>
    <w:div w:id="686490259">
      <w:bodyDiv w:val="1"/>
      <w:marLeft w:val="0"/>
      <w:marRight w:val="0"/>
      <w:marTop w:val="0"/>
      <w:marBottom w:val="0"/>
      <w:divBdr>
        <w:top w:val="none" w:sz="0" w:space="0" w:color="auto"/>
        <w:left w:val="none" w:sz="0" w:space="0" w:color="auto"/>
        <w:bottom w:val="none" w:sz="0" w:space="0" w:color="auto"/>
        <w:right w:val="none" w:sz="0" w:space="0" w:color="auto"/>
      </w:divBdr>
    </w:div>
    <w:div w:id="687828536">
      <w:bodyDiv w:val="1"/>
      <w:marLeft w:val="0"/>
      <w:marRight w:val="0"/>
      <w:marTop w:val="0"/>
      <w:marBottom w:val="0"/>
      <w:divBdr>
        <w:top w:val="none" w:sz="0" w:space="0" w:color="auto"/>
        <w:left w:val="none" w:sz="0" w:space="0" w:color="auto"/>
        <w:bottom w:val="none" w:sz="0" w:space="0" w:color="auto"/>
        <w:right w:val="none" w:sz="0" w:space="0" w:color="auto"/>
      </w:divBdr>
    </w:div>
    <w:div w:id="688139646">
      <w:bodyDiv w:val="1"/>
      <w:marLeft w:val="0"/>
      <w:marRight w:val="0"/>
      <w:marTop w:val="0"/>
      <w:marBottom w:val="0"/>
      <w:divBdr>
        <w:top w:val="none" w:sz="0" w:space="0" w:color="auto"/>
        <w:left w:val="none" w:sz="0" w:space="0" w:color="auto"/>
        <w:bottom w:val="none" w:sz="0" w:space="0" w:color="auto"/>
        <w:right w:val="none" w:sz="0" w:space="0" w:color="auto"/>
      </w:divBdr>
    </w:div>
    <w:div w:id="695237195">
      <w:bodyDiv w:val="1"/>
      <w:marLeft w:val="0"/>
      <w:marRight w:val="0"/>
      <w:marTop w:val="0"/>
      <w:marBottom w:val="0"/>
      <w:divBdr>
        <w:top w:val="none" w:sz="0" w:space="0" w:color="auto"/>
        <w:left w:val="none" w:sz="0" w:space="0" w:color="auto"/>
        <w:bottom w:val="none" w:sz="0" w:space="0" w:color="auto"/>
        <w:right w:val="none" w:sz="0" w:space="0" w:color="auto"/>
      </w:divBdr>
    </w:div>
    <w:div w:id="697657489">
      <w:bodyDiv w:val="1"/>
      <w:marLeft w:val="0"/>
      <w:marRight w:val="0"/>
      <w:marTop w:val="0"/>
      <w:marBottom w:val="0"/>
      <w:divBdr>
        <w:top w:val="none" w:sz="0" w:space="0" w:color="auto"/>
        <w:left w:val="none" w:sz="0" w:space="0" w:color="auto"/>
        <w:bottom w:val="none" w:sz="0" w:space="0" w:color="auto"/>
        <w:right w:val="none" w:sz="0" w:space="0" w:color="auto"/>
      </w:divBdr>
    </w:div>
    <w:div w:id="698051088">
      <w:bodyDiv w:val="1"/>
      <w:marLeft w:val="0"/>
      <w:marRight w:val="0"/>
      <w:marTop w:val="0"/>
      <w:marBottom w:val="0"/>
      <w:divBdr>
        <w:top w:val="none" w:sz="0" w:space="0" w:color="auto"/>
        <w:left w:val="none" w:sz="0" w:space="0" w:color="auto"/>
        <w:bottom w:val="none" w:sz="0" w:space="0" w:color="auto"/>
        <w:right w:val="none" w:sz="0" w:space="0" w:color="auto"/>
      </w:divBdr>
    </w:div>
    <w:div w:id="702558544">
      <w:bodyDiv w:val="1"/>
      <w:marLeft w:val="0"/>
      <w:marRight w:val="0"/>
      <w:marTop w:val="0"/>
      <w:marBottom w:val="0"/>
      <w:divBdr>
        <w:top w:val="none" w:sz="0" w:space="0" w:color="auto"/>
        <w:left w:val="none" w:sz="0" w:space="0" w:color="auto"/>
        <w:bottom w:val="none" w:sz="0" w:space="0" w:color="auto"/>
        <w:right w:val="none" w:sz="0" w:space="0" w:color="auto"/>
      </w:divBdr>
    </w:div>
    <w:div w:id="705298714">
      <w:bodyDiv w:val="1"/>
      <w:marLeft w:val="0"/>
      <w:marRight w:val="0"/>
      <w:marTop w:val="0"/>
      <w:marBottom w:val="0"/>
      <w:divBdr>
        <w:top w:val="none" w:sz="0" w:space="0" w:color="auto"/>
        <w:left w:val="none" w:sz="0" w:space="0" w:color="auto"/>
        <w:bottom w:val="none" w:sz="0" w:space="0" w:color="auto"/>
        <w:right w:val="none" w:sz="0" w:space="0" w:color="auto"/>
      </w:divBdr>
    </w:div>
    <w:div w:id="707952455">
      <w:bodyDiv w:val="1"/>
      <w:marLeft w:val="0"/>
      <w:marRight w:val="0"/>
      <w:marTop w:val="0"/>
      <w:marBottom w:val="0"/>
      <w:divBdr>
        <w:top w:val="none" w:sz="0" w:space="0" w:color="auto"/>
        <w:left w:val="none" w:sz="0" w:space="0" w:color="auto"/>
        <w:bottom w:val="none" w:sz="0" w:space="0" w:color="auto"/>
        <w:right w:val="none" w:sz="0" w:space="0" w:color="auto"/>
      </w:divBdr>
    </w:div>
    <w:div w:id="707998629">
      <w:bodyDiv w:val="1"/>
      <w:marLeft w:val="0"/>
      <w:marRight w:val="0"/>
      <w:marTop w:val="0"/>
      <w:marBottom w:val="0"/>
      <w:divBdr>
        <w:top w:val="none" w:sz="0" w:space="0" w:color="auto"/>
        <w:left w:val="none" w:sz="0" w:space="0" w:color="auto"/>
        <w:bottom w:val="none" w:sz="0" w:space="0" w:color="auto"/>
        <w:right w:val="none" w:sz="0" w:space="0" w:color="auto"/>
      </w:divBdr>
    </w:div>
    <w:div w:id="708801336">
      <w:bodyDiv w:val="1"/>
      <w:marLeft w:val="0"/>
      <w:marRight w:val="0"/>
      <w:marTop w:val="0"/>
      <w:marBottom w:val="0"/>
      <w:divBdr>
        <w:top w:val="none" w:sz="0" w:space="0" w:color="auto"/>
        <w:left w:val="none" w:sz="0" w:space="0" w:color="auto"/>
        <w:bottom w:val="none" w:sz="0" w:space="0" w:color="auto"/>
        <w:right w:val="none" w:sz="0" w:space="0" w:color="auto"/>
      </w:divBdr>
    </w:div>
    <w:div w:id="710153083">
      <w:bodyDiv w:val="1"/>
      <w:marLeft w:val="0"/>
      <w:marRight w:val="0"/>
      <w:marTop w:val="0"/>
      <w:marBottom w:val="0"/>
      <w:divBdr>
        <w:top w:val="none" w:sz="0" w:space="0" w:color="auto"/>
        <w:left w:val="none" w:sz="0" w:space="0" w:color="auto"/>
        <w:bottom w:val="none" w:sz="0" w:space="0" w:color="auto"/>
        <w:right w:val="none" w:sz="0" w:space="0" w:color="auto"/>
      </w:divBdr>
    </w:div>
    <w:div w:id="710543343">
      <w:bodyDiv w:val="1"/>
      <w:marLeft w:val="0"/>
      <w:marRight w:val="0"/>
      <w:marTop w:val="0"/>
      <w:marBottom w:val="0"/>
      <w:divBdr>
        <w:top w:val="none" w:sz="0" w:space="0" w:color="auto"/>
        <w:left w:val="none" w:sz="0" w:space="0" w:color="auto"/>
        <w:bottom w:val="none" w:sz="0" w:space="0" w:color="auto"/>
        <w:right w:val="none" w:sz="0" w:space="0" w:color="auto"/>
      </w:divBdr>
    </w:div>
    <w:div w:id="714932910">
      <w:bodyDiv w:val="1"/>
      <w:marLeft w:val="0"/>
      <w:marRight w:val="0"/>
      <w:marTop w:val="0"/>
      <w:marBottom w:val="0"/>
      <w:divBdr>
        <w:top w:val="none" w:sz="0" w:space="0" w:color="auto"/>
        <w:left w:val="none" w:sz="0" w:space="0" w:color="auto"/>
        <w:bottom w:val="none" w:sz="0" w:space="0" w:color="auto"/>
        <w:right w:val="none" w:sz="0" w:space="0" w:color="auto"/>
      </w:divBdr>
    </w:div>
    <w:div w:id="719211434">
      <w:bodyDiv w:val="1"/>
      <w:marLeft w:val="0"/>
      <w:marRight w:val="0"/>
      <w:marTop w:val="0"/>
      <w:marBottom w:val="0"/>
      <w:divBdr>
        <w:top w:val="none" w:sz="0" w:space="0" w:color="auto"/>
        <w:left w:val="none" w:sz="0" w:space="0" w:color="auto"/>
        <w:bottom w:val="none" w:sz="0" w:space="0" w:color="auto"/>
        <w:right w:val="none" w:sz="0" w:space="0" w:color="auto"/>
      </w:divBdr>
    </w:div>
    <w:div w:id="719939896">
      <w:bodyDiv w:val="1"/>
      <w:marLeft w:val="0"/>
      <w:marRight w:val="0"/>
      <w:marTop w:val="0"/>
      <w:marBottom w:val="0"/>
      <w:divBdr>
        <w:top w:val="none" w:sz="0" w:space="0" w:color="auto"/>
        <w:left w:val="none" w:sz="0" w:space="0" w:color="auto"/>
        <w:bottom w:val="none" w:sz="0" w:space="0" w:color="auto"/>
        <w:right w:val="none" w:sz="0" w:space="0" w:color="auto"/>
      </w:divBdr>
    </w:div>
    <w:div w:id="720832629">
      <w:bodyDiv w:val="1"/>
      <w:marLeft w:val="0"/>
      <w:marRight w:val="0"/>
      <w:marTop w:val="0"/>
      <w:marBottom w:val="0"/>
      <w:divBdr>
        <w:top w:val="none" w:sz="0" w:space="0" w:color="auto"/>
        <w:left w:val="none" w:sz="0" w:space="0" w:color="auto"/>
        <w:bottom w:val="none" w:sz="0" w:space="0" w:color="auto"/>
        <w:right w:val="none" w:sz="0" w:space="0" w:color="auto"/>
      </w:divBdr>
    </w:div>
    <w:div w:id="723604113">
      <w:bodyDiv w:val="1"/>
      <w:marLeft w:val="0"/>
      <w:marRight w:val="0"/>
      <w:marTop w:val="0"/>
      <w:marBottom w:val="0"/>
      <w:divBdr>
        <w:top w:val="none" w:sz="0" w:space="0" w:color="auto"/>
        <w:left w:val="none" w:sz="0" w:space="0" w:color="auto"/>
        <w:bottom w:val="none" w:sz="0" w:space="0" w:color="auto"/>
        <w:right w:val="none" w:sz="0" w:space="0" w:color="auto"/>
      </w:divBdr>
    </w:div>
    <w:div w:id="724446756">
      <w:bodyDiv w:val="1"/>
      <w:marLeft w:val="0"/>
      <w:marRight w:val="0"/>
      <w:marTop w:val="0"/>
      <w:marBottom w:val="0"/>
      <w:divBdr>
        <w:top w:val="none" w:sz="0" w:space="0" w:color="auto"/>
        <w:left w:val="none" w:sz="0" w:space="0" w:color="auto"/>
        <w:bottom w:val="none" w:sz="0" w:space="0" w:color="auto"/>
        <w:right w:val="none" w:sz="0" w:space="0" w:color="auto"/>
      </w:divBdr>
    </w:div>
    <w:div w:id="725572409">
      <w:bodyDiv w:val="1"/>
      <w:marLeft w:val="0"/>
      <w:marRight w:val="0"/>
      <w:marTop w:val="0"/>
      <w:marBottom w:val="0"/>
      <w:divBdr>
        <w:top w:val="none" w:sz="0" w:space="0" w:color="auto"/>
        <w:left w:val="none" w:sz="0" w:space="0" w:color="auto"/>
        <w:bottom w:val="none" w:sz="0" w:space="0" w:color="auto"/>
        <w:right w:val="none" w:sz="0" w:space="0" w:color="auto"/>
      </w:divBdr>
    </w:div>
    <w:div w:id="734356359">
      <w:bodyDiv w:val="1"/>
      <w:marLeft w:val="0"/>
      <w:marRight w:val="0"/>
      <w:marTop w:val="0"/>
      <w:marBottom w:val="0"/>
      <w:divBdr>
        <w:top w:val="none" w:sz="0" w:space="0" w:color="auto"/>
        <w:left w:val="none" w:sz="0" w:space="0" w:color="auto"/>
        <w:bottom w:val="none" w:sz="0" w:space="0" w:color="auto"/>
        <w:right w:val="none" w:sz="0" w:space="0" w:color="auto"/>
      </w:divBdr>
    </w:div>
    <w:div w:id="737552721">
      <w:bodyDiv w:val="1"/>
      <w:marLeft w:val="0"/>
      <w:marRight w:val="0"/>
      <w:marTop w:val="0"/>
      <w:marBottom w:val="0"/>
      <w:divBdr>
        <w:top w:val="none" w:sz="0" w:space="0" w:color="auto"/>
        <w:left w:val="none" w:sz="0" w:space="0" w:color="auto"/>
        <w:bottom w:val="none" w:sz="0" w:space="0" w:color="auto"/>
        <w:right w:val="none" w:sz="0" w:space="0" w:color="auto"/>
      </w:divBdr>
    </w:div>
    <w:div w:id="737633148">
      <w:bodyDiv w:val="1"/>
      <w:marLeft w:val="0"/>
      <w:marRight w:val="0"/>
      <w:marTop w:val="0"/>
      <w:marBottom w:val="0"/>
      <w:divBdr>
        <w:top w:val="none" w:sz="0" w:space="0" w:color="auto"/>
        <w:left w:val="none" w:sz="0" w:space="0" w:color="auto"/>
        <w:bottom w:val="none" w:sz="0" w:space="0" w:color="auto"/>
        <w:right w:val="none" w:sz="0" w:space="0" w:color="auto"/>
      </w:divBdr>
    </w:div>
    <w:div w:id="737675759">
      <w:bodyDiv w:val="1"/>
      <w:marLeft w:val="0"/>
      <w:marRight w:val="0"/>
      <w:marTop w:val="0"/>
      <w:marBottom w:val="0"/>
      <w:divBdr>
        <w:top w:val="none" w:sz="0" w:space="0" w:color="auto"/>
        <w:left w:val="none" w:sz="0" w:space="0" w:color="auto"/>
        <w:bottom w:val="none" w:sz="0" w:space="0" w:color="auto"/>
        <w:right w:val="none" w:sz="0" w:space="0" w:color="auto"/>
      </w:divBdr>
    </w:div>
    <w:div w:id="742291832">
      <w:bodyDiv w:val="1"/>
      <w:marLeft w:val="0"/>
      <w:marRight w:val="0"/>
      <w:marTop w:val="0"/>
      <w:marBottom w:val="0"/>
      <w:divBdr>
        <w:top w:val="none" w:sz="0" w:space="0" w:color="auto"/>
        <w:left w:val="none" w:sz="0" w:space="0" w:color="auto"/>
        <w:bottom w:val="none" w:sz="0" w:space="0" w:color="auto"/>
        <w:right w:val="none" w:sz="0" w:space="0" w:color="auto"/>
      </w:divBdr>
    </w:div>
    <w:div w:id="742409106">
      <w:bodyDiv w:val="1"/>
      <w:marLeft w:val="0"/>
      <w:marRight w:val="0"/>
      <w:marTop w:val="0"/>
      <w:marBottom w:val="0"/>
      <w:divBdr>
        <w:top w:val="none" w:sz="0" w:space="0" w:color="auto"/>
        <w:left w:val="none" w:sz="0" w:space="0" w:color="auto"/>
        <w:bottom w:val="none" w:sz="0" w:space="0" w:color="auto"/>
        <w:right w:val="none" w:sz="0" w:space="0" w:color="auto"/>
      </w:divBdr>
    </w:div>
    <w:div w:id="743065465">
      <w:bodyDiv w:val="1"/>
      <w:marLeft w:val="0"/>
      <w:marRight w:val="0"/>
      <w:marTop w:val="0"/>
      <w:marBottom w:val="0"/>
      <w:divBdr>
        <w:top w:val="none" w:sz="0" w:space="0" w:color="auto"/>
        <w:left w:val="none" w:sz="0" w:space="0" w:color="auto"/>
        <w:bottom w:val="none" w:sz="0" w:space="0" w:color="auto"/>
        <w:right w:val="none" w:sz="0" w:space="0" w:color="auto"/>
      </w:divBdr>
    </w:div>
    <w:div w:id="745806135">
      <w:bodyDiv w:val="1"/>
      <w:marLeft w:val="0"/>
      <w:marRight w:val="0"/>
      <w:marTop w:val="0"/>
      <w:marBottom w:val="0"/>
      <w:divBdr>
        <w:top w:val="none" w:sz="0" w:space="0" w:color="auto"/>
        <w:left w:val="none" w:sz="0" w:space="0" w:color="auto"/>
        <w:bottom w:val="none" w:sz="0" w:space="0" w:color="auto"/>
        <w:right w:val="none" w:sz="0" w:space="0" w:color="auto"/>
      </w:divBdr>
    </w:div>
    <w:div w:id="746850833">
      <w:bodyDiv w:val="1"/>
      <w:marLeft w:val="0"/>
      <w:marRight w:val="0"/>
      <w:marTop w:val="0"/>
      <w:marBottom w:val="0"/>
      <w:divBdr>
        <w:top w:val="none" w:sz="0" w:space="0" w:color="auto"/>
        <w:left w:val="none" w:sz="0" w:space="0" w:color="auto"/>
        <w:bottom w:val="none" w:sz="0" w:space="0" w:color="auto"/>
        <w:right w:val="none" w:sz="0" w:space="0" w:color="auto"/>
      </w:divBdr>
    </w:div>
    <w:div w:id="754320630">
      <w:bodyDiv w:val="1"/>
      <w:marLeft w:val="0"/>
      <w:marRight w:val="0"/>
      <w:marTop w:val="0"/>
      <w:marBottom w:val="0"/>
      <w:divBdr>
        <w:top w:val="none" w:sz="0" w:space="0" w:color="auto"/>
        <w:left w:val="none" w:sz="0" w:space="0" w:color="auto"/>
        <w:bottom w:val="none" w:sz="0" w:space="0" w:color="auto"/>
        <w:right w:val="none" w:sz="0" w:space="0" w:color="auto"/>
      </w:divBdr>
    </w:div>
    <w:div w:id="755247828">
      <w:bodyDiv w:val="1"/>
      <w:marLeft w:val="0"/>
      <w:marRight w:val="0"/>
      <w:marTop w:val="0"/>
      <w:marBottom w:val="0"/>
      <w:divBdr>
        <w:top w:val="none" w:sz="0" w:space="0" w:color="auto"/>
        <w:left w:val="none" w:sz="0" w:space="0" w:color="auto"/>
        <w:bottom w:val="none" w:sz="0" w:space="0" w:color="auto"/>
        <w:right w:val="none" w:sz="0" w:space="0" w:color="auto"/>
      </w:divBdr>
    </w:div>
    <w:div w:id="758647575">
      <w:bodyDiv w:val="1"/>
      <w:marLeft w:val="0"/>
      <w:marRight w:val="0"/>
      <w:marTop w:val="0"/>
      <w:marBottom w:val="0"/>
      <w:divBdr>
        <w:top w:val="none" w:sz="0" w:space="0" w:color="auto"/>
        <w:left w:val="none" w:sz="0" w:space="0" w:color="auto"/>
        <w:bottom w:val="none" w:sz="0" w:space="0" w:color="auto"/>
        <w:right w:val="none" w:sz="0" w:space="0" w:color="auto"/>
      </w:divBdr>
    </w:div>
    <w:div w:id="760223114">
      <w:bodyDiv w:val="1"/>
      <w:marLeft w:val="0"/>
      <w:marRight w:val="0"/>
      <w:marTop w:val="0"/>
      <w:marBottom w:val="0"/>
      <w:divBdr>
        <w:top w:val="none" w:sz="0" w:space="0" w:color="auto"/>
        <w:left w:val="none" w:sz="0" w:space="0" w:color="auto"/>
        <w:bottom w:val="none" w:sz="0" w:space="0" w:color="auto"/>
        <w:right w:val="none" w:sz="0" w:space="0" w:color="auto"/>
      </w:divBdr>
    </w:div>
    <w:div w:id="767386320">
      <w:bodyDiv w:val="1"/>
      <w:marLeft w:val="0"/>
      <w:marRight w:val="0"/>
      <w:marTop w:val="0"/>
      <w:marBottom w:val="0"/>
      <w:divBdr>
        <w:top w:val="none" w:sz="0" w:space="0" w:color="auto"/>
        <w:left w:val="none" w:sz="0" w:space="0" w:color="auto"/>
        <w:bottom w:val="none" w:sz="0" w:space="0" w:color="auto"/>
        <w:right w:val="none" w:sz="0" w:space="0" w:color="auto"/>
      </w:divBdr>
    </w:div>
    <w:div w:id="771319788">
      <w:bodyDiv w:val="1"/>
      <w:marLeft w:val="0"/>
      <w:marRight w:val="0"/>
      <w:marTop w:val="0"/>
      <w:marBottom w:val="0"/>
      <w:divBdr>
        <w:top w:val="none" w:sz="0" w:space="0" w:color="auto"/>
        <w:left w:val="none" w:sz="0" w:space="0" w:color="auto"/>
        <w:bottom w:val="none" w:sz="0" w:space="0" w:color="auto"/>
        <w:right w:val="none" w:sz="0" w:space="0" w:color="auto"/>
      </w:divBdr>
    </w:div>
    <w:div w:id="774062481">
      <w:bodyDiv w:val="1"/>
      <w:marLeft w:val="0"/>
      <w:marRight w:val="0"/>
      <w:marTop w:val="0"/>
      <w:marBottom w:val="0"/>
      <w:divBdr>
        <w:top w:val="none" w:sz="0" w:space="0" w:color="auto"/>
        <w:left w:val="none" w:sz="0" w:space="0" w:color="auto"/>
        <w:bottom w:val="none" w:sz="0" w:space="0" w:color="auto"/>
        <w:right w:val="none" w:sz="0" w:space="0" w:color="auto"/>
      </w:divBdr>
    </w:div>
    <w:div w:id="778179114">
      <w:bodyDiv w:val="1"/>
      <w:marLeft w:val="0"/>
      <w:marRight w:val="0"/>
      <w:marTop w:val="0"/>
      <w:marBottom w:val="0"/>
      <w:divBdr>
        <w:top w:val="none" w:sz="0" w:space="0" w:color="auto"/>
        <w:left w:val="none" w:sz="0" w:space="0" w:color="auto"/>
        <w:bottom w:val="none" w:sz="0" w:space="0" w:color="auto"/>
        <w:right w:val="none" w:sz="0" w:space="0" w:color="auto"/>
      </w:divBdr>
    </w:div>
    <w:div w:id="779569415">
      <w:bodyDiv w:val="1"/>
      <w:marLeft w:val="0"/>
      <w:marRight w:val="0"/>
      <w:marTop w:val="0"/>
      <w:marBottom w:val="0"/>
      <w:divBdr>
        <w:top w:val="none" w:sz="0" w:space="0" w:color="auto"/>
        <w:left w:val="none" w:sz="0" w:space="0" w:color="auto"/>
        <w:bottom w:val="none" w:sz="0" w:space="0" w:color="auto"/>
        <w:right w:val="none" w:sz="0" w:space="0" w:color="auto"/>
      </w:divBdr>
    </w:div>
    <w:div w:id="781925350">
      <w:bodyDiv w:val="1"/>
      <w:marLeft w:val="0"/>
      <w:marRight w:val="0"/>
      <w:marTop w:val="0"/>
      <w:marBottom w:val="0"/>
      <w:divBdr>
        <w:top w:val="none" w:sz="0" w:space="0" w:color="auto"/>
        <w:left w:val="none" w:sz="0" w:space="0" w:color="auto"/>
        <w:bottom w:val="none" w:sz="0" w:space="0" w:color="auto"/>
        <w:right w:val="none" w:sz="0" w:space="0" w:color="auto"/>
      </w:divBdr>
    </w:div>
    <w:div w:id="786463709">
      <w:bodyDiv w:val="1"/>
      <w:marLeft w:val="0"/>
      <w:marRight w:val="0"/>
      <w:marTop w:val="0"/>
      <w:marBottom w:val="0"/>
      <w:divBdr>
        <w:top w:val="none" w:sz="0" w:space="0" w:color="auto"/>
        <w:left w:val="none" w:sz="0" w:space="0" w:color="auto"/>
        <w:bottom w:val="none" w:sz="0" w:space="0" w:color="auto"/>
        <w:right w:val="none" w:sz="0" w:space="0" w:color="auto"/>
      </w:divBdr>
    </w:div>
    <w:div w:id="788738086">
      <w:bodyDiv w:val="1"/>
      <w:marLeft w:val="0"/>
      <w:marRight w:val="0"/>
      <w:marTop w:val="0"/>
      <w:marBottom w:val="0"/>
      <w:divBdr>
        <w:top w:val="none" w:sz="0" w:space="0" w:color="auto"/>
        <w:left w:val="none" w:sz="0" w:space="0" w:color="auto"/>
        <w:bottom w:val="none" w:sz="0" w:space="0" w:color="auto"/>
        <w:right w:val="none" w:sz="0" w:space="0" w:color="auto"/>
      </w:divBdr>
    </w:div>
    <w:div w:id="790175365">
      <w:bodyDiv w:val="1"/>
      <w:marLeft w:val="0"/>
      <w:marRight w:val="0"/>
      <w:marTop w:val="0"/>
      <w:marBottom w:val="0"/>
      <w:divBdr>
        <w:top w:val="none" w:sz="0" w:space="0" w:color="auto"/>
        <w:left w:val="none" w:sz="0" w:space="0" w:color="auto"/>
        <w:bottom w:val="none" w:sz="0" w:space="0" w:color="auto"/>
        <w:right w:val="none" w:sz="0" w:space="0" w:color="auto"/>
      </w:divBdr>
    </w:div>
    <w:div w:id="791748625">
      <w:bodyDiv w:val="1"/>
      <w:marLeft w:val="0"/>
      <w:marRight w:val="0"/>
      <w:marTop w:val="0"/>
      <w:marBottom w:val="0"/>
      <w:divBdr>
        <w:top w:val="none" w:sz="0" w:space="0" w:color="auto"/>
        <w:left w:val="none" w:sz="0" w:space="0" w:color="auto"/>
        <w:bottom w:val="none" w:sz="0" w:space="0" w:color="auto"/>
        <w:right w:val="none" w:sz="0" w:space="0" w:color="auto"/>
      </w:divBdr>
    </w:div>
    <w:div w:id="792135044">
      <w:bodyDiv w:val="1"/>
      <w:marLeft w:val="0"/>
      <w:marRight w:val="0"/>
      <w:marTop w:val="0"/>
      <w:marBottom w:val="0"/>
      <w:divBdr>
        <w:top w:val="none" w:sz="0" w:space="0" w:color="auto"/>
        <w:left w:val="none" w:sz="0" w:space="0" w:color="auto"/>
        <w:bottom w:val="none" w:sz="0" w:space="0" w:color="auto"/>
        <w:right w:val="none" w:sz="0" w:space="0" w:color="auto"/>
      </w:divBdr>
    </w:div>
    <w:div w:id="795834511">
      <w:bodyDiv w:val="1"/>
      <w:marLeft w:val="0"/>
      <w:marRight w:val="0"/>
      <w:marTop w:val="0"/>
      <w:marBottom w:val="0"/>
      <w:divBdr>
        <w:top w:val="none" w:sz="0" w:space="0" w:color="auto"/>
        <w:left w:val="none" w:sz="0" w:space="0" w:color="auto"/>
        <w:bottom w:val="none" w:sz="0" w:space="0" w:color="auto"/>
        <w:right w:val="none" w:sz="0" w:space="0" w:color="auto"/>
      </w:divBdr>
    </w:div>
    <w:div w:id="797842254">
      <w:bodyDiv w:val="1"/>
      <w:marLeft w:val="0"/>
      <w:marRight w:val="0"/>
      <w:marTop w:val="0"/>
      <w:marBottom w:val="0"/>
      <w:divBdr>
        <w:top w:val="none" w:sz="0" w:space="0" w:color="auto"/>
        <w:left w:val="none" w:sz="0" w:space="0" w:color="auto"/>
        <w:bottom w:val="none" w:sz="0" w:space="0" w:color="auto"/>
        <w:right w:val="none" w:sz="0" w:space="0" w:color="auto"/>
      </w:divBdr>
    </w:div>
    <w:div w:id="804391926">
      <w:bodyDiv w:val="1"/>
      <w:marLeft w:val="0"/>
      <w:marRight w:val="0"/>
      <w:marTop w:val="0"/>
      <w:marBottom w:val="0"/>
      <w:divBdr>
        <w:top w:val="none" w:sz="0" w:space="0" w:color="auto"/>
        <w:left w:val="none" w:sz="0" w:space="0" w:color="auto"/>
        <w:bottom w:val="none" w:sz="0" w:space="0" w:color="auto"/>
        <w:right w:val="none" w:sz="0" w:space="0" w:color="auto"/>
      </w:divBdr>
    </w:div>
    <w:div w:id="806633012">
      <w:bodyDiv w:val="1"/>
      <w:marLeft w:val="0"/>
      <w:marRight w:val="0"/>
      <w:marTop w:val="0"/>
      <w:marBottom w:val="0"/>
      <w:divBdr>
        <w:top w:val="none" w:sz="0" w:space="0" w:color="auto"/>
        <w:left w:val="none" w:sz="0" w:space="0" w:color="auto"/>
        <w:bottom w:val="none" w:sz="0" w:space="0" w:color="auto"/>
        <w:right w:val="none" w:sz="0" w:space="0" w:color="auto"/>
      </w:divBdr>
    </w:div>
    <w:div w:id="806898878">
      <w:bodyDiv w:val="1"/>
      <w:marLeft w:val="0"/>
      <w:marRight w:val="0"/>
      <w:marTop w:val="0"/>
      <w:marBottom w:val="0"/>
      <w:divBdr>
        <w:top w:val="none" w:sz="0" w:space="0" w:color="auto"/>
        <w:left w:val="none" w:sz="0" w:space="0" w:color="auto"/>
        <w:bottom w:val="none" w:sz="0" w:space="0" w:color="auto"/>
        <w:right w:val="none" w:sz="0" w:space="0" w:color="auto"/>
      </w:divBdr>
    </w:div>
    <w:div w:id="807085701">
      <w:bodyDiv w:val="1"/>
      <w:marLeft w:val="0"/>
      <w:marRight w:val="0"/>
      <w:marTop w:val="0"/>
      <w:marBottom w:val="0"/>
      <w:divBdr>
        <w:top w:val="none" w:sz="0" w:space="0" w:color="auto"/>
        <w:left w:val="none" w:sz="0" w:space="0" w:color="auto"/>
        <w:bottom w:val="none" w:sz="0" w:space="0" w:color="auto"/>
        <w:right w:val="none" w:sz="0" w:space="0" w:color="auto"/>
      </w:divBdr>
    </w:div>
    <w:div w:id="823739849">
      <w:bodyDiv w:val="1"/>
      <w:marLeft w:val="0"/>
      <w:marRight w:val="0"/>
      <w:marTop w:val="0"/>
      <w:marBottom w:val="0"/>
      <w:divBdr>
        <w:top w:val="none" w:sz="0" w:space="0" w:color="auto"/>
        <w:left w:val="none" w:sz="0" w:space="0" w:color="auto"/>
        <w:bottom w:val="none" w:sz="0" w:space="0" w:color="auto"/>
        <w:right w:val="none" w:sz="0" w:space="0" w:color="auto"/>
      </w:divBdr>
    </w:div>
    <w:div w:id="826825201">
      <w:bodyDiv w:val="1"/>
      <w:marLeft w:val="0"/>
      <w:marRight w:val="0"/>
      <w:marTop w:val="0"/>
      <w:marBottom w:val="0"/>
      <w:divBdr>
        <w:top w:val="none" w:sz="0" w:space="0" w:color="auto"/>
        <w:left w:val="none" w:sz="0" w:space="0" w:color="auto"/>
        <w:bottom w:val="none" w:sz="0" w:space="0" w:color="auto"/>
        <w:right w:val="none" w:sz="0" w:space="0" w:color="auto"/>
      </w:divBdr>
    </w:div>
    <w:div w:id="826897819">
      <w:bodyDiv w:val="1"/>
      <w:marLeft w:val="0"/>
      <w:marRight w:val="0"/>
      <w:marTop w:val="0"/>
      <w:marBottom w:val="0"/>
      <w:divBdr>
        <w:top w:val="none" w:sz="0" w:space="0" w:color="auto"/>
        <w:left w:val="none" w:sz="0" w:space="0" w:color="auto"/>
        <w:bottom w:val="none" w:sz="0" w:space="0" w:color="auto"/>
        <w:right w:val="none" w:sz="0" w:space="0" w:color="auto"/>
      </w:divBdr>
    </w:div>
    <w:div w:id="827863943">
      <w:bodyDiv w:val="1"/>
      <w:marLeft w:val="0"/>
      <w:marRight w:val="0"/>
      <w:marTop w:val="0"/>
      <w:marBottom w:val="0"/>
      <w:divBdr>
        <w:top w:val="none" w:sz="0" w:space="0" w:color="auto"/>
        <w:left w:val="none" w:sz="0" w:space="0" w:color="auto"/>
        <w:bottom w:val="none" w:sz="0" w:space="0" w:color="auto"/>
        <w:right w:val="none" w:sz="0" w:space="0" w:color="auto"/>
      </w:divBdr>
    </w:div>
    <w:div w:id="833036795">
      <w:bodyDiv w:val="1"/>
      <w:marLeft w:val="0"/>
      <w:marRight w:val="0"/>
      <w:marTop w:val="0"/>
      <w:marBottom w:val="0"/>
      <w:divBdr>
        <w:top w:val="none" w:sz="0" w:space="0" w:color="auto"/>
        <w:left w:val="none" w:sz="0" w:space="0" w:color="auto"/>
        <w:bottom w:val="none" w:sz="0" w:space="0" w:color="auto"/>
        <w:right w:val="none" w:sz="0" w:space="0" w:color="auto"/>
      </w:divBdr>
    </w:div>
    <w:div w:id="839856482">
      <w:bodyDiv w:val="1"/>
      <w:marLeft w:val="0"/>
      <w:marRight w:val="0"/>
      <w:marTop w:val="0"/>
      <w:marBottom w:val="0"/>
      <w:divBdr>
        <w:top w:val="none" w:sz="0" w:space="0" w:color="auto"/>
        <w:left w:val="none" w:sz="0" w:space="0" w:color="auto"/>
        <w:bottom w:val="none" w:sz="0" w:space="0" w:color="auto"/>
        <w:right w:val="none" w:sz="0" w:space="0" w:color="auto"/>
      </w:divBdr>
    </w:div>
    <w:div w:id="839927046">
      <w:bodyDiv w:val="1"/>
      <w:marLeft w:val="0"/>
      <w:marRight w:val="0"/>
      <w:marTop w:val="0"/>
      <w:marBottom w:val="0"/>
      <w:divBdr>
        <w:top w:val="none" w:sz="0" w:space="0" w:color="auto"/>
        <w:left w:val="none" w:sz="0" w:space="0" w:color="auto"/>
        <w:bottom w:val="none" w:sz="0" w:space="0" w:color="auto"/>
        <w:right w:val="none" w:sz="0" w:space="0" w:color="auto"/>
      </w:divBdr>
    </w:div>
    <w:div w:id="840968691">
      <w:bodyDiv w:val="1"/>
      <w:marLeft w:val="0"/>
      <w:marRight w:val="0"/>
      <w:marTop w:val="0"/>
      <w:marBottom w:val="0"/>
      <w:divBdr>
        <w:top w:val="none" w:sz="0" w:space="0" w:color="auto"/>
        <w:left w:val="none" w:sz="0" w:space="0" w:color="auto"/>
        <w:bottom w:val="none" w:sz="0" w:space="0" w:color="auto"/>
        <w:right w:val="none" w:sz="0" w:space="0" w:color="auto"/>
      </w:divBdr>
    </w:div>
    <w:div w:id="841428057">
      <w:bodyDiv w:val="1"/>
      <w:marLeft w:val="0"/>
      <w:marRight w:val="0"/>
      <w:marTop w:val="0"/>
      <w:marBottom w:val="0"/>
      <w:divBdr>
        <w:top w:val="none" w:sz="0" w:space="0" w:color="auto"/>
        <w:left w:val="none" w:sz="0" w:space="0" w:color="auto"/>
        <w:bottom w:val="none" w:sz="0" w:space="0" w:color="auto"/>
        <w:right w:val="none" w:sz="0" w:space="0" w:color="auto"/>
      </w:divBdr>
    </w:div>
    <w:div w:id="847914399">
      <w:bodyDiv w:val="1"/>
      <w:marLeft w:val="0"/>
      <w:marRight w:val="0"/>
      <w:marTop w:val="0"/>
      <w:marBottom w:val="0"/>
      <w:divBdr>
        <w:top w:val="none" w:sz="0" w:space="0" w:color="auto"/>
        <w:left w:val="none" w:sz="0" w:space="0" w:color="auto"/>
        <w:bottom w:val="none" w:sz="0" w:space="0" w:color="auto"/>
        <w:right w:val="none" w:sz="0" w:space="0" w:color="auto"/>
      </w:divBdr>
    </w:div>
    <w:div w:id="851341401">
      <w:bodyDiv w:val="1"/>
      <w:marLeft w:val="0"/>
      <w:marRight w:val="0"/>
      <w:marTop w:val="0"/>
      <w:marBottom w:val="0"/>
      <w:divBdr>
        <w:top w:val="none" w:sz="0" w:space="0" w:color="auto"/>
        <w:left w:val="none" w:sz="0" w:space="0" w:color="auto"/>
        <w:bottom w:val="none" w:sz="0" w:space="0" w:color="auto"/>
        <w:right w:val="none" w:sz="0" w:space="0" w:color="auto"/>
      </w:divBdr>
    </w:div>
    <w:div w:id="852377961">
      <w:bodyDiv w:val="1"/>
      <w:marLeft w:val="0"/>
      <w:marRight w:val="0"/>
      <w:marTop w:val="0"/>
      <w:marBottom w:val="0"/>
      <w:divBdr>
        <w:top w:val="none" w:sz="0" w:space="0" w:color="auto"/>
        <w:left w:val="none" w:sz="0" w:space="0" w:color="auto"/>
        <w:bottom w:val="none" w:sz="0" w:space="0" w:color="auto"/>
        <w:right w:val="none" w:sz="0" w:space="0" w:color="auto"/>
      </w:divBdr>
    </w:div>
    <w:div w:id="853300575">
      <w:bodyDiv w:val="1"/>
      <w:marLeft w:val="0"/>
      <w:marRight w:val="0"/>
      <w:marTop w:val="0"/>
      <w:marBottom w:val="0"/>
      <w:divBdr>
        <w:top w:val="none" w:sz="0" w:space="0" w:color="auto"/>
        <w:left w:val="none" w:sz="0" w:space="0" w:color="auto"/>
        <w:bottom w:val="none" w:sz="0" w:space="0" w:color="auto"/>
        <w:right w:val="none" w:sz="0" w:space="0" w:color="auto"/>
      </w:divBdr>
    </w:div>
    <w:div w:id="855272233">
      <w:bodyDiv w:val="1"/>
      <w:marLeft w:val="0"/>
      <w:marRight w:val="0"/>
      <w:marTop w:val="0"/>
      <w:marBottom w:val="0"/>
      <w:divBdr>
        <w:top w:val="none" w:sz="0" w:space="0" w:color="auto"/>
        <w:left w:val="none" w:sz="0" w:space="0" w:color="auto"/>
        <w:bottom w:val="none" w:sz="0" w:space="0" w:color="auto"/>
        <w:right w:val="none" w:sz="0" w:space="0" w:color="auto"/>
      </w:divBdr>
    </w:div>
    <w:div w:id="855382324">
      <w:bodyDiv w:val="1"/>
      <w:marLeft w:val="0"/>
      <w:marRight w:val="0"/>
      <w:marTop w:val="0"/>
      <w:marBottom w:val="0"/>
      <w:divBdr>
        <w:top w:val="none" w:sz="0" w:space="0" w:color="auto"/>
        <w:left w:val="none" w:sz="0" w:space="0" w:color="auto"/>
        <w:bottom w:val="none" w:sz="0" w:space="0" w:color="auto"/>
        <w:right w:val="none" w:sz="0" w:space="0" w:color="auto"/>
      </w:divBdr>
    </w:div>
    <w:div w:id="864947081">
      <w:bodyDiv w:val="1"/>
      <w:marLeft w:val="0"/>
      <w:marRight w:val="0"/>
      <w:marTop w:val="0"/>
      <w:marBottom w:val="0"/>
      <w:divBdr>
        <w:top w:val="none" w:sz="0" w:space="0" w:color="auto"/>
        <w:left w:val="none" w:sz="0" w:space="0" w:color="auto"/>
        <w:bottom w:val="none" w:sz="0" w:space="0" w:color="auto"/>
        <w:right w:val="none" w:sz="0" w:space="0" w:color="auto"/>
      </w:divBdr>
    </w:div>
    <w:div w:id="865602362">
      <w:bodyDiv w:val="1"/>
      <w:marLeft w:val="0"/>
      <w:marRight w:val="0"/>
      <w:marTop w:val="0"/>
      <w:marBottom w:val="0"/>
      <w:divBdr>
        <w:top w:val="none" w:sz="0" w:space="0" w:color="auto"/>
        <w:left w:val="none" w:sz="0" w:space="0" w:color="auto"/>
        <w:bottom w:val="none" w:sz="0" w:space="0" w:color="auto"/>
        <w:right w:val="none" w:sz="0" w:space="0" w:color="auto"/>
      </w:divBdr>
    </w:div>
    <w:div w:id="866675693">
      <w:bodyDiv w:val="1"/>
      <w:marLeft w:val="0"/>
      <w:marRight w:val="0"/>
      <w:marTop w:val="0"/>
      <w:marBottom w:val="0"/>
      <w:divBdr>
        <w:top w:val="none" w:sz="0" w:space="0" w:color="auto"/>
        <w:left w:val="none" w:sz="0" w:space="0" w:color="auto"/>
        <w:bottom w:val="none" w:sz="0" w:space="0" w:color="auto"/>
        <w:right w:val="none" w:sz="0" w:space="0" w:color="auto"/>
      </w:divBdr>
    </w:div>
    <w:div w:id="867256945">
      <w:bodyDiv w:val="1"/>
      <w:marLeft w:val="0"/>
      <w:marRight w:val="0"/>
      <w:marTop w:val="0"/>
      <w:marBottom w:val="0"/>
      <w:divBdr>
        <w:top w:val="none" w:sz="0" w:space="0" w:color="auto"/>
        <w:left w:val="none" w:sz="0" w:space="0" w:color="auto"/>
        <w:bottom w:val="none" w:sz="0" w:space="0" w:color="auto"/>
        <w:right w:val="none" w:sz="0" w:space="0" w:color="auto"/>
      </w:divBdr>
    </w:div>
    <w:div w:id="868566167">
      <w:bodyDiv w:val="1"/>
      <w:marLeft w:val="0"/>
      <w:marRight w:val="0"/>
      <w:marTop w:val="0"/>
      <w:marBottom w:val="0"/>
      <w:divBdr>
        <w:top w:val="none" w:sz="0" w:space="0" w:color="auto"/>
        <w:left w:val="none" w:sz="0" w:space="0" w:color="auto"/>
        <w:bottom w:val="none" w:sz="0" w:space="0" w:color="auto"/>
        <w:right w:val="none" w:sz="0" w:space="0" w:color="auto"/>
      </w:divBdr>
    </w:div>
    <w:div w:id="872114740">
      <w:bodyDiv w:val="1"/>
      <w:marLeft w:val="0"/>
      <w:marRight w:val="0"/>
      <w:marTop w:val="0"/>
      <w:marBottom w:val="0"/>
      <w:divBdr>
        <w:top w:val="none" w:sz="0" w:space="0" w:color="auto"/>
        <w:left w:val="none" w:sz="0" w:space="0" w:color="auto"/>
        <w:bottom w:val="none" w:sz="0" w:space="0" w:color="auto"/>
        <w:right w:val="none" w:sz="0" w:space="0" w:color="auto"/>
      </w:divBdr>
    </w:div>
    <w:div w:id="872889526">
      <w:bodyDiv w:val="1"/>
      <w:marLeft w:val="0"/>
      <w:marRight w:val="0"/>
      <w:marTop w:val="0"/>
      <w:marBottom w:val="0"/>
      <w:divBdr>
        <w:top w:val="none" w:sz="0" w:space="0" w:color="auto"/>
        <w:left w:val="none" w:sz="0" w:space="0" w:color="auto"/>
        <w:bottom w:val="none" w:sz="0" w:space="0" w:color="auto"/>
        <w:right w:val="none" w:sz="0" w:space="0" w:color="auto"/>
      </w:divBdr>
    </w:div>
    <w:div w:id="873813680">
      <w:bodyDiv w:val="1"/>
      <w:marLeft w:val="0"/>
      <w:marRight w:val="0"/>
      <w:marTop w:val="0"/>
      <w:marBottom w:val="0"/>
      <w:divBdr>
        <w:top w:val="none" w:sz="0" w:space="0" w:color="auto"/>
        <w:left w:val="none" w:sz="0" w:space="0" w:color="auto"/>
        <w:bottom w:val="none" w:sz="0" w:space="0" w:color="auto"/>
        <w:right w:val="none" w:sz="0" w:space="0" w:color="auto"/>
      </w:divBdr>
    </w:div>
    <w:div w:id="874461354">
      <w:bodyDiv w:val="1"/>
      <w:marLeft w:val="0"/>
      <w:marRight w:val="0"/>
      <w:marTop w:val="0"/>
      <w:marBottom w:val="0"/>
      <w:divBdr>
        <w:top w:val="none" w:sz="0" w:space="0" w:color="auto"/>
        <w:left w:val="none" w:sz="0" w:space="0" w:color="auto"/>
        <w:bottom w:val="none" w:sz="0" w:space="0" w:color="auto"/>
        <w:right w:val="none" w:sz="0" w:space="0" w:color="auto"/>
      </w:divBdr>
    </w:div>
    <w:div w:id="879122534">
      <w:bodyDiv w:val="1"/>
      <w:marLeft w:val="0"/>
      <w:marRight w:val="0"/>
      <w:marTop w:val="0"/>
      <w:marBottom w:val="0"/>
      <w:divBdr>
        <w:top w:val="none" w:sz="0" w:space="0" w:color="auto"/>
        <w:left w:val="none" w:sz="0" w:space="0" w:color="auto"/>
        <w:bottom w:val="none" w:sz="0" w:space="0" w:color="auto"/>
        <w:right w:val="none" w:sz="0" w:space="0" w:color="auto"/>
      </w:divBdr>
    </w:div>
    <w:div w:id="879365282">
      <w:bodyDiv w:val="1"/>
      <w:marLeft w:val="0"/>
      <w:marRight w:val="0"/>
      <w:marTop w:val="0"/>
      <w:marBottom w:val="0"/>
      <w:divBdr>
        <w:top w:val="none" w:sz="0" w:space="0" w:color="auto"/>
        <w:left w:val="none" w:sz="0" w:space="0" w:color="auto"/>
        <w:bottom w:val="none" w:sz="0" w:space="0" w:color="auto"/>
        <w:right w:val="none" w:sz="0" w:space="0" w:color="auto"/>
      </w:divBdr>
    </w:div>
    <w:div w:id="879515685">
      <w:bodyDiv w:val="1"/>
      <w:marLeft w:val="0"/>
      <w:marRight w:val="0"/>
      <w:marTop w:val="0"/>
      <w:marBottom w:val="0"/>
      <w:divBdr>
        <w:top w:val="none" w:sz="0" w:space="0" w:color="auto"/>
        <w:left w:val="none" w:sz="0" w:space="0" w:color="auto"/>
        <w:bottom w:val="none" w:sz="0" w:space="0" w:color="auto"/>
        <w:right w:val="none" w:sz="0" w:space="0" w:color="auto"/>
      </w:divBdr>
    </w:div>
    <w:div w:id="880825559">
      <w:bodyDiv w:val="1"/>
      <w:marLeft w:val="0"/>
      <w:marRight w:val="0"/>
      <w:marTop w:val="0"/>
      <w:marBottom w:val="0"/>
      <w:divBdr>
        <w:top w:val="none" w:sz="0" w:space="0" w:color="auto"/>
        <w:left w:val="none" w:sz="0" w:space="0" w:color="auto"/>
        <w:bottom w:val="none" w:sz="0" w:space="0" w:color="auto"/>
        <w:right w:val="none" w:sz="0" w:space="0" w:color="auto"/>
      </w:divBdr>
    </w:div>
    <w:div w:id="883102820">
      <w:bodyDiv w:val="1"/>
      <w:marLeft w:val="0"/>
      <w:marRight w:val="0"/>
      <w:marTop w:val="0"/>
      <w:marBottom w:val="0"/>
      <w:divBdr>
        <w:top w:val="none" w:sz="0" w:space="0" w:color="auto"/>
        <w:left w:val="none" w:sz="0" w:space="0" w:color="auto"/>
        <w:bottom w:val="none" w:sz="0" w:space="0" w:color="auto"/>
        <w:right w:val="none" w:sz="0" w:space="0" w:color="auto"/>
      </w:divBdr>
    </w:div>
    <w:div w:id="883716355">
      <w:bodyDiv w:val="1"/>
      <w:marLeft w:val="0"/>
      <w:marRight w:val="0"/>
      <w:marTop w:val="0"/>
      <w:marBottom w:val="0"/>
      <w:divBdr>
        <w:top w:val="none" w:sz="0" w:space="0" w:color="auto"/>
        <w:left w:val="none" w:sz="0" w:space="0" w:color="auto"/>
        <w:bottom w:val="none" w:sz="0" w:space="0" w:color="auto"/>
        <w:right w:val="none" w:sz="0" w:space="0" w:color="auto"/>
      </w:divBdr>
    </w:div>
    <w:div w:id="884609367">
      <w:bodyDiv w:val="1"/>
      <w:marLeft w:val="0"/>
      <w:marRight w:val="0"/>
      <w:marTop w:val="0"/>
      <w:marBottom w:val="0"/>
      <w:divBdr>
        <w:top w:val="none" w:sz="0" w:space="0" w:color="auto"/>
        <w:left w:val="none" w:sz="0" w:space="0" w:color="auto"/>
        <w:bottom w:val="none" w:sz="0" w:space="0" w:color="auto"/>
        <w:right w:val="none" w:sz="0" w:space="0" w:color="auto"/>
      </w:divBdr>
    </w:div>
    <w:div w:id="885067699">
      <w:bodyDiv w:val="1"/>
      <w:marLeft w:val="0"/>
      <w:marRight w:val="0"/>
      <w:marTop w:val="0"/>
      <w:marBottom w:val="0"/>
      <w:divBdr>
        <w:top w:val="none" w:sz="0" w:space="0" w:color="auto"/>
        <w:left w:val="none" w:sz="0" w:space="0" w:color="auto"/>
        <w:bottom w:val="none" w:sz="0" w:space="0" w:color="auto"/>
        <w:right w:val="none" w:sz="0" w:space="0" w:color="auto"/>
      </w:divBdr>
    </w:div>
    <w:div w:id="891621347">
      <w:bodyDiv w:val="1"/>
      <w:marLeft w:val="0"/>
      <w:marRight w:val="0"/>
      <w:marTop w:val="0"/>
      <w:marBottom w:val="0"/>
      <w:divBdr>
        <w:top w:val="none" w:sz="0" w:space="0" w:color="auto"/>
        <w:left w:val="none" w:sz="0" w:space="0" w:color="auto"/>
        <w:bottom w:val="none" w:sz="0" w:space="0" w:color="auto"/>
        <w:right w:val="none" w:sz="0" w:space="0" w:color="auto"/>
      </w:divBdr>
    </w:div>
    <w:div w:id="893852231">
      <w:bodyDiv w:val="1"/>
      <w:marLeft w:val="0"/>
      <w:marRight w:val="0"/>
      <w:marTop w:val="0"/>
      <w:marBottom w:val="0"/>
      <w:divBdr>
        <w:top w:val="none" w:sz="0" w:space="0" w:color="auto"/>
        <w:left w:val="none" w:sz="0" w:space="0" w:color="auto"/>
        <w:bottom w:val="none" w:sz="0" w:space="0" w:color="auto"/>
        <w:right w:val="none" w:sz="0" w:space="0" w:color="auto"/>
      </w:divBdr>
    </w:div>
    <w:div w:id="894314839">
      <w:bodyDiv w:val="1"/>
      <w:marLeft w:val="0"/>
      <w:marRight w:val="0"/>
      <w:marTop w:val="0"/>
      <w:marBottom w:val="0"/>
      <w:divBdr>
        <w:top w:val="none" w:sz="0" w:space="0" w:color="auto"/>
        <w:left w:val="none" w:sz="0" w:space="0" w:color="auto"/>
        <w:bottom w:val="none" w:sz="0" w:space="0" w:color="auto"/>
        <w:right w:val="none" w:sz="0" w:space="0" w:color="auto"/>
      </w:divBdr>
    </w:div>
    <w:div w:id="895355737">
      <w:bodyDiv w:val="1"/>
      <w:marLeft w:val="0"/>
      <w:marRight w:val="0"/>
      <w:marTop w:val="0"/>
      <w:marBottom w:val="0"/>
      <w:divBdr>
        <w:top w:val="none" w:sz="0" w:space="0" w:color="auto"/>
        <w:left w:val="none" w:sz="0" w:space="0" w:color="auto"/>
        <w:bottom w:val="none" w:sz="0" w:space="0" w:color="auto"/>
        <w:right w:val="none" w:sz="0" w:space="0" w:color="auto"/>
      </w:divBdr>
    </w:div>
    <w:div w:id="896672979">
      <w:bodyDiv w:val="1"/>
      <w:marLeft w:val="0"/>
      <w:marRight w:val="0"/>
      <w:marTop w:val="0"/>
      <w:marBottom w:val="0"/>
      <w:divBdr>
        <w:top w:val="none" w:sz="0" w:space="0" w:color="auto"/>
        <w:left w:val="none" w:sz="0" w:space="0" w:color="auto"/>
        <w:bottom w:val="none" w:sz="0" w:space="0" w:color="auto"/>
        <w:right w:val="none" w:sz="0" w:space="0" w:color="auto"/>
      </w:divBdr>
    </w:div>
    <w:div w:id="897741488">
      <w:bodyDiv w:val="1"/>
      <w:marLeft w:val="0"/>
      <w:marRight w:val="0"/>
      <w:marTop w:val="0"/>
      <w:marBottom w:val="0"/>
      <w:divBdr>
        <w:top w:val="none" w:sz="0" w:space="0" w:color="auto"/>
        <w:left w:val="none" w:sz="0" w:space="0" w:color="auto"/>
        <w:bottom w:val="none" w:sz="0" w:space="0" w:color="auto"/>
        <w:right w:val="none" w:sz="0" w:space="0" w:color="auto"/>
      </w:divBdr>
    </w:div>
    <w:div w:id="899442974">
      <w:bodyDiv w:val="1"/>
      <w:marLeft w:val="0"/>
      <w:marRight w:val="0"/>
      <w:marTop w:val="0"/>
      <w:marBottom w:val="0"/>
      <w:divBdr>
        <w:top w:val="none" w:sz="0" w:space="0" w:color="auto"/>
        <w:left w:val="none" w:sz="0" w:space="0" w:color="auto"/>
        <w:bottom w:val="none" w:sz="0" w:space="0" w:color="auto"/>
        <w:right w:val="none" w:sz="0" w:space="0" w:color="auto"/>
      </w:divBdr>
    </w:div>
    <w:div w:id="901989889">
      <w:bodyDiv w:val="1"/>
      <w:marLeft w:val="0"/>
      <w:marRight w:val="0"/>
      <w:marTop w:val="0"/>
      <w:marBottom w:val="0"/>
      <w:divBdr>
        <w:top w:val="none" w:sz="0" w:space="0" w:color="auto"/>
        <w:left w:val="none" w:sz="0" w:space="0" w:color="auto"/>
        <w:bottom w:val="none" w:sz="0" w:space="0" w:color="auto"/>
        <w:right w:val="none" w:sz="0" w:space="0" w:color="auto"/>
      </w:divBdr>
    </w:div>
    <w:div w:id="902175933">
      <w:bodyDiv w:val="1"/>
      <w:marLeft w:val="0"/>
      <w:marRight w:val="0"/>
      <w:marTop w:val="0"/>
      <w:marBottom w:val="0"/>
      <w:divBdr>
        <w:top w:val="none" w:sz="0" w:space="0" w:color="auto"/>
        <w:left w:val="none" w:sz="0" w:space="0" w:color="auto"/>
        <w:bottom w:val="none" w:sz="0" w:space="0" w:color="auto"/>
        <w:right w:val="none" w:sz="0" w:space="0" w:color="auto"/>
      </w:divBdr>
    </w:div>
    <w:div w:id="907113888">
      <w:bodyDiv w:val="1"/>
      <w:marLeft w:val="0"/>
      <w:marRight w:val="0"/>
      <w:marTop w:val="0"/>
      <w:marBottom w:val="0"/>
      <w:divBdr>
        <w:top w:val="none" w:sz="0" w:space="0" w:color="auto"/>
        <w:left w:val="none" w:sz="0" w:space="0" w:color="auto"/>
        <w:bottom w:val="none" w:sz="0" w:space="0" w:color="auto"/>
        <w:right w:val="none" w:sz="0" w:space="0" w:color="auto"/>
      </w:divBdr>
    </w:div>
    <w:div w:id="910236325">
      <w:bodyDiv w:val="1"/>
      <w:marLeft w:val="0"/>
      <w:marRight w:val="0"/>
      <w:marTop w:val="0"/>
      <w:marBottom w:val="0"/>
      <w:divBdr>
        <w:top w:val="none" w:sz="0" w:space="0" w:color="auto"/>
        <w:left w:val="none" w:sz="0" w:space="0" w:color="auto"/>
        <w:bottom w:val="none" w:sz="0" w:space="0" w:color="auto"/>
        <w:right w:val="none" w:sz="0" w:space="0" w:color="auto"/>
      </w:divBdr>
    </w:div>
    <w:div w:id="911695538">
      <w:bodyDiv w:val="1"/>
      <w:marLeft w:val="0"/>
      <w:marRight w:val="0"/>
      <w:marTop w:val="0"/>
      <w:marBottom w:val="0"/>
      <w:divBdr>
        <w:top w:val="none" w:sz="0" w:space="0" w:color="auto"/>
        <w:left w:val="none" w:sz="0" w:space="0" w:color="auto"/>
        <w:bottom w:val="none" w:sz="0" w:space="0" w:color="auto"/>
        <w:right w:val="none" w:sz="0" w:space="0" w:color="auto"/>
      </w:divBdr>
    </w:div>
    <w:div w:id="911892360">
      <w:bodyDiv w:val="1"/>
      <w:marLeft w:val="0"/>
      <w:marRight w:val="0"/>
      <w:marTop w:val="0"/>
      <w:marBottom w:val="0"/>
      <w:divBdr>
        <w:top w:val="none" w:sz="0" w:space="0" w:color="auto"/>
        <w:left w:val="none" w:sz="0" w:space="0" w:color="auto"/>
        <w:bottom w:val="none" w:sz="0" w:space="0" w:color="auto"/>
        <w:right w:val="none" w:sz="0" w:space="0" w:color="auto"/>
      </w:divBdr>
    </w:div>
    <w:div w:id="912197310">
      <w:bodyDiv w:val="1"/>
      <w:marLeft w:val="0"/>
      <w:marRight w:val="0"/>
      <w:marTop w:val="0"/>
      <w:marBottom w:val="0"/>
      <w:divBdr>
        <w:top w:val="none" w:sz="0" w:space="0" w:color="auto"/>
        <w:left w:val="none" w:sz="0" w:space="0" w:color="auto"/>
        <w:bottom w:val="none" w:sz="0" w:space="0" w:color="auto"/>
        <w:right w:val="none" w:sz="0" w:space="0" w:color="auto"/>
      </w:divBdr>
    </w:div>
    <w:div w:id="919367860">
      <w:bodyDiv w:val="1"/>
      <w:marLeft w:val="0"/>
      <w:marRight w:val="0"/>
      <w:marTop w:val="0"/>
      <w:marBottom w:val="0"/>
      <w:divBdr>
        <w:top w:val="none" w:sz="0" w:space="0" w:color="auto"/>
        <w:left w:val="none" w:sz="0" w:space="0" w:color="auto"/>
        <w:bottom w:val="none" w:sz="0" w:space="0" w:color="auto"/>
        <w:right w:val="none" w:sz="0" w:space="0" w:color="auto"/>
      </w:divBdr>
    </w:div>
    <w:div w:id="922108860">
      <w:bodyDiv w:val="1"/>
      <w:marLeft w:val="0"/>
      <w:marRight w:val="0"/>
      <w:marTop w:val="0"/>
      <w:marBottom w:val="0"/>
      <w:divBdr>
        <w:top w:val="none" w:sz="0" w:space="0" w:color="auto"/>
        <w:left w:val="none" w:sz="0" w:space="0" w:color="auto"/>
        <w:bottom w:val="none" w:sz="0" w:space="0" w:color="auto"/>
        <w:right w:val="none" w:sz="0" w:space="0" w:color="auto"/>
      </w:divBdr>
    </w:div>
    <w:div w:id="926042398">
      <w:bodyDiv w:val="1"/>
      <w:marLeft w:val="0"/>
      <w:marRight w:val="0"/>
      <w:marTop w:val="0"/>
      <w:marBottom w:val="0"/>
      <w:divBdr>
        <w:top w:val="none" w:sz="0" w:space="0" w:color="auto"/>
        <w:left w:val="none" w:sz="0" w:space="0" w:color="auto"/>
        <w:bottom w:val="none" w:sz="0" w:space="0" w:color="auto"/>
        <w:right w:val="none" w:sz="0" w:space="0" w:color="auto"/>
      </w:divBdr>
    </w:div>
    <w:div w:id="927272958">
      <w:bodyDiv w:val="1"/>
      <w:marLeft w:val="0"/>
      <w:marRight w:val="0"/>
      <w:marTop w:val="0"/>
      <w:marBottom w:val="0"/>
      <w:divBdr>
        <w:top w:val="none" w:sz="0" w:space="0" w:color="auto"/>
        <w:left w:val="none" w:sz="0" w:space="0" w:color="auto"/>
        <w:bottom w:val="none" w:sz="0" w:space="0" w:color="auto"/>
        <w:right w:val="none" w:sz="0" w:space="0" w:color="auto"/>
      </w:divBdr>
    </w:div>
    <w:div w:id="929463315">
      <w:bodyDiv w:val="1"/>
      <w:marLeft w:val="0"/>
      <w:marRight w:val="0"/>
      <w:marTop w:val="0"/>
      <w:marBottom w:val="0"/>
      <w:divBdr>
        <w:top w:val="none" w:sz="0" w:space="0" w:color="auto"/>
        <w:left w:val="none" w:sz="0" w:space="0" w:color="auto"/>
        <w:bottom w:val="none" w:sz="0" w:space="0" w:color="auto"/>
        <w:right w:val="none" w:sz="0" w:space="0" w:color="auto"/>
      </w:divBdr>
    </w:div>
    <w:div w:id="929587605">
      <w:bodyDiv w:val="1"/>
      <w:marLeft w:val="0"/>
      <w:marRight w:val="0"/>
      <w:marTop w:val="0"/>
      <w:marBottom w:val="0"/>
      <w:divBdr>
        <w:top w:val="none" w:sz="0" w:space="0" w:color="auto"/>
        <w:left w:val="none" w:sz="0" w:space="0" w:color="auto"/>
        <w:bottom w:val="none" w:sz="0" w:space="0" w:color="auto"/>
        <w:right w:val="none" w:sz="0" w:space="0" w:color="auto"/>
      </w:divBdr>
    </w:div>
    <w:div w:id="930968780">
      <w:bodyDiv w:val="1"/>
      <w:marLeft w:val="0"/>
      <w:marRight w:val="0"/>
      <w:marTop w:val="0"/>
      <w:marBottom w:val="0"/>
      <w:divBdr>
        <w:top w:val="none" w:sz="0" w:space="0" w:color="auto"/>
        <w:left w:val="none" w:sz="0" w:space="0" w:color="auto"/>
        <w:bottom w:val="none" w:sz="0" w:space="0" w:color="auto"/>
        <w:right w:val="none" w:sz="0" w:space="0" w:color="auto"/>
      </w:divBdr>
    </w:div>
    <w:div w:id="934361732">
      <w:bodyDiv w:val="1"/>
      <w:marLeft w:val="0"/>
      <w:marRight w:val="0"/>
      <w:marTop w:val="0"/>
      <w:marBottom w:val="0"/>
      <w:divBdr>
        <w:top w:val="none" w:sz="0" w:space="0" w:color="auto"/>
        <w:left w:val="none" w:sz="0" w:space="0" w:color="auto"/>
        <w:bottom w:val="none" w:sz="0" w:space="0" w:color="auto"/>
        <w:right w:val="none" w:sz="0" w:space="0" w:color="auto"/>
      </w:divBdr>
    </w:div>
    <w:div w:id="934633384">
      <w:bodyDiv w:val="1"/>
      <w:marLeft w:val="0"/>
      <w:marRight w:val="0"/>
      <w:marTop w:val="0"/>
      <w:marBottom w:val="0"/>
      <w:divBdr>
        <w:top w:val="none" w:sz="0" w:space="0" w:color="auto"/>
        <w:left w:val="none" w:sz="0" w:space="0" w:color="auto"/>
        <w:bottom w:val="none" w:sz="0" w:space="0" w:color="auto"/>
        <w:right w:val="none" w:sz="0" w:space="0" w:color="auto"/>
      </w:divBdr>
    </w:div>
    <w:div w:id="937300380">
      <w:bodyDiv w:val="1"/>
      <w:marLeft w:val="0"/>
      <w:marRight w:val="0"/>
      <w:marTop w:val="0"/>
      <w:marBottom w:val="0"/>
      <w:divBdr>
        <w:top w:val="none" w:sz="0" w:space="0" w:color="auto"/>
        <w:left w:val="none" w:sz="0" w:space="0" w:color="auto"/>
        <w:bottom w:val="none" w:sz="0" w:space="0" w:color="auto"/>
        <w:right w:val="none" w:sz="0" w:space="0" w:color="auto"/>
      </w:divBdr>
    </w:div>
    <w:div w:id="937567049">
      <w:bodyDiv w:val="1"/>
      <w:marLeft w:val="0"/>
      <w:marRight w:val="0"/>
      <w:marTop w:val="0"/>
      <w:marBottom w:val="0"/>
      <w:divBdr>
        <w:top w:val="none" w:sz="0" w:space="0" w:color="auto"/>
        <w:left w:val="none" w:sz="0" w:space="0" w:color="auto"/>
        <w:bottom w:val="none" w:sz="0" w:space="0" w:color="auto"/>
        <w:right w:val="none" w:sz="0" w:space="0" w:color="auto"/>
      </w:divBdr>
    </w:div>
    <w:div w:id="938442055">
      <w:bodyDiv w:val="1"/>
      <w:marLeft w:val="0"/>
      <w:marRight w:val="0"/>
      <w:marTop w:val="0"/>
      <w:marBottom w:val="0"/>
      <w:divBdr>
        <w:top w:val="none" w:sz="0" w:space="0" w:color="auto"/>
        <w:left w:val="none" w:sz="0" w:space="0" w:color="auto"/>
        <w:bottom w:val="none" w:sz="0" w:space="0" w:color="auto"/>
        <w:right w:val="none" w:sz="0" w:space="0" w:color="auto"/>
      </w:divBdr>
    </w:div>
    <w:div w:id="938874940">
      <w:bodyDiv w:val="1"/>
      <w:marLeft w:val="0"/>
      <w:marRight w:val="0"/>
      <w:marTop w:val="0"/>
      <w:marBottom w:val="0"/>
      <w:divBdr>
        <w:top w:val="none" w:sz="0" w:space="0" w:color="auto"/>
        <w:left w:val="none" w:sz="0" w:space="0" w:color="auto"/>
        <w:bottom w:val="none" w:sz="0" w:space="0" w:color="auto"/>
        <w:right w:val="none" w:sz="0" w:space="0" w:color="auto"/>
      </w:divBdr>
    </w:div>
    <w:div w:id="939800460">
      <w:bodyDiv w:val="1"/>
      <w:marLeft w:val="0"/>
      <w:marRight w:val="0"/>
      <w:marTop w:val="0"/>
      <w:marBottom w:val="0"/>
      <w:divBdr>
        <w:top w:val="none" w:sz="0" w:space="0" w:color="auto"/>
        <w:left w:val="none" w:sz="0" w:space="0" w:color="auto"/>
        <w:bottom w:val="none" w:sz="0" w:space="0" w:color="auto"/>
        <w:right w:val="none" w:sz="0" w:space="0" w:color="auto"/>
      </w:divBdr>
    </w:div>
    <w:div w:id="940602286">
      <w:bodyDiv w:val="1"/>
      <w:marLeft w:val="0"/>
      <w:marRight w:val="0"/>
      <w:marTop w:val="0"/>
      <w:marBottom w:val="0"/>
      <w:divBdr>
        <w:top w:val="none" w:sz="0" w:space="0" w:color="auto"/>
        <w:left w:val="none" w:sz="0" w:space="0" w:color="auto"/>
        <w:bottom w:val="none" w:sz="0" w:space="0" w:color="auto"/>
        <w:right w:val="none" w:sz="0" w:space="0" w:color="auto"/>
      </w:divBdr>
    </w:div>
    <w:div w:id="944002017">
      <w:bodyDiv w:val="1"/>
      <w:marLeft w:val="0"/>
      <w:marRight w:val="0"/>
      <w:marTop w:val="0"/>
      <w:marBottom w:val="0"/>
      <w:divBdr>
        <w:top w:val="none" w:sz="0" w:space="0" w:color="auto"/>
        <w:left w:val="none" w:sz="0" w:space="0" w:color="auto"/>
        <w:bottom w:val="none" w:sz="0" w:space="0" w:color="auto"/>
        <w:right w:val="none" w:sz="0" w:space="0" w:color="auto"/>
      </w:divBdr>
    </w:div>
    <w:div w:id="944652271">
      <w:bodyDiv w:val="1"/>
      <w:marLeft w:val="0"/>
      <w:marRight w:val="0"/>
      <w:marTop w:val="0"/>
      <w:marBottom w:val="0"/>
      <w:divBdr>
        <w:top w:val="none" w:sz="0" w:space="0" w:color="auto"/>
        <w:left w:val="none" w:sz="0" w:space="0" w:color="auto"/>
        <w:bottom w:val="none" w:sz="0" w:space="0" w:color="auto"/>
        <w:right w:val="none" w:sz="0" w:space="0" w:color="auto"/>
      </w:divBdr>
    </w:div>
    <w:div w:id="947156990">
      <w:bodyDiv w:val="1"/>
      <w:marLeft w:val="0"/>
      <w:marRight w:val="0"/>
      <w:marTop w:val="0"/>
      <w:marBottom w:val="0"/>
      <w:divBdr>
        <w:top w:val="none" w:sz="0" w:space="0" w:color="auto"/>
        <w:left w:val="none" w:sz="0" w:space="0" w:color="auto"/>
        <w:bottom w:val="none" w:sz="0" w:space="0" w:color="auto"/>
        <w:right w:val="none" w:sz="0" w:space="0" w:color="auto"/>
      </w:divBdr>
    </w:div>
    <w:div w:id="953055686">
      <w:bodyDiv w:val="1"/>
      <w:marLeft w:val="0"/>
      <w:marRight w:val="0"/>
      <w:marTop w:val="0"/>
      <w:marBottom w:val="0"/>
      <w:divBdr>
        <w:top w:val="none" w:sz="0" w:space="0" w:color="auto"/>
        <w:left w:val="none" w:sz="0" w:space="0" w:color="auto"/>
        <w:bottom w:val="none" w:sz="0" w:space="0" w:color="auto"/>
        <w:right w:val="none" w:sz="0" w:space="0" w:color="auto"/>
      </w:divBdr>
    </w:div>
    <w:div w:id="960065976">
      <w:bodyDiv w:val="1"/>
      <w:marLeft w:val="0"/>
      <w:marRight w:val="0"/>
      <w:marTop w:val="0"/>
      <w:marBottom w:val="0"/>
      <w:divBdr>
        <w:top w:val="none" w:sz="0" w:space="0" w:color="auto"/>
        <w:left w:val="none" w:sz="0" w:space="0" w:color="auto"/>
        <w:bottom w:val="none" w:sz="0" w:space="0" w:color="auto"/>
        <w:right w:val="none" w:sz="0" w:space="0" w:color="auto"/>
      </w:divBdr>
    </w:div>
    <w:div w:id="964846054">
      <w:bodyDiv w:val="1"/>
      <w:marLeft w:val="0"/>
      <w:marRight w:val="0"/>
      <w:marTop w:val="0"/>
      <w:marBottom w:val="0"/>
      <w:divBdr>
        <w:top w:val="none" w:sz="0" w:space="0" w:color="auto"/>
        <w:left w:val="none" w:sz="0" w:space="0" w:color="auto"/>
        <w:bottom w:val="none" w:sz="0" w:space="0" w:color="auto"/>
        <w:right w:val="none" w:sz="0" w:space="0" w:color="auto"/>
      </w:divBdr>
    </w:div>
    <w:div w:id="965891165">
      <w:bodyDiv w:val="1"/>
      <w:marLeft w:val="0"/>
      <w:marRight w:val="0"/>
      <w:marTop w:val="0"/>
      <w:marBottom w:val="0"/>
      <w:divBdr>
        <w:top w:val="none" w:sz="0" w:space="0" w:color="auto"/>
        <w:left w:val="none" w:sz="0" w:space="0" w:color="auto"/>
        <w:bottom w:val="none" w:sz="0" w:space="0" w:color="auto"/>
        <w:right w:val="none" w:sz="0" w:space="0" w:color="auto"/>
      </w:divBdr>
    </w:div>
    <w:div w:id="966013651">
      <w:bodyDiv w:val="1"/>
      <w:marLeft w:val="0"/>
      <w:marRight w:val="0"/>
      <w:marTop w:val="0"/>
      <w:marBottom w:val="0"/>
      <w:divBdr>
        <w:top w:val="none" w:sz="0" w:space="0" w:color="auto"/>
        <w:left w:val="none" w:sz="0" w:space="0" w:color="auto"/>
        <w:bottom w:val="none" w:sz="0" w:space="0" w:color="auto"/>
        <w:right w:val="none" w:sz="0" w:space="0" w:color="auto"/>
      </w:divBdr>
    </w:div>
    <w:div w:id="966816054">
      <w:bodyDiv w:val="1"/>
      <w:marLeft w:val="0"/>
      <w:marRight w:val="0"/>
      <w:marTop w:val="0"/>
      <w:marBottom w:val="0"/>
      <w:divBdr>
        <w:top w:val="none" w:sz="0" w:space="0" w:color="auto"/>
        <w:left w:val="none" w:sz="0" w:space="0" w:color="auto"/>
        <w:bottom w:val="none" w:sz="0" w:space="0" w:color="auto"/>
        <w:right w:val="none" w:sz="0" w:space="0" w:color="auto"/>
      </w:divBdr>
    </w:div>
    <w:div w:id="969868727">
      <w:bodyDiv w:val="1"/>
      <w:marLeft w:val="0"/>
      <w:marRight w:val="0"/>
      <w:marTop w:val="0"/>
      <w:marBottom w:val="0"/>
      <w:divBdr>
        <w:top w:val="none" w:sz="0" w:space="0" w:color="auto"/>
        <w:left w:val="none" w:sz="0" w:space="0" w:color="auto"/>
        <w:bottom w:val="none" w:sz="0" w:space="0" w:color="auto"/>
        <w:right w:val="none" w:sz="0" w:space="0" w:color="auto"/>
      </w:divBdr>
    </w:div>
    <w:div w:id="971863861">
      <w:bodyDiv w:val="1"/>
      <w:marLeft w:val="0"/>
      <w:marRight w:val="0"/>
      <w:marTop w:val="0"/>
      <w:marBottom w:val="0"/>
      <w:divBdr>
        <w:top w:val="none" w:sz="0" w:space="0" w:color="auto"/>
        <w:left w:val="none" w:sz="0" w:space="0" w:color="auto"/>
        <w:bottom w:val="none" w:sz="0" w:space="0" w:color="auto"/>
        <w:right w:val="none" w:sz="0" w:space="0" w:color="auto"/>
      </w:divBdr>
    </w:div>
    <w:div w:id="972517118">
      <w:bodyDiv w:val="1"/>
      <w:marLeft w:val="0"/>
      <w:marRight w:val="0"/>
      <w:marTop w:val="0"/>
      <w:marBottom w:val="0"/>
      <w:divBdr>
        <w:top w:val="none" w:sz="0" w:space="0" w:color="auto"/>
        <w:left w:val="none" w:sz="0" w:space="0" w:color="auto"/>
        <w:bottom w:val="none" w:sz="0" w:space="0" w:color="auto"/>
        <w:right w:val="none" w:sz="0" w:space="0" w:color="auto"/>
      </w:divBdr>
    </w:div>
    <w:div w:id="974338862">
      <w:bodyDiv w:val="1"/>
      <w:marLeft w:val="0"/>
      <w:marRight w:val="0"/>
      <w:marTop w:val="0"/>
      <w:marBottom w:val="0"/>
      <w:divBdr>
        <w:top w:val="none" w:sz="0" w:space="0" w:color="auto"/>
        <w:left w:val="none" w:sz="0" w:space="0" w:color="auto"/>
        <w:bottom w:val="none" w:sz="0" w:space="0" w:color="auto"/>
        <w:right w:val="none" w:sz="0" w:space="0" w:color="auto"/>
      </w:divBdr>
    </w:div>
    <w:div w:id="974720718">
      <w:bodyDiv w:val="1"/>
      <w:marLeft w:val="0"/>
      <w:marRight w:val="0"/>
      <w:marTop w:val="0"/>
      <w:marBottom w:val="0"/>
      <w:divBdr>
        <w:top w:val="none" w:sz="0" w:space="0" w:color="auto"/>
        <w:left w:val="none" w:sz="0" w:space="0" w:color="auto"/>
        <w:bottom w:val="none" w:sz="0" w:space="0" w:color="auto"/>
        <w:right w:val="none" w:sz="0" w:space="0" w:color="auto"/>
      </w:divBdr>
    </w:div>
    <w:div w:id="975180430">
      <w:bodyDiv w:val="1"/>
      <w:marLeft w:val="0"/>
      <w:marRight w:val="0"/>
      <w:marTop w:val="0"/>
      <w:marBottom w:val="0"/>
      <w:divBdr>
        <w:top w:val="none" w:sz="0" w:space="0" w:color="auto"/>
        <w:left w:val="none" w:sz="0" w:space="0" w:color="auto"/>
        <w:bottom w:val="none" w:sz="0" w:space="0" w:color="auto"/>
        <w:right w:val="none" w:sz="0" w:space="0" w:color="auto"/>
      </w:divBdr>
    </w:div>
    <w:div w:id="977029070">
      <w:bodyDiv w:val="1"/>
      <w:marLeft w:val="0"/>
      <w:marRight w:val="0"/>
      <w:marTop w:val="0"/>
      <w:marBottom w:val="0"/>
      <w:divBdr>
        <w:top w:val="none" w:sz="0" w:space="0" w:color="auto"/>
        <w:left w:val="none" w:sz="0" w:space="0" w:color="auto"/>
        <w:bottom w:val="none" w:sz="0" w:space="0" w:color="auto"/>
        <w:right w:val="none" w:sz="0" w:space="0" w:color="auto"/>
      </w:divBdr>
    </w:div>
    <w:div w:id="979189020">
      <w:bodyDiv w:val="1"/>
      <w:marLeft w:val="0"/>
      <w:marRight w:val="0"/>
      <w:marTop w:val="0"/>
      <w:marBottom w:val="0"/>
      <w:divBdr>
        <w:top w:val="none" w:sz="0" w:space="0" w:color="auto"/>
        <w:left w:val="none" w:sz="0" w:space="0" w:color="auto"/>
        <w:bottom w:val="none" w:sz="0" w:space="0" w:color="auto"/>
        <w:right w:val="none" w:sz="0" w:space="0" w:color="auto"/>
      </w:divBdr>
    </w:div>
    <w:div w:id="983587433">
      <w:bodyDiv w:val="1"/>
      <w:marLeft w:val="0"/>
      <w:marRight w:val="0"/>
      <w:marTop w:val="0"/>
      <w:marBottom w:val="0"/>
      <w:divBdr>
        <w:top w:val="none" w:sz="0" w:space="0" w:color="auto"/>
        <w:left w:val="none" w:sz="0" w:space="0" w:color="auto"/>
        <w:bottom w:val="none" w:sz="0" w:space="0" w:color="auto"/>
        <w:right w:val="none" w:sz="0" w:space="0" w:color="auto"/>
      </w:divBdr>
    </w:div>
    <w:div w:id="989408101">
      <w:bodyDiv w:val="1"/>
      <w:marLeft w:val="0"/>
      <w:marRight w:val="0"/>
      <w:marTop w:val="0"/>
      <w:marBottom w:val="0"/>
      <w:divBdr>
        <w:top w:val="none" w:sz="0" w:space="0" w:color="auto"/>
        <w:left w:val="none" w:sz="0" w:space="0" w:color="auto"/>
        <w:bottom w:val="none" w:sz="0" w:space="0" w:color="auto"/>
        <w:right w:val="none" w:sz="0" w:space="0" w:color="auto"/>
      </w:divBdr>
    </w:div>
    <w:div w:id="991715309">
      <w:bodyDiv w:val="1"/>
      <w:marLeft w:val="0"/>
      <w:marRight w:val="0"/>
      <w:marTop w:val="0"/>
      <w:marBottom w:val="0"/>
      <w:divBdr>
        <w:top w:val="none" w:sz="0" w:space="0" w:color="auto"/>
        <w:left w:val="none" w:sz="0" w:space="0" w:color="auto"/>
        <w:bottom w:val="none" w:sz="0" w:space="0" w:color="auto"/>
        <w:right w:val="none" w:sz="0" w:space="0" w:color="auto"/>
      </w:divBdr>
    </w:div>
    <w:div w:id="992565674">
      <w:bodyDiv w:val="1"/>
      <w:marLeft w:val="0"/>
      <w:marRight w:val="0"/>
      <w:marTop w:val="0"/>
      <w:marBottom w:val="0"/>
      <w:divBdr>
        <w:top w:val="none" w:sz="0" w:space="0" w:color="auto"/>
        <w:left w:val="none" w:sz="0" w:space="0" w:color="auto"/>
        <w:bottom w:val="none" w:sz="0" w:space="0" w:color="auto"/>
        <w:right w:val="none" w:sz="0" w:space="0" w:color="auto"/>
      </w:divBdr>
    </w:div>
    <w:div w:id="996760830">
      <w:bodyDiv w:val="1"/>
      <w:marLeft w:val="0"/>
      <w:marRight w:val="0"/>
      <w:marTop w:val="0"/>
      <w:marBottom w:val="0"/>
      <w:divBdr>
        <w:top w:val="none" w:sz="0" w:space="0" w:color="auto"/>
        <w:left w:val="none" w:sz="0" w:space="0" w:color="auto"/>
        <w:bottom w:val="none" w:sz="0" w:space="0" w:color="auto"/>
        <w:right w:val="none" w:sz="0" w:space="0" w:color="auto"/>
      </w:divBdr>
    </w:div>
    <w:div w:id="999192418">
      <w:bodyDiv w:val="1"/>
      <w:marLeft w:val="0"/>
      <w:marRight w:val="0"/>
      <w:marTop w:val="0"/>
      <w:marBottom w:val="0"/>
      <w:divBdr>
        <w:top w:val="none" w:sz="0" w:space="0" w:color="auto"/>
        <w:left w:val="none" w:sz="0" w:space="0" w:color="auto"/>
        <w:bottom w:val="none" w:sz="0" w:space="0" w:color="auto"/>
        <w:right w:val="none" w:sz="0" w:space="0" w:color="auto"/>
      </w:divBdr>
    </w:div>
    <w:div w:id="1000042536">
      <w:bodyDiv w:val="1"/>
      <w:marLeft w:val="0"/>
      <w:marRight w:val="0"/>
      <w:marTop w:val="0"/>
      <w:marBottom w:val="0"/>
      <w:divBdr>
        <w:top w:val="none" w:sz="0" w:space="0" w:color="auto"/>
        <w:left w:val="none" w:sz="0" w:space="0" w:color="auto"/>
        <w:bottom w:val="none" w:sz="0" w:space="0" w:color="auto"/>
        <w:right w:val="none" w:sz="0" w:space="0" w:color="auto"/>
      </w:divBdr>
    </w:div>
    <w:div w:id="1000812476">
      <w:bodyDiv w:val="1"/>
      <w:marLeft w:val="0"/>
      <w:marRight w:val="0"/>
      <w:marTop w:val="0"/>
      <w:marBottom w:val="0"/>
      <w:divBdr>
        <w:top w:val="none" w:sz="0" w:space="0" w:color="auto"/>
        <w:left w:val="none" w:sz="0" w:space="0" w:color="auto"/>
        <w:bottom w:val="none" w:sz="0" w:space="0" w:color="auto"/>
        <w:right w:val="none" w:sz="0" w:space="0" w:color="auto"/>
      </w:divBdr>
    </w:div>
    <w:div w:id="1003045470">
      <w:bodyDiv w:val="1"/>
      <w:marLeft w:val="0"/>
      <w:marRight w:val="0"/>
      <w:marTop w:val="0"/>
      <w:marBottom w:val="0"/>
      <w:divBdr>
        <w:top w:val="none" w:sz="0" w:space="0" w:color="auto"/>
        <w:left w:val="none" w:sz="0" w:space="0" w:color="auto"/>
        <w:bottom w:val="none" w:sz="0" w:space="0" w:color="auto"/>
        <w:right w:val="none" w:sz="0" w:space="0" w:color="auto"/>
      </w:divBdr>
    </w:div>
    <w:div w:id="1004011681">
      <w:bodyDiv w:val="1"/>
      <w:marLeft w:val="0"/>
      <w:marRight w:val="0"/>
      <w:marTop w:val="0"/>
      <w:marBottom w:val="0"/>
      <w:divBdr>
        <w:top w:val="none" w:sz="0" w:space="0" w:color="auto"/>
        <w:left w:val="none" w:sz="0" w:space="0" w:color="auto"/>
        <w:bottom w:val="none" w:sz="0" w:space="0" w:color="auto"/>
        <w:right w:val="none" w:sz="0" w:space="0" w:color="auto"/>
      </w:divBdr>
    </w:div>
    <w:div w:id="1005933604">
      <w:bodyDiv w:val="1"/>
      <w:marLeft w:val="0"/>
      <w:marRight w:val="0"/>
      <w:marTop w:val="0"/>
      <w:marBottom w:val="0"/>
      <w:divBdr>
        <w:top w:val="none" w:sz="0" w:space="0" w:color="auto"/>
        <w:left w:val="none" w:sz="0" w:space="0" w:color="auto"/>
        <w:bottom w:val="none" w:sz="0" w:space="0" w:color="auto"/>
        <w:right w:val="none" w:sz="0" w:space="0" w:color="auto"/>
      </w:divBdr>
    </w:div>
    <w:div w:id="1006520705">
      <w:bodyDiv w:val="1"/>
      <w:marLeft w:val="0"/>
      <w:marRight w:val="0"/>
      <w:marTop w:val="0"/>
      <w:marBottom w:val="0"/>
      <w:divBdr>
        <w:top w:val="none" w:sz="0" w:space="0" w:color="auto"/>
        <w:left w:val="none" w:sz="0" w:space="0" w:color="auto"/>
        <w:bottom w:val="none" w:sz="0" w:space="0" w:color="auto"/>
        <w:right w:val="none" w:sz="0" w:space="0" w:color="auto"/>
      </w:divBdr>
    </w:div>
    <w:div w:id="1007558142">
      <w:bodyDiv w:val="1"/>
      <w:marLeft w:val="0"/>
      <w:marRight w:val="0"/>
      <w:marTop w:val="0"/>
      <w:marBottom w:val="0"/>
      <w:divBdr>
        <w:top w:val="none" w:sz="0" w:space="0" w:color="auto"/>
        <w:left w:val="none" w:sz="0" w:space="0" w:color="auto"/>
        <w:bottom w:val="none" w:sz="0" w:space="0" w:color="auto"/>
        <w:right w:val="none" w:sz="0" w:space="0" w:color="auto"/>
      </w:divBdr>
    </w:div>
    <w:div w:id="1007749468">
      <w:bodyDiv w:val="1"/>
      <w:marLeft w:val="0"/>
      <w:marRight w:val="0"/>
      <w:marTop w:val="0"/>
      <w:marBottom w:val="0"/>
      <w:divBdr>
        <w:top w:val="none" w:sz="0" w:space="0" w:color="auto"/>
        <w:left w:val="none" w:sz="0" w:space="0" w:color="auto"/>
        <w:bottom w:val="none" w:sz="0" w:space="0" w:color="auto"/>
        <w:right w:val="none" w:sz="0" w:space="0" w:color="auto"/>
      </w:divBdr>
    </w:div>
    <w:div w:id="1013338560">
      <w:bodyDiv w:val="1"/>
      <w:marLeft w:val="0"/>
      <w:marRight w:val="0"/>
      <w:marTop w:val="0"/>
      <w:marBottom w:val="0"/>
      <w:divBdr>
        <w:top w:val="none" w:sz="0" w:space="0" w:color="auto"/>
        <w:left w:val="none" w:sz="0" w:space="0" w:color="auto"/>
        <w:bottom w:val="none" w:sz="0" w:space="0" w:color="auto"/>
        <w:right w:val="none" w:sz="0" w:space="0" w:color="auto"/>
      </w:divBdr>
    </w:div>
    <w:div w:id="1013605550">
      <w:bodyDiv w:val="1"/>
      <w:marLeft w:val="0"/>
      <w:marRight w:val="0"/>
      <w:marTop w:val="0"/>
      <w:marBottom w:val="0"/>
      <w:divBdr>
        <w:top w:val="none" w:sz="0" w:space="0" w:color="auto"/>
        <w:left w:val="none" w:sz="0" w:space="0" w:color="auto"/>
        <w:bottom w:val="none" w:sz="0" w:space="0" w:color="auto"/>
        <w:right w:val="none" w:sz="0" w:space="0" w:color="auto"/>
      </w:divBdr>
    </w:div>
    <w:div w:id="1013649468">
      <w:bodyDiv w:val="1"/>
      <w:marLeft w:val="0"/>
      <w:marRight w:val="0"/>
      <w:marTop w:val="0"/>
      <w:marBottom w:val="0"/>
      <w:divBdr>
        <w:top w:val="none" w:sz="0" w:space="0" w:color="auto"/>
        <w:left w:val="none" w:sz="0" w:space="0" w:color="auto"/>
        <w:bottom w:val="none" w:sz="0" w:space="0" w:color="auto"/>
        <w:right w:val="none" w:sz="0" w:space="0" w:color="auto"/>
      </w:divBdr>
    </w:div>
    <w:div w:id="1015694530">
      <w:bodyDiv w:val="1"/>
      <w:marLeft w:val="0"/>
      <w:marRight w:val="0"/>
      <w:marTop w:val="0"/>
      <w:marBottom w:val="0"/>
      <w:divBdr>
        <w:top w:val="none" w:sz="0" w:space="0" w:color="auto"/>
        <w:left w:val="none" w:sz="0" w:space="0" w:color="auto"/>
        <w:bottom w:val="none" w:sz="0" w:space="0" w:color="auto"/>
        <w:right w:val="none" w:sz="0" w:space="0" w:color="auto"/>
      </w:divBdr>
    </w:div>
    <w:div w:id="1016345031">
      <w:bodyDiv w:val="1"/>
      <w:marLeft w:val="0"/>
      <w:marRight w:val="0"/>
      <w:marTop w:val="0"/>
      <w:marBottom w:val="0"/>
      <w:divBdr>
        <w:top w:val="none" w:sz="0" w:space="0" w:color="auto"/>
        <w:left w:val="none" w:sz="0" w:space="0" w:color="auto"/>
        <w:bottom w:val="none" w:sz="0" w:space="0" w:color="auto"/>
        <w:right w:val="none" w:sz="0" w:space="0" w:color="auto"/>
      </w:divBdr>
    </w:div>
    <w:div w:id="1017459980">
      <w:bodyDiv w:val="1"/>
      <w:marLeft w:val="0"/>
      <w:marRight w:val="0"/>
      <w:marTop w:val="0"/>
      <w:marBottom w:val="0"/>
      <w:divBdr>
        <w:top w:val="none" w:sz="0" w:space="0" w:color="auto"/>
        <w:left w:val="none" w:sz="0" w:space="0" w:color="auto"/>
        <w:bottom w:val="none" w:sz="0" w:space="0" w:color="auto"/>
        <w:right w:val="none" w:sz="0" w:space="0" w:color="auto"/>
      </w:divBdr>
    </w:div>
    <w:div w:id="1019544268">
      <w:bodyDiv w:val="1"/>
      <w:marLeft w:val="0"/>
      <w:marRight w:val="0"/>
      <w:marTop w:val="0"/>
      <w:marBottom w:val="0"/>
      <w:divBdr>
        <w:top w:val="none" w:sz="0" w:space="0" w:color="auto"/>
        <w:left w:val="none" w:sz="0" w:space="0" w:color="auto"/>
        <w:bottom w:val="none" w:sz="0" w:space="0" w:color="auto"/>
        <w:right w:val="none" w:sz="0" w:space="0" w:color="auto"/>
      </w:divBdr>
    </w:div>
    <w:div w:id="1020472606">
      <w:bodyDiv w:val="1"/>
      <w:marLeft w:val="0"/>
      <w:marRight w:val="0"/>
      <w:marTop w:val="0"/>
      <w:marBottom w:val="0"/>
      <w:divBdr>
        <w:top w:val="none" w:sz="0" w:space="0" w:color="auto"/>
        <w:left w:val="none" w:sz="0" w:space="0" w:color="auto"/>
        <w:bottom w:val="none" w:sz="0" w:space="0" w:color="auto"/>
        <w:right w:val="none" w:sz="0" w:space="0" w:color="auto"/>
      </w:divBdr>
    </w:div>
    <w:div w:id="1020665599">
      <w:bodyDiv w:val="1"/>
      <w:marLeft w:val="0"/>
      <w:marRight w:val="0"/>
      <w:marTop w:val="0"/>
      <w:marBottom w:val="0"/>
      <w:divBdr>
        <w:top w:val="none" w:sz="0" w:space="0" w:color="auto"/>
        <w:left w:val="none" w:sz="0" w:space="0" w:color="auto"/>
        <w:bottom w:val="none" w:sz="0" w:space="0" w:color="auto"/>
        <w:right w:val="none" w:sz="0" w:space="0" w:color="auto"/>
      </w:divBdr>
    </w:div>
    <w:div w:id="1021129870">
      <w:bodyDiv w:val="1"/>
      <w:marLeft w:val="0"/>
      <w:marRight w:val="0"/>
      <w:marTop w:val="0"/>
      <w:marBottom w:val="0"/>
      <w:divBdr>
        <w:top w:val="none" w:sz="0" w:space="0" w:color="auto"/>
        <w:left w:val="none" w:sz="0" w:space="0" w:color="auto"/>
        <w:bottom w:val="none" w:sz="0" w:space="0" w:color="auto"/>
        <w:right w:val="none" w:sz="0" w:space="0" w:color="auto"/>
      </w:divBdr>
    </w:div>
    <w:div w:id="1021395043">
      <w:bodyDiv w:val="1"/>
      <w:marLeft w:val="0"/>
      <w:marRight w:val="0"/>
      <w:marTop w:val="0"/>
      <w:marBottom w:val="0"/>
      <w:divBdr>
        <w:top w:val="none" w:sz="0" w:space="0" w:color="auto"/>
        <w:left w:val="none" w:sz="0" w:space="0" w:color="auto"/>
        <w:bottom w:val="none" w:sz="0" w:space="0" w:color="auto"/>
        <w:right w:val="none" w:sz="0" w:space="0" w:color="auto"/>
      </w:divBdr>
    </w:div>
    <w:div w:id="1022362962">
      <w:bodyDiv w:val="1"/>
      <w:marLeft w:val="0"/>
      <w:marRight w:val="0"/>
      <w:marTop w:val="0"/>
      <w:marBottom w:val="0"/>
      <w:divBdr>
        <w:top w:val="none" w:sz="0" w:space="0" w:color="auto"/>
        <w:left w:val="none" w:sz="0" w:space="0" w:color="auto"/>
        <w:bottom w:val="none" w:sz="0" w:space="0" w:color="auto"/>
        <w:right w:val="none" w:sz="0" w:space="0" w:color="auto"/>
      </w:divBdr>
    </w:div>
    <w:div w:id="1023021820">
      <w:bodyDiv w:val="1"/>
      <w:marLeft w:val="0"/>
      <w:marRight w:val="0"/>
      <w:marTop w:val="0"/>
      <w:marBottom w:val="0"/>
      <w:divBdr>
        <w:top w:val="none" w:sz="0" w:space="0" w:color="auto"/>
        <w:left w:val="none" w:sz="0" w:space="0" w:color="auto"/>
        <w:bottom w:val="none" w:sz="0" w:space="0" w:color="auto"/>
        <w:right w:val="none" w:sz="0" w:space="0" w:color="auto"/>
      </w:divBdr>
    </w:div>
    <w:div w:id="1033574665">
      <w:bodyDiv w:val="1"/>
      <w:marLeft w:val="0"/>
      <w:marRight w:val="0"/>
      <w:marTop w:val="0"/>
      <w:marBottom w:val="0"/>
      <w:divBdr>
        <w:top w:val="none" w:sz="0" w:space="0" w:color="auto"/>
        <w:left w:val="none" w:sz="0" w:space="0" w:color="auto"/>
        <w:bottom w:val="none" w:sz="0" w:space="0" w:color="auto"/>
        <w:right w:val="none" w:sz="0" w:space="0" w:color="auto"/>
      </w:divBdr>
    </w:div>
    <w:div w:id="1033993281">
      <w:bodyDiv w:val="1"/>
      <w:marLeft w:val="0"/>
      <w:marRight w:val="0"/>
      <w:marTop w:val="0"/>
      <w:marBottom w:val="0"/>
      <w:divBdr>
        <w:top w:val="none" w:sz="0" w:space="0" w:color="auto"/>
        <w:left w:val="none" w:sz="0" w:space="0" w:color="auto"/>
        <w:bottom w:val="none" w:sz="0" w:space="0" w:color="auto"/>
        <w:right w:val="none" w:sz="0" w:space="0" w:color="auto"/>
      </w:divBdr>
    </w:div>
    <w:div w:id="1037318249">
      <w:bodyDiv w:val="1"/>
      <w:marLeft w:val="0"/>
      <w:marRight w:val="0"/>
      <w:marTop w:val="0"/>
      <w:marBottom w:val="0"/>
      <w:divBdr>
        <w:top w:val="none" w:sz="0" w:space="0" w:color="auto"/>
        <w:left w:val="none" w:sz="0" w:space="0" w:color="auto"/>
        <w:bottom w:val="none" w:sz="0" w:space="0" w:color="auto"/>
        <w:right w:val="none" w:sz="0" w:space="0" w:color="auto"/>
      </w:divBdr>
    </w:div>
    <w:div w:id="1042023820">
      <w:bodyDiv w:val="1"/>
      <w:marLeft w:val="0"/>
      <w:marRight w:val="0"/>
      <w:marTop w:val="0"/>
      <w:marBottom w:val="0"/>
      <w:divBdr>
        <w:top w:val="none" w:sz="0" w:space="0" w:color="auto"/>
        <w:left w:val="none" w:sz="0" w:space="0" w:color="auto"/>
        <w:bottom w:val="none" w:sz="0" w:space="0" w:color="auto"/>
        <w:right w:val="none" w:sz="0" w:space="0" w:color="auto"/>
      </w:divBdr>
    </w:div>
    <w:div w:id="1046299867">
      <w:bodyDiv w:val="1"/>
      <w:marLeft w:val="0"/>
      <w:marRight w:val="0"/>
      <w:marTop w:val="0"/>
      <w:marBottom w:val="0"/>
      <w:divBdr>
        <w:top w:val="none" w:sz="0" w:space="0" w:color="auto"/>
        <w:left w:val="none" w:sz="0" w:space="0" w:color="auto"/>
        <w:bottom w:val="none" w:sz="0" w:space="0" w:color="auto"/>
        <w:right w:val="none" w:sz="0" w:space="0" w:color="auto"/>
      </w:divBdr>
    </w:div>
    <w:div w:id="1050495571">
      <w:bodyDiv w:val="1"/>
      <w:marLeft w:val="0"/>
      <w:marRight w:val="0"/>
      <w:marTop w:val="0"/>
      <w:marBottom w:val="0"/>
      <w:divBdr>
        <w:top w:val="none" w:sz="0" w:space="0" w:color="auto"/>
        <w:left w:val="none" w:sz="0" w:space="0" w:color="auto"/>
        <w:bottom w:val="none" w:sz="0" w:space="0" w:color="auto"/>
        <w:right w:val="none" w:sz="0" w:space="0" w:color="auto"/>
      </w:divBdr>
    </w:div>
    <w:div w:id="1058170374">
      <w:bodyDiv w:val="1"/>
      <w:marLeft w:val="0"/>
      <w:marRight w:val="0"/>
      <w:marTop w:val="0"/>
      <w:marBottom w:val="0"/>
      <w:divBdr>
        <w:top w:val="none" w:sz="0" w:space="0" w:color="auto"/>
        <w:left w:val="none" w:sz="0" w:space="0" w:color="auto"/>
        <w:bottom w:val="none" w:sz="0" w:space="0" w:color="auto"/>
        <w:right w:val="none" w:sz="0" w:space="0" w:color="auto"/>
      </w:divBdr>
    </w:div>
    <w:div w:id="1068917185">
      <w:bodyDiv w:val="1"/>
      <w:marLeft w:val="0"/>
      <w:marRight w:val="0"/>
      <w:marTop w:val="0"/>
      <w:marBottom w:val="0"/>
      <w:divBdr>
        <w:top w:val="none" w:sz="0" w:space="0" w:color="auto"/>
        <w:left w:val="none" w:sz="0" w:space="0" w:color="auto"/>
        <w:bottom w:val="none" w:sz="0" w:space="0" w:color="auto"/>
        <w:right w:val="none" w:sz="0" w:space="0" w:color="auto"/>
      </w:divBdr>
    </w:div>
    <w:div w:id="1069964805">
      <w:bodyDiv w:val="1"/>
      <w:marLeft w:val="0"/>
      <w:marRight w:val="0"/>
      <w:marTop w:val="0"/>
      <w:marBottom w:val="0"/>
      <w:divBdr>
        <w:top w:val="none" w:sz="0" w:space="0" w:color="auto"/>
        <w:left w:val="none" w:sz="0" w:space="0" w:color="auto"/>
        <w:bottom w:val="none" w:sz="0" w:space="0" w:color="auto"/>
        <w:right w:val="none" w:sz="0" w:space="0" w:color="auto"/>
      </w:divBdr>
    </w:div>
    <w:div w:id="1070343131">
      <w:bodyDiv w:val="1"/>
      <w:marLeft w:val="0"/>
      <w:marRight w:val="0"/>
      <w:marTop w:val="0"/>
      <w:marBottom w:val="0"/>
      <w:divBdr>
        <w:top w:val="none" w:sz="0" w:space="0" w:color="auto"/>
        <w:left w:val="none" w:sz="0" w:space="0" w:color="auto"/>
        <w:bottom w:val="none" w:sz="0" w:space="0" w:color="auto"/>
        <w:right w:val="none" w:sz="0" w:space="0" w:color="auto"/>
      </w:divBdr>
    </w:div>
    <w:div w:id="1074006311">
      <w:bodyDiv w:val="1"/>
      <w:marLeft w:val="0"/>
      <w:marRight w:val="0"/>
      <w:marTop w:val="0"/>
      <w:marBottom w:val="0"/>
      <w:divBdr>
        <w:top w:val="none" w:sz="0" w:space="0" w:color="auto"/>
        <w:left w:val="none" w:sz="0" w:space="0" w:color="auto"/>
        <w:bottom w:val="none" w:sz="0" w:space="0" w:color="auto"/>
        <w:right w:val="none" w:sz="0" w:space="0" w:color="auto"/>
      </w:divBdr>
    </w:div>
    <w:div w:id="1080634692">
      <w:bodyDiv w:val="1"/>
      <w:marLeft w:val="0"/>
      <w:marRight w:val="0"/>
      <w:marTop w:val="0"/>
      <w:marBottom w:val="0"/>
      <w:divBdr>
        <w:top w:val="none" w:sz="0" w:space="0" w:color="auto"/>
        <w:left w:val="none" w:sz="0" w:space="0" w:color="auto"/>
        <w:bottom w:val="none" w:sz="0" w:space="0" w:color="auto"/>
        <w:right w:val="none" w:sz="0" w:space="0" w:color="auto"/>
      </w:divBdr>
    </w:div>
    <w:div w:id="1082095325">
      <w:bodyDiv w:val="1"/>
      <w:marLeft w:val="0"/>
      <w:marRight w:val="0"/>
      <w:marTop w:val="0"/>
      <w:marBottom w:val="0"/>
      <w:divBdr>
        <w:top w:val="none" w:sz="0" w:space="0" w:color="auto"/>
        <w:left w:val="none" w:sz="0" w:space="0" w:color="auto"/>
        <w:bottom w:val="none" w:sz="0" w:space="0" w:color="auto"/>
        <w:right w:val="none" w:sz="0" w:space="0" w:color="auto"/>
      </w:divBdr>
    </w:div>
    <w:div w:id="1084304925">
      <w:bodyDiv w:val="1"/>
      <w:marLeft w:val="0"/>
      <w:marRight w:val="0"/>
      <w:marTop w:val="0"/>
      <w:marBottom w:val="0"/>
      <w:divBdr>
        <w:top w:val="none" w:sz="0" w:space="0" w:color="auto"/>
        <w:left w:val="none" w:sz="0" w:space="0" w:color="auto"/>
        <w:bottom w:val="none" w:sz="0" w:space="0" w:color="auto"/>
        <w:right w:val="none" w:sz="0" w:space="0" w:color="auto"/>
      </w:divBdr>
    </w:div>
    <w:div w:id="1089278752">
      <w:bodyDiv w:val="1"/>
      <w:marLeft w:val="0"/>
      <w:marRight w:val="0"/>
      <w:marTop w:val="0"/>
      <w:marBottom w:val="0"/>
      <w:divBdr>
        <w:top w:val="none" w:sz="0" w:space="0" w:color="auto"/>
        <w:left w:val="none" w:sz="0" w:space="0" w:color="auto"/>
        <w:bottom w:val="none" w:sz="0" w:space="0" w:color="auto"/>
        <w:right w:val="none" w:sz="0" w:space="0" w:color="auto"/>
      </w:divBdr>
    </w:div>
    <w:div w:id="1090541380">
      <w:bodyDiv w:val="1"/>
      <w:marLeft w:val="0"/>
      <w:marRight w:val="0"/>
      <w:marTop w:val="0"/>
      <w:marBottom w:val="0"/>
      <w:divBdr>
        <w:top w:val="none" w:sz="0" w:space="0" w:color="auto"/>
        <w:left w:val="none" w:sz="0" w:space="0" w:color="auto"/>
        <w:bottom w:val="none" w:sz="0" w:space="0" w:color="auto"/>
        <w:right w:val="none" w:sz="0" w:space="0" w:color="auto"/>
      </w:divBdr>
    </w:div>
    <w:div w:id="1094201738">
      <w:bodyDiv w:val="1"/>
      <w:marLeft w:val="0"/>
      <w:marRight w:val="0"/>
      <w:marTop w:val="0"/>
      <w:marBottom w:val="0"/>
      <w:divBdr>
        <w:top w:val="none" w:sz="0" w:space="0" w:color="auto"/>
        <w:left w:val="none" w:sz="0" w:space="0" w:color="auto"/>
        <w:bottom w:val="none" w:sz="0" w:space="0" w:color="auto"/>
        <w:right w:val="none" w:sz="0" w:space="0" w:color="auto"/>
      </w:divBdr>
    </w:div>
    <w:div w:id="1095662627">
      <w:bodyDiv w:val="1"/>
      <w:marLeft w:val="0"/>
      <w:marRight w:val="0"/>
      <w:marTop w:val="0"/>
      <w:marBottom w:val="0"/>
      <w:divBdr>
        <w:top w:val="none" w:sz="0" w:space="0" w:color="auto"/>
        <w:left w:val="none" w:sz="0" w:space="0" w:color="auto"/>
        <w:bottom w:val="none" w:sz="0" w:space="0" w:color="auto"/>
        <w:right w:val="none" w:sz="0" w:space="0" w:color="auto"/>
      </w:divBdr>
    </w:div>
    <w:div w:id="1096441862">
      <w:bodyDiv w:val="1"/>
      <w:marLeft w:val="0"/>
      <w:marRight w:val="0"/>
      <w:marTop w:val="0"/>
      <w:marBottom w:val="0"/>
      <w:divBdr>
        <w:top w:val="none" w:sz="0" w:space="0" w:color="auto"/>
        <w:left w:val="none" w:sz="0" w:space="0" w:color="auto"/>
        <w:bottom w:val="none" w:sz="0" w:space="0" w:color="auto"/>
        <w:right w:val="none" w:sz="0" w:space="0" w:color="auto"/>
      </w:divBdr>
    </w:div>
    <w:div w:id="1105996407">
      <w:bodyDiv w:val="1"/>
      <w:marLeft w:val="0"/>
      <w:marRight w:val="0"/>
      <w:marTop w:val="0"/>
      <w:marBottom w:val="0"/>
      <w:divBdr>
        <w:top w:val="none" w:sz="0" w:space="0" w:color="auto"/>
        <w:left w:val="none" w:sz="0" w:space="0" w:color="auto"/>
        <w:bottom w:val="none" w:sz="0" w:space="0" w:color="auto"/>
        <w:right w:val="none" w:sz="0" w:space="0" w:color="auto"/>
      </w:divBdr>
    </w:div>
    <w:div w:id="1106314612">
      <w:bodyDiv w:val="1"/>
      <w:marLeft w:val="0"/>
      <w:marRight w:val="0"/>
      <w:marTop w:val="0"/>
      <w:marBottom w:val="0"/>
      <w:divBdr>
        <w:top w:val="none" w:sz="0" w:space="0" w:color="auto"/>
        <w:left w:val="none" w:sz="0" w:space="0" w:color="auto"/>
        <w:bottom w:val="none" w:sz="0" w:space="0" w:color="auto"/>
        <w:right w:val="none" w:sz="0" w:space="0" w:color="auto"/>
      </w:divBdr>
    </w:div>
    <w:div w:id="1107769400">
      <w:bodyDiv w:val="1"/>
      <w:marLeft w:val="0"/>
      <w:marRight w:val="0"/>
      <w:marTop w:val="0"/>
      <w:marBottom w:val="0"/>
      <w:divBdr>
        <w:top w:val="none" w:sz="0" w:space="0" w:color="auto"/>
        <w:left w:val="none" w:sz="0" w:space="0" w:color="auto"/>
        <w:bottom w:val="none" w:sz="0" w:space="0" w:color="auto"/>
        <w:right w:val="none" w:sz="0" w:space="0" w:color="auto"/>
      </w:divBdr>
    </w:div>
    <w:div w:id="1108309260">
      <w:bodyDiv w:val="1"/>
      <w:marLeft w:val="0"/>
      <w:marRight w:val="0"/>
      <w:marTop w:val="0"/>
      <w:marBottom w:val="0"/>
      <w:divBdr>
        <w:top w:val="none" w:sz="0" w:space="0" w:color="auto"/>
        <w:left w:val="none" w:sz="0" w:space="0" w:color="auto"/>
        <w:bottom w:val="none" w:sz="0" w:space="0" w:color="auto"/>
        <w:right w:val="none" w:sz="0" w:space="0" w:color="auto"/>
      </w:divBdr>
    </w:div>
    <w:div w:id="1108815432">
      <w:bodyDiv w:val="1"/>
      <w:marLeft w:val="0"/>
      <w:marRight w:val="0"/>
      <w:marTop w:val="0"/>
      <w:marBottom w:val="0"/>
      <w:divBdr>
        <w:top w:val="none" w:sz="0" w:space="0" w:color="auto"/>
        <w:left w:val="none" w:sz="0" w:space="0" w:color="auto"/>
        <w:bottom w:val="none" w:sz="0" w:space="0" w:color="auto"/>
        <w:right w:val="none" w:sz="0" w:space="0" w:color="auto"/>
      </w:divBdr>
    </w:div>
    <w:div w:id="1109280599">
      <w:bodyDiv w:val="1"/>
      <w:marLeft w:val="0"/>
      <w:marRight w:val="0"/>
      <w:marTop w:val="0"/>
      <w:marBottom w:val="0"/>
      <w:divBdr>
        <w:top w:val="none" w:sz="0" w:space="0" w:color="auto"/>
        <w:left w:val="none" w:sz="0" w:space="0" w:color="auto"/>
        <w:bottom w:val="none" w:sz="0" w:space="0" w:color="auto"/>
        <w:right w:val="none" w:sz="0" w:space="0" w:color="auto"/>
      </w:divBdr>
    </w:div>
    <w:div w:id="1113092769">
      <w:bodyDiv w:val="1"/>
      <w:marLeft w:val="0"/>
      <w:marRight w:val="0"/>
      <w:marTop w:val="0"/>
      <w:marBottom w:val="0"/>
      <w:divBdr>
        <w:top w:val="none" w:sz="0" w:space="0" w:color="auto"/>
        <w:left w:val="none" w:sz="0" w:space="0" w:color="auto"/>
        <w:bottom w:val="none" w:sz="0" w:space="0" w:color="auto"/>
        <w:right w:val="none" w:sz="0" w:space="0" w:color="auto"/>
      </w:divBdr>
    </w:div>
    <w:div w:id="1117027378">
      <w:bodyDiv w:val="1"/>
      <w:marLeft w:val="0"/>
      <w:marRight w:val="0"/>
      <w:marTop w:val="0"/>
      <w:marBottom w:val="0"/>
      <w:divBdr>
        <w:top w:val="none" w:sz="0" w:space="0" w:color="auto"/>
        <w:left w:val="none" w:sz="0" w:space="0" w:color="auto"/>
        <w:bottom w:val="none" w:sz="0" w:space="0" w:color="auto"/>
        <w:right w:val="none" w:sz="0" w:space="0" w:color="auto"/>
      </w:divBdr>
    </w:div>
    <w:div w:id="1119300847">
      <w:bodyDiv w:val="1"/>
      <w:marLeft w:val="0"/>
      <w:marRight w:val="0"/>
      <w:marTop w:val="0"/>
      <w:marBottom w:val="0"/>
      <w:divBdr>
        <w:top w:val="none" w:sz="0" w:space="0" w:color="auto"/>
        <w:left w:val="none" w:sz="0" w:space="0" w:color="auto"/>
        <w:bottom w:val="none" w:sz="0" w:space="0" w:color="auto"/>
        <w:right w:val="none" w:sz="0" w:space="0" w:color="auto"/>
      </w:divBdr>
    </w:div>
    <w:div w:id="1120566369">
      <w:bodyDiv w:val="1"/>
      <w:marLeft w:val="0"/>
      <w:marRight w:val="0"/>
      <w:marTop w:val="0"/>
      <w:marBottom w:val="0"/>
      <w:divBdr>
        <w:top w:val="none" w:sz="0" w:space="0" w:color="auto"/>
        <w:left w:val="none" w:sz="0" w:space="0" w:color="auto"/>
        <w:bottom w:val="none" w:sz="0" w:space="0" w:color="auto"/>
        <w:right w:val="none" w:sz="0" w:space="0" w:color="auto"/>
      </w:divBdr>
    </w:div>
    <w:div w:id="1123620063">
      <w:bodyDiv w:val="1"/>
      <w:marLeft w:val="0"/>
      <w:marRight w:val="0"/>
      <w:marTop w:val="0"/>
      <w:marBottom w:val="0"/>
      <w:divBdr>
        <w:top w:val="none" w:sz="0" w:space="0" w:color="auto"/>
        <w:left w:val="none" w:sz="0" w:space="0" w:color="auto"/>
        <w:bottom w:val="none" w:sz="0" w:space="0" w:color="auto"/>
        <w:right w:val="none" w:sz="0" w:space="0" w:color="auto"/>
      </w:divBdr>
    </w:div>
    <w:div w:id="1123693506">
      <w:bodyDiv w:val="1"/>
      <w:marLeft w:val="0"/>
      <w:marRight w:val="0"/>
      <w:marTop w:val="0"/>
      <w:marBottom w:val="0"/>
      <w:divBdr>
        <w:top w:val="none" w:sz="0" w:space="0" w:color="auto"/>
        <w:left w:val="none" w:sz="0" w:space="0" w:color="auto"/>
        <w:bottom w:val="none" w:sz="0" w:space="0" w:color="auto"/>
        <w:right w:val="none" w:sz="0" w:space="0" w:color="auto"/>
      </w:divBdr>
    </w:div>
    <w:div w:id="1129662308">
      <w:bodyDiv w:val="1"/>
      <w:marLeft w:val="0"/>
      <w:marRight w:val="0"/>
      <w:marTop w:val="0"/>
      <w:marBottom w:val="0"/>
      <w:divBdr>
        <w:top w:val="none" w:sz="0" w:space="0" w:color="auto"/>
        <w:left w:val="none" w:sz="0" w:space="0" w:color="auto"/>
        <w:bottom w:val="none" w:sz="0" w:space="0" w:color="auto"/>
        <w:right w:val="none" w:sz="0" w:space="0" w:color="auto"/>
      </w:divBdr>
    </w:div>
    <w:div w:id="1130393896">
      <w:bodyDiv w:val="1"/>
      <w:marLeft w:val="0"/>
      <w:marRight w:val="0"/>
      <w:marTop w:val="0"/>
      <w:marBottom w:val="0"/>
      <w:divBdr>
        <w:top w:val="none" w:sz="0" w:space="0" w:color="auto"/>
        <w:left w:val="none" w:sz="0" w:space="0" w:color="auto"/>
        <w:bottom w:val="none" w:sz="0" w:space="0" w:color="auto"/>
        <w:right w:val="none" w:sz="0" w:space="0" w:color="auto"/>
      </w:divBdr>
    </w:div>
    <w:div w:id="1131020475">
      <w:bodyDiv w:val="1"/>
      <w:marLeft w:val="0"/>
      <w:marRight w:val="0"/>
      <w:marTop w:val="0"/>
      <w:marBottom w:val="0"/>
      <w:divBdr>
        <w:top w:val="none" w:sz="0" w:space="0" w:color="auto"/>
        <w:left w:val="none" w:sz="0" w:space="0" w:color="auto"/>
        <w:bottom w:val="none" w:sz="0" w:space="0" w:color="auto"/>
        <w:right w:val="none" w:sz="0" w:space="0" w:color="auto"/>
      </w:divBdr>
    </w:div>
    <w:div w:id="1132821116">
      <w:bodyDiv w:val="1"/>
      <w:marLeft w:val="0"/>
      <w:marRight w:val="0"/>
      <w:marTop w:val="0"/>
      <w:marBottom w:val="0"/>
      <w:divBdr>
        <w:top w:val="none" w:sz="0" w:space="0" w:color="auto"/>
        <w:left w:val="none" w:sz="0" w:space="0" w:color="auto"/>
        <w:bottom w:val="none" w:sz="0" w:space="0" w:color="auto"/>
        <w:right w:val="none" w:sz="0" w:space="0" w:color="auto"/>
      </w:divBdr>
    </w:div>
    <w:div w:id="1147746626">
      <w:bodyDiv w:val="1"/>
      <w:marLeft w:val="0"/>
      <w:marRight w:val="0"/>
      <w:marTop w:val="0"/>
      <w:marBottom w:val="0"/>
      <w:divBdr>
        <w:top w:val="none" w:sz="0" w:space="0" w:color="auto"/>
        <w:left w:val="none" w:sz="0" w:space="0" w:color="auto"/>
        <w:bottom w:val="none" w:sz="0" w:space="0" w:color="auto"/>
        <w:right w:val="none" w:sz="0" w:space="0" w:color="auto"/>
      </w:divBdr>
    </w:div>
    <w:div w:id="1148979566">
      <w:bodyDiv w:val="1"/>
      <w:marLeft w:val="0"/>
      <w:marRight w:val="0"/>
      <w:marTop w:val="0"/>
      <w:marBottom w:val="0"/>
      <w:divBdr>
        <w:top w:val="none" w:sz="0" w:space="0" w:color="auto"/>
        <w:left w:val="none" w:sz="0" w:space="0" w:color="auto"/>
        <w:bottom w:val="none" w:sz="0" w:space="0" w:color="auto"/>
        <w:right w:val="none" w:sz="0" w:space="0" w:color="auto"/>
      </w:divBdr>
    </w:div>
    <w:div w:id="1149983992">
      <w:bodyDiv w:val="1"/>
      <w:marLeft w:val="0"/>
      <w:marRight w:val="0"/>
      <w:marTop w:val="0"/>
      <w:marBottom w:val="0"/>
      <w:divBdr>
        <w:top w:val="none" w:sz="0" w:space="0" w:color="auto"/>
        <w:left w:val="none" w:sz="0" w:space="0" w:color="auto"/>
        <w:bottom w:val="none" w:sz="0" w:space="0" w:color="auto"/>
        <w:right w:val="none" w:sz="0" w:space="0" w:color="auto"/>
      </w:divBdr>
    </w:div>
    <w:div w:id="1151747783">
      <w:bodyDiv w:val="1"/>
      <w:marLeft w:val="0"/>
      <w:marRight w:val="0"/>
      <w:marTop w:val="0"/>
      <w:marBottom w:val="0"/>
      <w:divBdr>
        <w:top w:val="none" w:sz="0" w:space="0" w:color="auto"/>
        <w:left w:val="none" w:sz="0" w:space="0" w:color="auto"/>
        <w:bottom w:val="none" w:sz="0" w:space="0" w:color="auto"/>
        <w:right w:val="none" w:sz="0" w:space="0" w:color="auto"/>
      </w:divBdr>
    </w:div>
    <w:div w:id="1152023272">
      <w:bodyDiv w:val="1"/>
      <w:marLeft w:val="0"/>
      <w:marRight w:val="0"/>
      <w:marTop w:val="0"/>
      <w:marBottom w:val="0"/>
      <w:divBdr>
        <w:top w:val="none" w:sz="0" w:space="0" w:color="auto"/>
        <w:left w:val="none" w:sz="0" w:space="0" w:color="auto"/>
        <w:bottom w:val="none" w:sz="0" w:space="0" w:color="auto"/>
        <w:right w:val="none" w:sz="0" w:space="0" w:color="auto"/>
      </w:divBdr>
    </w:div>
    <w:div w:id="1157264114">
      <w:bodyDiv w:val="1"/>
      <w:marLeft w:val="0"/>
      <w:marRight w:val="0"/>
      <w:marTop w:val="0"/>
      <w:marBottom w:val="0"/>
      <w:divBdr>
        <w:top w:val="none" w:sz="0" w:space="0" w:color="auto"/>
        <w:left w:val="none" w:sz="0" w:space="0" w:color="auto"/>
        <w:bottom w:val="none" w:sz="0" w:space="0" w:color="auto"/>
        <w:right w:val="none" w:sz="0" w:space="0" w:color="auto"/>
      </w:divBdr>
    </w:div>
    <w:div w:id="1159231605">
      <w:bodyDiv w:val="1"/>
      <w:marLeft w:val="0"/>
      <w:marRight w:val="0"/>
      <w:marTop w:val="0"/>
      <w:marBottom w:val="0"/>
      <w:divBdr>
        <w:top w:val="none" w:sz="0" w:space="0" w:color="auto"/>
        <w:left w:val="none" w:sz="0" w:space="0" w:color="auto"/>
        <w:bottom w:val="none" w:sz="0" w:space="0" w:color="auto"/>
        <w:right w:val="none" w:sz="0" w:space="0" w:color="auto"/>
      </w:divBdr>
    </w:div>
    <w:div w:id="1164590624">
      <w:bodyDiv w:val="1"/>
      <w:marLeft w:val="0"/>
      <w:marRight w:val="0"/>
      <w:marTop w:val="0"/>
      <w:marBottom w:val="0"/>
      <w:divBdr>
        <w:top w:val="none" w:sz="0" w:space="0" w:color="auto"/>
        <w:left w:val="none" w:sz="0" w:space="0" w:color="auto"/>
        <w:bottom w:val="none" w:sz="0" w:space="0" w:color="auto"/>
        <w:right w:val="none" w:sz="0" w:space="0" w:color="auto"/>
      </w:divBdr>
    </w:div>
    <w:div w:id="1167012242">
      <w:bodyDiv w:val="1"/>
      <w:marLeft w:val="0"/>
      <w:marRight w:val="0"/>
      <w:marTop w:val="0"/>
      <w:marBottom w:val="0"/>
      <w:divBdr>
        <w:top w:val="none" w:sz="0" w:space="0" w:color="auto"/>
        <w:left w:val="none" w:sz="0" w:space="0" w:color="auto"/>
        <w:bottom w:val="none" w:sz="0" w:space="0" w:color="auto"/>
        <w:right w:val="none" w:sz="0" w:space="0" w:color="auto"/>
      </w:divBdr>
    </w:div>
    <w:div w:id="1169439737">
      <w:bodyDiv w:val="1"/>
      <w:marLeft w:val="0"/>
      <w:marRight w:val="0"/>
      <w:marTop w:val="0"/>
      <w:marBottom w:val="0"/>
      <w:divBdr>
        <w:top w:val="none" w:sz="0" w:space="0" w:color="auto"/>
        <w:left w:val="none" w:sz="0" w:space="0" w:color="auto"/>
        <w:bottom w:val="none" w:sz="0" w:space="0" w:color="auto"/>
        <w:right w:val="none" w:sz="0" w:space="0" w:color="auto"/>
      </w:divBdr>
    </w:div>
    <w:div w:id="1169444563">
      <w:bodyDiv w:val="1"/>
      <w:marLeft w:val="0"/>
      <w:marRight w:val="0"/>
      <w:marTop w:val="0"/>
      <w:marBottom w:val="0"/>
      <w:divBdr>
        <w:top w:val="none" w:sz="0" w:space="0" w:color="auto"/>
        <w:left w:val="none" w:sz="0" w:space="0" w:color="auto"/>
        <w:bottom w:val="none" w:sz="0" w:space="0" w:color="auto"/>
        <w:right w:val="none" w:sz="0" w:space="0" w:color="auto"/>
      </w:divBdr>
    </w:div>
    <w:div w:id="1173034381">
      <w:bodyDiv w:val="1"/>
      <w:marLeft w:val="0"/>
      <w:marRight w:val="0"/>
      <w:marTop w:val="0"/>
      <w:marBottom w:val="0"/>
      <w:divBdr>
        <w:top w:val="none" w:sz="0" w:space="0" w:color="auto"/>
        <w:left w:val="none" w:sz="0" w:space="0" w:color="auto"/>
        <w:bottom w:val="none" w:sz="0" w:space="0" w:color="auto"/>
        <w:right w:val="none" w:sz="0" w:space="0" w:color="auto"/>
      </w:divBdr>
    </w:div>
    <w:div w:id="1176116395">
      <w:bodyDiv w:val="1"/>
      <w:marLeft w:val="0"/>
      <w:marRight w:val="0"/>
      <w:marTop w:val="0"/>
      <w:marBottom w:val="0"/>
      <w:divBdr>
        <w:top w:val="none" w:sz="0" w:space="0" w:color="auto"/>
        <w:left w:val="none" w:sz="0" w:space="0" w:color="auto"/>
        <w:bottom w:val="none" w:sz="0" w:space="0" w:color="auto"/>
        <w:right w:val="none" w:sz="0" w:space="0" w:color="auto"/>
      </w:divBdr>
    </w:div>
    <w:div w:id="1176652956">
      <w:bodyDiv w:val="1"/>
      <w:marLeft w:val="0"/>
      <w:marRight w:val="0"/>
      <w:marTop w:val="0"/>
      <w:marBottom w:val="0"/>
      <w:divBdr>
        <w:top w:val="none" w:sz="0" w:space="0" w:color="auto"/>
        <w:left w:val="none" w:sz="0" w:space="0" w:color="auto"/>
        <w:bottom w:val="none" w:sz="0" w:space="0" w:color="auto"/>
        <w:right w:val="none" w:sz="0" w:space="0" w:color="auto"/>
      </w:divBdr>
    </w:div>
    <w:div w:id="1177695270">
      <w:bodyDiv w:val="1"/>
      <w:marLeft w:val="0"/>
      <w:marRight w:val="0"/>
      <w:marTop w:val="0"/>
      <w:marBottom w:val="0"/>
      <w:divBdr>
        <w:top w:val="none" w:sz="0" w:space="0" w:color="auto"/>
        <w:left w:val="none" w:sz="0" w:space="0" w:color="auto"/>
        <w:bottom w:val="none" w:sz="0" w:space="0" w:color="auto"/>
        <w:right w:val="none" w:sz="0" w:space="0" w:color="auto"/>
      </w:divBdr>
    </w:div>
    <w:div w:id="1178033195">
      <w:bodyDiv w:val="1"/>
      <w:marLeft w:val="0"/>
      <w:marRight w:val="0"/>
      <w:marTop w:val="0"/>
      <w:marBottom w:val="0"/>
      <w:divBdr>
        <w:top w:val="none" w:sz="0" w:space="0" w:color="auto"/>
        <w:left w:val="none" w:sz="0" w:space="0" w:color="auto"/>
        <w:bottom w:val="none" w:sz="0" w:space="0" w:color="auto"/>
        <w:right w:val="none" w:sz="0" w:space="0" w:color="auto"/>
      </w:divBdr>
    </w:div>
    <w:div w:id="1178040702">
      <w:bodyDiv w:val="1"/>
      <w:marLeft w:val="0"/>
      <w:marRight w:val="0"/>
      <w:marTop w:val="0"/>
      <w:marBottom w:val="0"/>
      <w:divBdr>
        <w:top w:val="none" w:sz="0" w:space="0" w:color="auto"/>
        <w:left w:val="none" w:sz="0" w:space="0" w:color="auto"/>
        <w:bottom w:val="none" w:sz="0" w:space="0" w:color="auto"/>
        <w:right w:val="none" w:sz="0" w:space="0" w:color="auto"/>
      </w:divBdr>
    </w:div>
    <w:div w:id="1180043276">
      <w:bodyDiv w:val="1"/>
      <w:marLeft w:val="0"/>
      <w:marRight w:val="0"/>
      <w:marTop w:val="0"/>
      <w:marBottom w:val="0"/>
      <w:divBdr>
        <w:top w:val="none" w:sz="0" w:space="0" w:color="auto"/>
        <w:left w:val="none" w:sz="0" w:space="0" w:color="auto"/>
        <w:bottom w:val="none" w:sz="0" w:space="0" w:color="auto"/>
        <w:right w:val="none" w:sz="0" w:space="0" w:color="auto"/>
      </w:divBdr>
    </w:div>
    <w:div w:id="1180240188">
      <w:bodyDiv w:val="1"/>
      <w:marLeft w:val="0"/>
      <w:marRight w:val="0"/>
      <w:marTop w:val="0"/>
      <w:marBottom w:val="0"/>
      <w:divBdr>
        <w:top w:val="none" w:sz="0" w:space="0" w:color="auto"/>
        <w:left w:val="none" w:sz="0" w:space="0" w:color="auto"/>
        <w:bottom w:val="none" w:sz="0" w:space="0" w:color="auto"/>
        <w:right w:val="none" w:sz="0" w:space="0" w:color="auto"/>
      </w:divBdr>
    </w:div>
    <w:div w:id="1182091813">
      <w:bodyDiv w:val="1"/>
      <w:marLeft w:val="0"/>
      <w:marRight w:val="0"/>
      <w:marTop w:val="0"/>
      <w:marBottom w:val="0"/>
      <w:divBdr>
        <w:top w:val="none" w:sz="0" w:space="0" w:color="auto"/>
        <w:left w:val="none" w:sz="0" w:space="0" w:color="auto"/>
        <w:bottom w:val="none" w:sz="0" w:space="0" w:color="auto"/>
        <w:right w:val="none" w:sz="0" w:space="0" w:color="auto"/>
      </w:divBdr>
    </w:div>
    <w:div w:id="1182431675">
      <w:bodyDiv w:val="1"/>
      <w:marLeft w:val="0"/>
      <w:marRight w:val="0"/>
      <w:marTop w:val="0"/>
      <w:marBottom w:val="0"/>
      <w:divBdr>
        <w:top w:val="none" w:sz="0" w:space="0" w:color="auto"/>
        <w:left w:val="none" w:sz="0" w:space="0" w:color="auto"/>
        <w:bottom w:val="none" w:sz="0" w:space="0" w:color="auto"/>
        <w:right w:val="none" w:sz="0" w:space="0" w:color="auto"/>
      </w:divBdr>
    </w:div>
    <w:div w:id="1183671500">
      <w:bodyDiv w:val="1"/>
      <w:marLeft w:val="0"/>
      <w:marRight w:val="0"/>
      <w:marTop w:val="0"/>
      <w:marBottom w:val="0"/>
      <w:divBdr>
        <w:top w:val="none" w:sz="0" w:space="0" w:color="auto"/>
        <w:left w:val="none" w:sz="0" w:space="0" w:color="auto"/>
        <w:bottom w:val="none" w:sz="0" w:space="0" w:color="auto"/>
        <w:right w:val="none" w:sz="0" w:space="0" w:color="auto"/>
      </w:divBdr>
    </w:div>
    <w:div w:id="1186823359">
      <w:bodyDiv w:val="1"/>
      <w:marLeft w:val="0"/>
      <w:marRight w:val="0"/>
      <w:marTop w:val="0"/>
      <w:marBottom w:val="0"/>
      <w:divBdr>
        <w:top w:val="none" w:sz="0" w:space="0" w:color="auto"/>
        <w:left w:val="none" w:sz="0" w:space="0" w:color="auto"/>
        <w:bottom w:val="none" w:sz="0" w:space="0" w:color="auto"/>
        <w:right w:val="none" w:sz="0" w:space="0" w:color="auto"/>
      </w:divBdr>
    </w:div>
    <w:div w:id="1187527824">
      <w:bodyDiv w:val="1"/>
      <w:marLeft w:val="0"/>
      <w:marRight w:val="0"/>
      <w:marTop w:val="0"/>
      <w:marBottom w:val="0"/>
      <w:divBdr>
        <w:top w:val="none" w:sz="0" w:space="0" w:color="auto"/>
        <w:left w:val="none" w:sz="0" w:space="0" w:color="auto"/>
        <w:bottom w:val="none" w:sz="0" w:space="0" w:color="auto"/>
        <w:right w:val="none" w:sz="0" w:space="0" w:color="auto"/>
      </w:divBdr>
    </w:div>
    <w:div w:id="1189179257">
      <w:bodyDiv w:val="1"/>
      <w:marLeft w:val="0"/>
      <w:marRight w:val="0"/>
      <w:marTop w:val="0"/>
      <w:marBottom w:val="0"/>
      <w:divBdr>
        <w:top w:val="none" w:sz="0" w:space="0" w:color="auto"/>
        <w:left w:val="none" w:sz="0" w:space="0" w:color="auto"/>
        <w:bottom w:val="none" w:sz="0" w:space="0" w:color="auto"/>
        <w:right w:val="none" w:sz="0" w:space="0" w:color="auto"/>
      </w:divBdr>
    </w:div>
    <w:div w:id="1190408356">
      <w:bodyDiv w:val="1"/>
      <w:marLeft w:val="0"/>
      <w:marRight w:val="0"/>
      <w:marTop w:val="0"/>
      <w:marBottom w:val="0"/>
      <w:divBdr>
        <w:top w:val="none" w:sz="0" w:space="0" w:color="auto"/>
        <w:left w:val="none" w:sz="0" w:space="0" w:color="auto"/>
        <w:bottom w:val="none" w:sz="0" w:space="0" w:color="auto"/>
        <w:right w:val="none" w:sz="0" w:space="0" w:color="auto"/>
      </w:divBdr>
    </w:div>
    <w:div w:id="1191869813">
      <w:bodyDiv w:val="1"/>
      <w:marLeft w:val="0"/>
      <w:marRight w:val="0"/>
      <w:marTop w:val="0"/>
      <w:marBottom w:val="0"/>
      <w:divBdr>
        <w:top w:val="none" w:sz="0" w:space="0" w:color="auto"/>
        <w:left w:val="none" w:sz="0" w:space="0" w:color="auto"/>
        <w:bottom w:val="none" w:sz="0" w:space="0" w:color="auto"/>
        <w:right w:val="none" w:sz="0" w:space="0" w:color="auto"/>
      </w:divBdr>
    </w:div>
    <w:div w:id="1194228641">
      <w:bodyDiv w:val="1"/>
      <w:marLeft w:val="0"/>
      <w:marRight w:val="0"/>
      <w:marTop w:val="0"/>
      <w:marBottom w:val="0"/>
      <w:divBdr>
        <w:top w:val="none" w:sz="0" w:space="0" w:color="auto"/>
        <w:left w:val="none" w:sz="0" w:space="0" w:color="auto"/>
        <w:bottom w:val="none" w:sz="0" w:space="0" w:color="auto"/>
        <w:right w:val="none" w:sz="0" w:space="0" w:color="auto"/>
      </w:divBdr>
    </w:div>
    <w:div w:id="1195733298">
      <w:bodyDiv w:val="1"/>
      <w:marLeft w:val="0"/>
      <w:marRight w:val="0"/>
      <w:marTop w:val="0"/>
      <w:marBottom w:val="0"/>
      <w:divBdr>
        <w:top w:val="none" w:sz="0" w:space="0" w:color="auto"/>
        <w:left w:val="none" w:sz="0" w:space="0" w:color="auto"/>
        <w:bottom w:val="none" w:sz="0" w:space="0" w:color="auto"/>
        <w:right w:val="none" w:sz="0" w:space="0" w:color="auto"/>
      </w:divBdr>
    </w:div>
    <w:div w:id="1197502714">
      <w:bodyDiv w:val="1"/>
      <w:marLeft w:val="0"/>
      <w:marRight w:val="0"/>
      <w:marTop w:val="0"/>
      <w:marBottom w:val="0"/>
      <w:divBdr>
        <w:top w:val="none" w:sz="0" w:space="0" w:color="auto"/>
        <w:left w:val="none" w:sz="0" w:space="0" w:color="auto"/>
        <w:bottom w:val="none" w:sz="0" w:space="0" w:color="auto"/>
        <w:right w:val="none" w:sz="0" w:space="0" w:color="auto"/>
      </w:divBdr>
    </w:div>
    <w:div w:id="1200127497">
      <w:bodyDiv w:val="1"/>
      <w:marLeft w:val="0"/>
      <w:marRight w:val="0"/>
      <w:marTop w:val="0"/>
      <w:marBottom w:val="0"/>
      <w:divBdr>
        <w:top w:val="none" w:sz="0" w:space="0" w:color="auto"/>
        <w:left w:val="none" w:sz="0" w:space="0" w:color="auto"/>
        <w:bottom w:val="none" w:sz="0" w:space="0" w:color="auto"/>
        <w:right w:val="none" w:sz="0" w:space="0" w:color="auto"/>
      </w:divBdr>
    </w:div>
    <w:div w:id="1200824059">
      <w:bodyDiv w:val="1"/>
      <w:marLeft w:val="0"/>
      <w:marRight w:val="0"/>
      <w:marTop w:val="0"/>
      <w:marBottom w:val="0"/>
      <w:divBdr>
        <w:top w:val="none" w:sz="0" w:space="0" w:color="auto"/>
        <w:left w:val="none" w:sz="0" w:space="0" w:color="auto"/>
        <w:bottom w:val="none" w:sz="0" w:space="0" w:color="auto"/>
        <w:right w:val="none" w:sz="0" w:space="0" w:color="auto"/>
      </w:divBdr>
    </w:div>
    <w:div w:id="1203327373">
      <w:bodyDiv w:val="1"/>
      <w:marLeft w:val="0"/>
      <w:marRight w:val="0"/>
      <w:marTop w:val="0"/>
      <w:marBottom w:val="0"/>
      <w:divBdr>
        <w:top w:val="none" w:sz="0" w:space="0" w:color="auto"/>
        <w:left w:val="none" w:sz="0" w:space="0" w:color="auto"/>
        <w:bottom w:val="none" w:sz="0" w:space="0" w:color="auto"/>
        <w:right w:val="none" w:sz="0" w:space="0" w:color="auto"/>
      </w:divBdr>
    </w:div>
    <w:div w:id="1204752694">
      <w:bodyDiv w:val="1"/>
      <w:marLeft w:val="0"/>
      <w:marRight w:val="0"/>
      <w:marTop w:val="0"/>
      <w:marBottom w:val="0"/>
      <w:divBdr>
        <w:top w:val="none" w:sz="0" w:space="0" w:color="auto"/>
        <w:left w:val="none" w:sz="0" w:space="0" w:color="auto"/>
        <w:bottom w:val="none" w:sz="0" w:space="0" w:color="auto"/>
        <w:right w:val="none" w:sz="0" w:space="0" w:color="auto"/>
      </w:divBdr>
    </w:div>
    <w:div w:id="1205946934">
      <w:bodyDiv w:val="1"/>
      <w:marLeft w:val="0"/>
      <w:marRight w:val="0"/>
      <w:marTop w:val="0"/>
      <w:marBottom w:val="0"/>
      <w:divBdr>
        <w:top w:val="none" w:sz="0" w:space="0" w:color="auto"/>
        <w:left w:val="none" w:sz="0" w:space="0" w:color="auto"/>
        <w:bottom w:val="none" w:sz="0" w:space="0" w:color="auto"/>
        <w:right w:val="none" w:sz="0" w:space="0" w:color="auto"/>
      </w:divBdr>
    </w:div>
    <w:div w:id="1207715903">
      <w:bodyDiv w:val="1"/>
      <w:marLeft w:val="0"/>
      <w:marRight w:val="0"/>
      <w:marTop w:val="0"/>
      <w:marBottom w:val="0"/>
      <w:divBdr>
        <w:top w:val="none" w:sz="0" w:space="0" w:color="auto"/>
        <w:left w:val="none" w:sz="0" w:space="0" w:color="auto"/>
        <w:bottom w:val="none" w:sz="0" w:space="0" w:color="auto"/>
        <w:right w:val="none" w:sz="0" w:space="0" w:color="auto"/>
      </w:divBdr>
    </w:div>
    <w:div w:id="1207906966">
      <w:bodyDiv w:val="1"/>
      <w:marLeft w:val="0"/>
      <w:marRight w:val="0"/>
      <w:marTop w:val="0"/>
      <w:marBottom w:val="0"/>
      <w:divBdr>
        <w:top w:val="none" w:sz="0" w:space="0" w:color="auto"/>
        <w:left w:val="none" w:sz="0" w:space="0" w:color="auto"/>
        <w:bottom w:val="none" w:sz="0" w:space="0" w:color="auto"/>
        <w:right w:val="none" w:sz="0" w:space="0" w:color="auto"/>
      </w:divBdr>
    </w:div>
    <w:div w:id="1210535481">
      <w:bodyDiv w:val="1"/>
      <w:marLeft w:val="0"/>
      <w:marRight w:val="0"/>
      <w:marTop w:val="0"/>
      <w:marBottom w:val="0"/>
      <w:divBdr>
        <w:top w:val="none" w:sz="0" w:space="0" w:color="auto"/>
        <w:left w:val="none" w:sz="0" w:space="0" w:color="auto"/>
        <w:bottom w:val="none" w:sz="0" w:space="0" w:color="auto"/>
        <w:right w:val="none" w:sz="0" w:space="0" w:color="auto"/>
      </w:divBdr>
    </w:div>
    <w:div w:id="1210604243">
      <w:bodyDiv w:val="1"/>
      <w:marLeft w:val="0"/>
      <w:marRight w:val="0"/>
      <w:marTop w:val="0"/>
      <w:marBottom w:val="0"/>
      <w:divBdr>
        <w:top w:val="none" w:sz="0" w:space="0" w:color="auto"/>
        <w:left w:val="none" w:sz="0" w:space="0" w:color="auto"/>
        <w:bottom w:val="none" w:sz="0" w:space="0" w:color="auto"/>
        <w:right w:val="none" w:sz="0" w:space="0" w:color="auto"/>
      </w:divBdr>
    </w:div>
    <w:div w:id="1214193369">
      <w:bodyDiv w:val="1"/>
      <w:marLeft w:val="0"/>
      <w:marRight w:val="0"/>
      <w:marTop w:val="0"/>
      <w:marBottom w:val="0"/>
      <w:divBdr>
        <w:top w:val="none" w:sz="0" w:space="0" w:color="auto"/>
        <w:left w:val="none" w:sz="0" w:space="0" w:color="auto"/>
        <w:bottom w:val="none" w:sz="0" w:space="0" w:color="auto"/>
        <w:right w:val="none" w:sz="0" w:space="0" w:color="auto"/>
      </w:divBdr>
    </w:div>
    <w:div w:id="1215972466">
      <w:bodyDiv w:val="1"/>
      <w:marLeft w:val="0"/>
      <w:marRight w:val="0"/>
      <w:marTop w:val="0"/>
      <w:marBottom w:val="0"/>
      <w:divBdr>
        <w:top w:val="none" w:sz="0" w:space="0" w:color="auto"/>
        <w:left w:val="none" w:sz="0" w:space="0" w:color="auto"/>
        <w:bottom w:val="none" w:sz="0" w:space="0" w:color="auto"/>
        <w:right w:val="none" w:sz="0" w:space="0" w:color="auto"/>
      </w:divBdr>
    </w:div>
    <w:div w:id="1218014281">
      <w:bodyDiv w:val="1"/>
      <w:marLeft w:val="0"/>
      <w:marRight w:val="0"/>
      <w:marTop w:val="0"/>
      <w:marBottom w:val="0"/>
      <w:divBdr>
        <w:top w:val="none" w:sz="0" w:space="0" w:color="auto"/>
        <w:left w:val="none" w:sz="0" w:space="0" w:color="auto"/>
        <w:bottom w:val="none" w:sz="0" w:space="0" w:color="auto"/>
        <w:right w:val="none" w:sz="0" w:space="0" w:color="auto"/>
      </w:divBdr>
    </w:div>
    <w:div w:id="1221864514">
      <w:bodyDiv w:val="1"/>
      <w:marLeft w:val="0"/>
      <w:marRight w:val="0"/>
      <w:marTop w:val="0"/>
      <w:marBottom w:val="0"/>
      <w:divBdr>
        <w:top w:val="none" w:sz="0" w:space="0" w:color="auto"/>
        <w:left w:val="none" w:sz="0" w:space="0" w:color="auto"/>
        <w:bottom w:val="none" w:sz="0" w:space="0" w:color="auto"/>
        <w:right w:val="none" w:sz="0" w:space="0" w:color="auto"/>
      </w:divBdr>
    </w:div>
    <w:div w:id="1226721653">
      <w:bodyDiv w:val="1"/>
      <w:marLeft w:val="0"/>
      <w:marRight w:val="0"/>
      <w:marTop w:val="0"/>
      <w:marBottom w:val="0"/>
      <w:divBdr>
        <w:top w:val="none" w:sz="0" w:space="0" w:color="auto"/>
        <w:left w:val="none" w:sz="0" w:space="0" w:color="auto"/>
        <w:bottom w:val="none" w:sz="0" w:space="0" w:color="auto"/>
        <w:right w:val="none" w:sz="0" w:space="0" w:color="auto"/>
      </w:divBdr>
    </w:div>
    <w:div w:id="1227032435">
      <w:bodyDiv w:val="1"/>
      <w:marLeft w:val="0"/>
      <w:marRight w:val="0"/>
      <w:marTop w:val="0"/>
      <w:marBottom w:val="0"/>
      <w:divBdr>
        <w:top w:val="none" w:sz="0" w:space="0" w:color="auto"/>
        <w:left w:val="none" w:sz="0" w:space="0" w:color="auto"/>
        <w:bottom w:val="none" w:sz="0" w:space="0" w:color="auto"/>
        <w:right w:val="none" w:sz="0" w:space="0" w:color="auto"/>
      </w:divBdr>
    </w:div>
    <w:div w:id="1230850756">
      <w:bodyDiv w:val="1"/>
      <w:marLeft w:val="0"/>
      <w:marRight w:val="0"/>
      <w:marTop w:val="0"/>
      <w:marBottom w:val="0"/>
      <w:divBdr>
        <w:top w:val="none" w:sz="0" w:space="0" w:color="auto"/>
        <w:left w:val="none" w:sz="0" w:space="0" w:color="auto"/>
        <w:bottom w:val="none" w:sz="0" w:space="0" w:color="auto"/>
        <w:right w:val="none" w:sz="0" w:space="0" w:color="auto"/>
      </w:divBdr>
    </w:div>
    <w:div w:id="1235627951">
      <w:bodyDiv w:val="1"/>
      <w:marLeft w:val="0"/>
      <w:marRight w:val="0"/>
      <w:marTop w:val="0"/>
      <w:marBottom w:val="0"/>
      <w:divBdr>
        <w:top w:val="none" w:sz="0" w:space="0" w:color="auto"/>
        <w:left w:val="none" w:sz="0" w:space="0" w:color="auto"/>
        <w:bottom w:val="none" w:sz="0" w:space="0" w:color="auto"/>
        <w:right w:val="none" w:sz="0" w:space="0" w:color="auto"/>
      </w:divBdr>
    </w:div>
    <w:div w:id="1238514394">
      <w:bodyDiv w:val="1"/>
      <w:marLeft w:val="0"/>
      <w:marRight w:val="0"/>
      <w:marTop w:val="0"/>
      <w:marBottom w:val="0"/>
      <w:divBdr>
        <w:top w:val="none" w:sz="0" w:space="0" w:color="auto"/>
        <w:left w:val="none" w:sz="0" w:space="0" w:color="auto"/>
        <w:bottom w:val="none" w:sz="0" w:space="0" w:color="auto"/>
        <w:right w:val="none" w:sz="0" w:space="0" w:color="auto"/>
      </w:divBdr>
    </w:div>
    <w:div w:id="1239095723">
      <w:bodyDiv w:val="1"/>
      <w:marLeft w:val="0"/>
      <w:marRight w:val="0"/>
      <w:marTop w:val="0"/>
      <w:marBottom w:val="0"/>
      <w:divBdr>
        <w:top w:val="none" w:sz="0" w:space="0" w:color="auto"/>
        <w:left w:val="none" w:sz="0" w:space="0" w:color="auto"/>
        <w:bottom w:val="none" w:sz="0" w:space="0" w:color="auto"/>
        <w:right w:val="none" w:sz="0" w:space="0" w:color="auto"/>
      </w:divBdr>
    </w:div>
    <w:div w:id="1245338154">
      <w:bodyDiv w:val="1"/>
      <w:marLeft w:val="0"/>
      <w:marRight w:val="0"/>
      <w:marTop w:val="0"/>
      <w:marBottom w:val="0"/>
      <w:divBdr>
        <w:top w:val="none" w:sz="0" w:space="0" w:color="auto"/>
        <w:left w:val="none" w:sz="0" w:space="0" w:color="auto"/>
        <w:bottom w:val="none" w:sz="0" w:space="0" w:color="auto"/>
        <w:right w:val="none" w:sz="0" w:space="0" w:color="auto"/>
      </w:divBdr>
    </w:div>
    <w:div w:id="1246649667">
      <w:bodyDiv w:val="1"/>
      <w:marLeft w:val="0"/>
      <w:marRight w:val="0"/>
      <w:marTop w:val="0"/>
      <w:marBottom w:val="0"/>
      <w:divBdr>
        <w:top w:val="none" w:sz="0" w:space="0" w:color="auto"/>
        <w:left w:val="none" w:sz="0" w:space="0" w:color="auto"/>
        <w:bottom w:val="none" w:sz="0" w:space="0" w:color="auto"/>
        <w:right w:val="none" w:sz="0" w:space="0" w:color="auto"/>
      </w:divBdr>
    </w:div>
    <w:div w:id="1255893629">
      <w:bodyDiv w:val="1"/>
      <w:marLeft w:val="0"/>
      <w:marRight w:val="0"/>
      <w:marTop w:val="0"/>
      <w:marBottom w:val="0"/>
      <w:divBdr>
        <w:top w:val="none" w:sz="0" w:space="0" w:color="auto"/>
        <w:left w:val="none" w:sz="0" w:space="0" w:color="auto"/>
        <w:bottom w:val="none" w:sz="0" w:space="0" w:color="auto"/>
        <w:right w:val="none" w:sz="0" w:space="0" w:color="auto"/>
      </w:divBdr>
    </w:div>
    <w:div w:id="1257439661">
      <w:bodyDiv w:val="1"/>
      <w:marLeft w:val="0"/>
      <w:marRight w:val="0"/>
      <w:marTop w:val="0"/>
      <w:marBottom w:val="0"/>
      <w:divBdr>
        <w:top w:val="none" w:sz="0" w:space="0" w:color="auto"/>
        <w:left w:val="none" w:sz="0" w:space="0" w:color="auto"/>
        <w:bottom w:val="none" w:sz="0" w:space="0" w:color="auto"/>
        <w:right w:val="none" w:sz="0" w:space="0" w:color="auto"/>
      </w:divBdr>
    </w:div>
    <w:div w:id="1259630737">
      <w:bodyDiv w:val="1"/>
      <w:marLeft w:val="0"/>
      <w:marRight w:val="0"/>
      <w:marTop w:val="0"/>
      <w:marBottom w:val="0"/>
      <w:divBdr>
        <w:top w:val="none" w:sz="0" w:space="0" w:color="auto"/>
        <w:left w:val="none" w:sz="0" w:space="0" w:color="auto"/>
        <w:bottom w:val="none" w:sz="0" w:space="0" w:color="auto"/>
        <w:right w:val="none" w:sz="0" w:space="0" w:color="auto"/>
      </w:divBdr>
    </w:div>
    <w:div w:id="1259631220">
      <w:bodyDiv w:val="1"/>
      <w:marLeft w:val="0"/>
      <w:marRight w:val="0"/>
      <w:marTop w:val="0"/>
      <w:marBottom w:val="0"/>
      <w:divBdr>
        <w:top w:val="none" w:sz="0" w:space="0" w:color="auto"/>
        <w:left w:val="none" w:sz="0" w:space="0" w:color="auto"/>
        <w:bottom w:val="none" w:sz="0" w:space="0" w:color="auto"/>
        <w:right w:val="none" w:sz="0" w:space="0" w:color="auto"/>
      </w:divBdr>
    </w:div>
    <w:div w:id="1260873001">
      <w:bodyDiv w:val="1"/>
      <w:marLeft w:val="0"/>
      <w:marRight w:val="0"/>
      <w:marTop w:val="0"/>
      <w:marBottom w:val="0"/>
      <w:divBdr>
        <w:top w:val="none" w:sz="0" w:space="0" w:color="auto"/>
        <w:left w:val="none" w:sz="0" w:space="0" w:color="auto"/>
        <w:bottom w:val="none" w:sz="0" w:space="0" w:color="auto"/>
        <w:right w:val="none" w:sz="0" w:space="0" w:color="auto"/>
      </w:divBdr>
    </w:div>
    <w:div w:id="1262765094">
      <w:bodyDiv w:val="1"/>
      <w:marLeft w:val="0"/>
      <w:marRight w:val="0"/>
      <w:marTop w:val="0"/>
      <w:marBottom w:val="0"/>
      <w:divBdr>
        <w:top w:val="none" w:sz="0" w:space="0" w:color="auto"/>
        <w:left w:val="none" w:sz="0" w:space="0" w:color="auto"/>
        <w:bottom w:val="none" w:sz="0" w:space="0" w:color="auto"/>
        <w:right w:val="none" w:sz="0" w:space="0" w:color="auto"/>
      </w:divBdr>
    </w:div>
    <w:div w:id="1263147365">
      <w:bodyDiv w:val="1"/>
      <w:marLeft w:val="0"/>
      <w:marRight w:val="0"/>
      <w:marTop w:val="0"/>
      <w:marBottom w:val="0"/>
      <w:divBdr>
        <w:top w:val="none" w:sz="0" w:space="0" w:color="auto"/>
        <w:left w:val="none" w:sz="0" w:space="0" w:color="auto"/>
        <w:bottom w:val="none" w:sz="0" w:space="0" w:color="auto"/>
        <w:right w:val="none" w:sz="0" w:space="0" w:color="auto"/>
      </w:divBdr>
    </w:div>
    <w:div w:id="1263218349">
      <w:bodyDiv w:val="1"/>
      <w:marLeft w:val="0"/>
      <w:marRight w:val="0"/>
      <w:marTop w:val="0"/>
      <w:marBottom w:val="0"/>
      <w:divBdr>
        <w:top w:val="none" w:sz="0" w:space="0" w:color="auto"/>
        <w:left w:val="none" w:sz="0" w:space="0" w:color="auto"/>
        <w:bottom w:val="none" w:sz="0" w:space="0" w:color="auto"/>
        <w:right w:val="none" w:sz="0" w:space="0" w:color="auto"/>
      </w:divBdr>
    </w:div>
    <w:div w:id="1263419033">
      <w:bodyDiv w:val="1"/>
      <w:marLeft w:val="0"/>
      <w:marRight w:val="0"/>
      <w:marTop w:val="0"/>
      <w:marBottom w:val="0"/>
      <w:divBdr>
        <w:top w:val="none" w:sz="0" w:space="0" w:color="auto"/>
        <w:left w:val="none" w:sz="0" w:space="0" w:color="auto"/>
        <w:bottom w:val="none" w:sz="0" w:space="0" w:color="auto"/>
        <w:right w:val="none" w:sz="0" w:space="0" w:color="auto"/>
      </w:divBdr>
    </w:div>
    <w:div w:id="1266696857">
      <w:bodyDiv w:val="1"/>
      <w:marLeft w:val="0"/>
      <w:marRight w:val="0"/>
      <w:marTop w:val="0"/>
      <w:marBottom w:val="0"/>
      <w:divBdr>
        <w:top w:val="none" w:sz="0" w:space="0" w:color="auto"/>
        <w:left w:val="none" w:sz="0" w:space="0" w:color="auto"/>
        <w:bottom w:val="none" w:sz="0" w:space="0" w:color="auto"/>
        <w:right w:val="none" w:sz="0" w:space="0" w:color="auto"/>
      </w:divBdr>
    </w:div>
    <w:div w:id="1267541020">
      <w:bodyDiv w:val="1"/>
      <w:marLeft w:val="0"/>
      <w:marRight w:val="0"/>
      <w:marTop w:val="0"/>
      <w:marBottom w:val="0"/>
      <w:divBdr>
        <w:top w:val="none" w:sz="0" w:space="0" w:color="auto"/>
        <w:left w:val="none" w:sz="0" w:space="0" w:color="auto"/>
        <w:bottom w:val="none" w:sz="0" w:space="0" w:color="auto"/>
        <w:right w:val="none" w:sz="0" w:space="0" w:color="auto"/>
      </w:divBdr>
    </w:div>
    <w:div w:id="1270048498">
      <w:bodyDiv w:val="1"/>
      <w:marLeft w:val="0"/>
      <w:marRight w:val="0"/>
      <w:marTop w:val="0"/>
      <w:marBottom w:val="0"/>
      <w:divBdr>
        <w:top w:val="none" w:sz="0" w:space="0" w:color="auto"/>
        <w:left w:val="none" w:sz="0" w:space="0" w:color="auto"/>
        <w:bottom w:val="none" w:sz="0" w:space="0" w:color="auto"/>
        <w:right w:val="none" w:sz="0" w:space="0" w:color="auto"/>
      </w:divBdr>
    </w:div>
    <w:div w:id="1273592699">
      <w:bodyDiv w:val="1"/>
      <w:marLeft w:val="0"/>
      <w:marRight w:val="0"/>
      <w:marTop w:val="0"/>
      <w:marBottom w:val="0"/>
      <w:divBdr>
        <w:top w:val="none" w:sz="0" w:space="0" w:color="auto"/>
        <w:left w:val="none" w:sz="0" w:space="0" w:color="auto"/>
        <w:bottom w:val="none" w:sz="0" w:space="0" w:color="auto"/>
        <w:right w:val="none" w:sz="0" w:space="0" w:color="auto"/>
      </w:divBdr>
    </w:div>
    <w:div w:id="1278366822">
      <w:bodyDiv w:val="1"/>
      <w:marLeft w:val="0"/>
      <w:marRight w:val="0"/>
      <w:marTop w:val="0"/>
      <w:marBottom w:val="0"/>
      <w:divBdr>
        <w:top w:val="none" w:sz="0" w:space="0" w:color="auto"/>
        <w:left w:val="none" w:sz="0" w:space="0" w:color="auto"/>
        <w:bottom w:val="none" w:sz="0" w:space="0" w:color="auto"/>
        <w:right w:val="none" w:sz="0" w:space="0" w:color="auto"/>
      </w:divBdr>
    </w:div>
    <w:div w:id="1278483857">
      <w:bodyDiv w:val="1"/>
      <w:marLeft w:val="0"/>
      <w:marRight w:val="0"/>
      <w:marTop w:val="0"/>
      <w:marBottom w:val="0"/>
      <w:divBdr>
        <w:top w:val="none" w:sz="0" w:space="0" w:color="auto"/>
        <w:left w:val="none" w:sz="0" w:space="0" w:color="auto"/>
        <w:bottom w:val="none" w:sz="0" w:space="0" w:color="auto"/>
        <w:right w:val="none" w:sz="0" w:space="0" w:color="auto"/>
      </w:divBdr>
    </w:div>
    <w:div w:id="1279067090">
      <w:bodyDiv w:val="1"/>
      <w:marLeft w:val="0"/>
      <w:marRight w:val="0"/>
      <w:marTop w:val="0"/>
      <w:marBottom w:val="0"/>
      <w:divBdr>
        <w:top w:val="none" w:sz="0" w:space="0" w:color="auto"/>
        <w:left w:val="none" w:sz="0" w:space="0" w:color="auto"/>
        <w:bottom w:val="none" w:sz="0" w:space="0" w:color="auto"/>
        <w:right w:val="none" w:sz="0" w:space="0" w:color="auto"/>
      </w:divBdr>
    </w:div>
    <w:div w:id="1281453784">
      <w:bodyDiv w:val="1"/>
      <w:marLeft w:val="0"/>
      <w:marRight w:val="0"/>
      <w:marTop w:val="0"/>
      <w:marBottom w:val="0"/>
      <w:divBdr>
        <w:top w:val="none" w:sz="0" w:space="0" w:color="auto"/>
        <w:left w:val="none" w:sz="0" w:space="0" w:color="auto"/>
        <w:bottom w:val="none" w:sz="0" w:space="0" w:color="auto"/>
        <w:right w:val="none" w:sz="0" w:space="0" w:color="auto"/>
      </w:divBdr>
    </w:div>
    <w:div w:id="1281843170">
      <w:bodyDiv w:val="1"/>
      <w:marLeft w:val="0"/>
      <w:marRight w:val="0"/>
      <w:marTop w:val="0"/>
      <w:marBottom w:val="0"/>
      <w:divBdr>
        <w:top w:val="none" w:sz="0" w:space="0" w:color="auto"/>
        <w:left w:val="none" w:sz="0" w:space="0" w:color="auto"/>
        <w:bottom w:val="none" w:sz="0" w:space="0" w:color="auto"/>
        <w:right w:val="none" w:sz="0" w:space="0" w:color="auto"/>
      </w:divBdr>
    </w:div>
    <w:div w:id="1281959954">
      <w:bodyDiv w:val="1"/>
      <w:marLeft w:val="0"/>
      <w:marRight w:val="0"/>
      <w:marTop w:val="0"/>
      <w:marBottom w:val="0"/>
      <w:divBdr>
        <w:top w:val="none" w:sz="0" w:space="0" w:color="auto"/>
        <w:left w:val="none" w:sz="0" w:space="0" w:color="auto"/>
        <w:bottom w:val="none" w:sz="0" w:space="0" w:color="auto"/>
        <w:right w:val="none" w:sz="0" w:space="0" w:color="auto"/>
      </w:divBdr>
    </w:div>
    <w:div w:id="1283195906">
      <w:bodyDiv w:val="1"/>
      <w:marLeft w:val="0"/>
      <w:marRight w:val="0"/>
      <w:marTop w:val="0"/>
      <w:marBottom w:val="0"/>
      <w:divBdr>
        <w:top w:val="none" w:sz="0" w:space="0" w:color="auto"/>
        <w:left w:val="none" w:sz="0" w:space="0" w:color="auto"/>
        <w:bottom w:val="none" w:sz="0" w:space="0" w:color="auto"/>
        <w:right w:val="none" w:sz="0" w:space="0" w:color="auto"/>
      </w:divBdr>
    </w:div>
    <w:div w:id="1284922736">
      <w:bodyDiv w:val="1"/>
      <w:marLeft w:val="0"/>
      <w:marRight w:val="0"/>
      <w:marTop w:val="0"/>
      <w:marBottom w:val="0"/>
      <w:divBdr>
        <w:top w:val="none" w:sz="0" w:space="0" w:color="auto"/>
        <w:left w:val="none" w:sz="0" w:space="0" w:color="auto"/>
        <w:bottom w:val="none" w:sz="0" w:space="0" w:color="auto"/>
        <w:right w:val="none" w:sz="0" w:space="0" w:color="auto"/>
      </w:divBdr>
    </w:div>
    <w:div w:id="1292898641">
      <w:bodyDiv w:val="1"/>
      <w:marLeft w:val="0"/>
      <w:marRight w:val="0"/>
      <w:marTop w:val="0"/>
      <w:marBottom w:val="0"/>
      <w:divBdr>
        <w:top w:val="none" w:sz="0" w:space="0" w:color="auto"/>
        <w:left w:val="none" w:sz="0" w:space="0" w:color="auto"/>
        <w:bottom w:val="none" w:sz="0" w:space="0" w:color="auto"/>
        <w:right w:val="none" w:sz="0" w:space="0" w:color="auto"/>
      </w:divBdr>
    </w:div>
    <w:div w:id="1304388542">
      <w:bodyDiv w:val="1"/>
      <w:marLeft w:val="0"/>
      <w:marRight w:val="0"/>
      <w:marTop w:val="0"/>
      <w:marBottom w:val="0"/>
      <w:divBdr>
        <w:top w:val="none" w:sz="0" w:space="0" w:color="auto"/>
        <w:left w:val="none" w:sz="0" w:space="0" w:color="auto"/>
        <w:bottom w:val="none" w:sz="0" w:space="0" w:color="auto"/>
        <w:right w:val="none" w:sz="0" w:space="0" w:color="auto"/>
      </w:divBdr>
    </w:div>
    <w:div w:id="1306592816">
      <w:bodyDiv w:val="1"/>
      <w:marLeft w:val="0"/>
      <w:marRight w:val="0"/>
      <w:marTop w:val="0"/>
      <w:marBottom w:val="0"/>
      <w:divBdr>
        <w:top w:val="none" w:sz="0" w:space="0" w:color="auto"/>
        <w:left w:val="none" w:sz="0" w:space="0" w:color="auto"/>
        <w:bottom w:val="none" w:sz="0" w:space="0" w:color="auto"/>
        <w:right w:val="none" w:sz="0" w:space="0" w:color="auto"/>
      </w:divBdr>
    </w:div>
    <w:div w:id="1310598501">
      <w:bodyDiv w:val="1"/>
      <w:marLeft w:val="0"/>
      <w:marRight w:val="0"/>
      <w:marTop w:val="0"/>
      <w:marBottom w:val="0"/>
      <w:divBdr>
        <w:top w:val="none" w:sz="0" w:space="0" w:color="auto"/>
        <w:left w:val="none" w:sz="0" w:space="0" w:color="auto"/>
        <w:bottom w:val="none" w:sz="0" w:space="0" w:color="auto"/>
        <w:right w:val="none" w:sz="0" w:space="0" w:color="auto"/>
      </w:divBdr>
    </w:div>
    <w:div w:id="1311204212">
      <w:bodyDiv w:val="1"/>
      <w:marLeft w:val="0"/>
      <w:marRight w:val="0"/>
      <w:marTop w:val="0"/>
      <w:marBottom w:val="0"/>
      <w:divBdr>
        <w:top w:val="none" w:sz="0" w:space="0" w:color="auto"/>
        <w:left w:val="none" w:sz="0" w:space="0" w:color="auto"/>
        <w:bottom w:val="none" w:sz="0" w:space="0" w:color="auto"/>
        <w:right w:val="none" w:sz="0" w:space="0" w:color="auto"/>
      </w:divBdr>
    </w:div>
    <w:div w:id="1311517153">
      <w:bodyDiv w:val="1"/>
      <w:marLeft w:val="0"/>
      <w:marRight w:val="0"/>
      <w:marTop w:val="0"/>
      <w:marBottom w:val="0"/>
      <w:divBdr>
        <w:top w:val="none" w:sz="0" w:space="0" w:color="auto"/>
        <w:left w:val="none" w:sz="0" w:space="0" w:color="auto"/>
        <w:bottom w:val="none" w:sz="0" w:space="0" w:color="auto"/>
        <w:right w:val="none" w:sz="0" w:space="0" w:color="auto"/>
      </w:divBdr>
    </w:div>
    <w:div w:id="1311787891">
      <w:bodyDiv w:val="1"/>
      <w:marLeft w:val="0"/>
      <w:marRight w:val="0"/>
      <w:marTop w:val="0"/>
      <w:marBottom w:val="0"/>
      <w:divBdr>
        <w:top w:val="none" w:sz="0" w:space="0" w:color="auto"/>
        <w:left w:val="none" w:sz="0" w:space="0" w:color="auto"/>
        <w:bottom w:val="none" w:sz="0" w:space="0" w:color="auto"/>
        <w:right w:val="none" w:sz="0" w:space="0" w:color="auto"/>
      </w:divBdr>
    </w:div>
    <w:div w:id="1317103062">
      <w:bodyDiv w:val="1"/>
      <w:marLeft w:val="0"/>
      <w:marRight w:val="0"/>
      <w:marTop w:val="0"/>
      <w:marBottom w:val="0"/>
      <w:divBdr>
        <w:top w:val="none" w:sz="0" w:space="0" w:color="auto"/>
        <w:left w:val="none" w:sz="0" w:space="0" w:color="auto"/>
        <w:bottom w:val="none" w:sz="0" w:space="0" w:color="auto"/>
        <w:right w:val="none" w:sz="0" w:space="0" w:color="auto"/>
      </w:divBdr>
    </w:div>
    <w:div w:id="1334918898">
      <w:bodyDiv w:val="1"/>
      <w:marLeft w:val="0"/>
      <w:marRight w:val="0"/>
      <w:marTop w:val="0"/>
      <w:marBottom w:val="0"/>
      <w:divBdr>
        <w:top w:val="none" w:sz="0" w:space="0" w:color="auto"/>
        <w:left w:val="none" w:sz="0" w:space="0" w:color="auto"/>
        <w:bottom w:val="none" w:sz="0" w:space="0" w:color="auto"/>
        <w:right w:val="none" w:sz="0" w:space="0" w:color="auto"/>
      </w:divBdr>
    </w:div>
    <w:div w:id="1335107449">
      <w:bodyDiv w:val="1"/>
      <w:marLeft w:val="0"/>
      <w:marRight w:val="0"/>
      <w:marTop w:val="0"/>
      <w:marBottom w:val="0"/>
      <w:divBdr>
        <w:top w:val="none" w:sz="0" w:space="0" w:color="auto"/>
        <w:left w:val="none" w:sz="0" w:space="0" w:color="auto"/>
        <w:bottom w:val="none" w:sz="0" w:space="0" w:color="auto"/>
        <w:right w:val="none" w:sz="0" w:space="0" w:color="auto"/>
      </w:divBdr>
    </w:div>
    <w:div w:id="1335379377">
      <w:bodyDiv w:val="1"/>
      <w:marLeft w:val="0"/>
      <w:marRight w:val="0"/>
      <w:marTop w:val="0"/>
      <w:marBottom w:val="0"/>
      <w:divBdr>
        <w:top w:val="none" w:sz="0" w:space="0" w:color="auto"/>
        <w:left w:val="none" w:sz="0" w:space="0" w:color="auto"/>
        <w:bottom w:val="none" w:sz="0" w:space="0" w:color="auto"/>
        <w:right w:val="none" w:sz="0" w:space="0" w:color="auto"/>
      </w:divBdr>
    </w:div>
    <w:div w:id="1337616407">
      <w:bodyDiv w:val="1"/>
      <w:marLeft w:val="0"/>
      <w:marRight w:val="0"/>
      <w:marTop w:val="0"/>
      <w:marBottom w:val="0"/>
      <w:divBdr>
        <w:top w:val="none" w:sz="0" w:space="0" w:color="auto"/>
        <w:left w:val="none" w:sz="0" w:space="0" w:color="auto"/>
        <w:bottom w:val="none" w:sz="0" w:space="0" w:color="auto"/>
        <w:right w:val="none" w:sz="0" w:space="0" w:color="auto"/>
      </w:divBdr>
    </w:div>
    <w:div w:id="1342856375">
      <w:bodyDiv w:val="1"/>
      <w:marLeft w:val="0"/>
      <w:marRight w:val="0"/>
      <w:marTop w:val="0"/>
      <w:marBottom w:val="0"/>
      <w:divBdr>
        <w:top w:val="none" w:sz="0" w:space="0" w:color="auto"/>
        <w:left w:val="none" w:sz="0" w:space="0" w:color="auto"/>
        <w:bottom w:val="none" w:sz="0" w:space="0" w:color="auto"/>
        <w:right w:val="none" w:sz="0" w:space="0" w:color="auto"/>
      </w:divBdr>
    </w:div>
    <w:div w:id="1344209820">
      <w:bodyDiv w:val="1"/>
      <w:marLeft w:val="0"/>
      <w:marRight w:val="0"/>
      <w:marTop w:val="0"/>
      <w:marBottom w:val="0"/>
      <w:divBdr>
        <w:top w:val="none" w:sz="0" w:space="0" w:color="auto"/>
        <w:left w:val="none" w:sz="0" w:space="0" w:color="auto"/>
        <w:bottom w:val="none" w:sz="0" w:space="0" w:color="auto"/>
        <w:right w:val="none" w:sz="0" w:space="0" w:color="auto"/>
      </w:divBdr>
    </w:div>
    <w:div w:id="1344238547">
      <w:bodyDiv w:val="1"/>
      <w:marLeft w:val="0"/>
      <w:marRight w:val="0"/>
      <w:marTop w:val="0"/>
      <w:marBottom w:val="0"/>
      <w:divBdr>
        <w:top w:val="none" w:sz="0" w:space="0" w:color="auto"/>
        <w:left w:val="none" w:sz="0" w:space="0" w:color="auto"/>
        <w:bottom w:val="none" w:sz="0" w:space="0" w:color="auto"/>
        <w:right w:val="none" w:sz="0" w:space="0" w:color="auto"/>
      </w:divBdr>
    </w:div>
    <w:div w:id="1346593149">
      <w:bodyDiv w:val="1"/>
      <w:marLeft w:val="0"/>
      <w:marRight w:val="0"/>
      <w:marTop w:val="0"/>
      <w:marBottom w:val="0"/>
      <w:divBdr>
        <w:top w:val="none" w:sz="0" w:space="0" w:color="auto"/>
        <w:left w:val="none" w:sz="0" w:space="0" w:color="auto"/>
        <w:bottom w:val="none" w:sz="0" w:space="0" w:color="auto"/>
        <w:right w:val="none" w:sz="0" w:space="0" w:color="auto"/>
      </w:divBdr>
    </w:div>
    <w:div w:id="1349335412">
      <w:bodyDiv w:val="1"/>
      <w:marLeft w:val="0"/>
      <w:marRight w:val="0"/>
      <w:marTop w:val="0"/>
      <w:marBottom w:val="0"/>
      <w:divBdr>
        <w:top w:val="none" w:sz="0" w:space="0" w:color="auto"/>
        <w:left w:val="none" w:sz="0" w:space="0" w:color="auto"/>
        <w:bottom w:val="none" w:sz="0" w:space="0" w:color="auto"/>
        <w:right w:val="none" w:sz="0" w:space="0" w:color="auto"/>
      </w:divBdr>
    </w:div>
    <w:div w:id="1358189688">
      <w:bodyDiv w:val="1"/>
      <w:marLeft w:val="0"/>
      <w:marRight w:val="0"/>
      <w:marTop w:val="0"/>
      <w:marBottom w:val="0"/>
      <w:divBdr>
        <w:top w:val="none" w:sz="0" w:space="0" w:color="auto"/>
        <w:left w:val="none" w:sz="0" w:space="0" w:color="auto"/>
        <w:bottom w:val="none" w:sz="0" w:space="0" w:color="auto"/>
        <w:right w:val="none" w:sz="0" w:space="0" w:color="auto"/>
      </w:divBdr>
    </w:div>
    <w:div w:id="1361735544">
      <w:bodyDiv w:val="1"/>
      <w:marLeft w:val="0"/>
      <w:marRight w:val="0"/>
      <w:marTop w:val="0"/>
      <w:marBottom w:val="0"/>
      <w:divBdr>
        <w:top w:val="none" w:sz="0" w:space="0" w:color="auto"/>
        <w:left w:val="none" w:sz="0" w:space="0" w:color="auto"/>
        <w:bottom w:val="none" w:sz="0" w:space="0" w:color="auto"/>
        <w:right w:val="none" w:sz="0" w:space="0" w:color="auto"/>
      </w:divBdr>
    </w:div>
    <w:div w:id="1366977702">
      <w:bodyDiv w:val="1"/>
      <w:marLeft w:val="0"/>
      <w:marRight w:val="0"/>
      <w:marTop w:val="0"/>
      <w:marBottom w:val="0"/>
      <w:divBdr>
        <w:top w:val="none" w:sz="0" w:space="0" w:color="auto"/>
        <w:left w:val="none" w:sz="0" w:space="0" w:color="auto"/>
        <w:bottom w:val="none" w:sz="0" w:space="0" w:color="auto"/>
        <w:right w:val="none" w:sz="0" w:space="0" w:color="auto"/>
      </w:divBdr>
    </w:div>
    <w:div w:id="1368064182">
      <w:bodyDiv w:val="1"/>
      <w:marLeft w:val="0"/>
      <w:marRight w:val="0"/>
      <w:marTop w:val="0"/>
      <w:marBottom w:val="0"/>
      <w:divBdr>
        <w:top w:val="none" w:sz="0" w:space="0" w:color="auto"/>
        <w:left w:val="none" w:sz="0" w:space="0" w:color="auto"/>
        <w:bottom w:val="none" w:sz="0" w:space="0" w:color="auto"/>
        <w:right w:val="none" w:sz="0" w:space="0" w:color="auto"/>
      </w:divBdr>
    </w:div>
    <w:div w:id="1369525983">
      <w:bodyDiv w:val="1"/>
      <w:marLeft w:val="0"/>
      <w:marRight w:val="0"/>
      <w:marTop w:val="0"/>
      <w:marBottom w:val="0"/>
      <w:divBdr>
        <w:top w:val="none" w:sz="0" w:space="0" w:color="auto"/>
        <w:left w:val="none" w:sz="0" w:space="0" w:color="auto"/>
        <w:bottom w:val="none" w:sz="0" w:space="0" w:color="auto"/>
        <w:right w:val="none" w:sz="0" w:space="0" w:color="auto"/>
      </w:divBdr>
    </w:div>
    <w:div w:id="1373338998">
      <w:bodyDiv w:val="1"/>
      <w:marLeft w:val="0"/>
      <w:marRight w:val="0"/>
      <w:marTop w:val="0"/>
      <w:marBottom w:val="0"/>
      <w:divBdr>
        <w:top w:val="none" w:sz="0" w:space="0" w:color="auto"/>
        <w:left w:val="none" w:sz="0" w:space="0" w:color="auto"/>
        <w:bottom w:val="none" w:sz="0" w:space="0" w:color="auto"/>
        <w:right w:val="none" w:sz="0" w:space="0" w:color="auto"/>
      </w:divBdr>
    </w:div>
    <w:div w:id="1376083789">
      <w:bodyDiv w:val="1"/>
      <w:marLeft w:val="0"/>
      <w:marRight w:val="0"/>
      <w:marTop w:val="0"/>
      <w:marBottom w:val="0"/>
      <w:divBdr>
        <w:top w:val="none" w:sz="0" w:space="0" w:color="auto"/>
        <w:left w:val="none" w:sz="0" w:space="0" w:color="auto"/>
        <w:bottom w:val="none" w:sz="0" w:space="0" w:color="auto"/>
        <w:right w:val="none" w:sz="0" w:space="0" w:color="auto"/>
      </w:divBdr>
    </w:div>
    <w:div w:id="1376200613">
      <w:bodyDiv w:val="1"/>
      <w:marLeft w:val="0"/>
      <w:marRight w:val="0"/>
      <w:marTop w:val="0"/>
      <w:marBottom w:val="0"/>
      <w:divBdr>
        <w:top w:val="none" w:sz="0" w:space="0" w:color="auto"/>
        <w:left w:val="none" w:sz="0" w:space="0" w:color="auto"/>
        <w:bottom w:val="none" w:sz="0" w:space="0" w:color="auto"/>
        <w:right w:val="none" w:sz="0" w:space="0" w:color="auto"/>
      </w:divBdr>
    </w:div>
    <w:div w:id="1381323792">
      <w:bodyDiv w:val="1"/>
      <w:marLeft w:val="0"/>
      <w:marRight w:val="0"/>
      <w:marTop w:val="0"/>
      <w:marBottom w:val="0"/>
      <w:divBdr>
        <w:top w:val="none" w:sz="0" w:space="0" w:color="auto"/>
        <w:left w:val="none" w:sz="0" w:space="0" w:color="auto"/>
        <w:bottom w:val="none" w:sz="0" w:space="0" w:color="auto"/>
        <w:right w:val="none" w:sz="0" w:space="0" w:color="auto"/>
      </w:divBdr>
    </w:div>
    <w:div w:id="1387140727">
      <w:bodyDiv w:val="1"/>
      <w:marLeft w:val="0"/>
      <w:marRight w:val="0"/>
      <w:marTop w:val="0"/>
      <w:marBottom w:val="0"/>
      <w:divBdr>
        <w:top w:val="none" w:sz="0" w:space="0" w:color="auto"/>
        <w:left w:val="none" w:sz="0" w:space="0" w:color="auto"/>
        <w:bottom w:val="none" w:sz="0" w:space="0" w:color="auto"/>
        <w:right w:val="none" w:sz="0" w:space="0" w:color="auto"/>
      </w:divBdr>
    </w:div>
    <w:div w:id="1388608734">
      <w:bodyDiv w:val="1"/>
      <w:marLeft w:val="0"/>
      <w:marRight w:val="0"/>
      <w:marTop w:val="0"/>
      <w:marBottom w:val="0"/>
      <w:divBdr>
        <w:top w:val="none" w:sz="0" w:space="0" w:color="auto"/>
        <w:left w:val="none" w:sz="0" w:space="0" w:color="auto"/>
        <w:bottom w:val="none" w:sz="0" w:space="0" w:color="auto"/>
        <w:right w:val="none" w:sz="0" w:space="0" w:color="auto"/>
      </w:divBdr>
    </w:div>
    <w:div w:id="1388647495">
      <w:bodyDiv w:val="1"/>
      <w:marLeft w:val="0"/>
      <w:marRight w:val="0"/>
      <w:marTop w:val="0"/>
      <w:marBottom w:val="0"/>
      <w:divBdr>
        <w:top w:val="none" w:sz="0" w:space="0" w:color="auto"/>
        <w:left w:val="none" w:sz="0" w:space="0" w:color="auto"/>
        <w:bottom w:val="none" w:sz="0" w:space="0" w:color="auto"/>
        <w:right w:val="none" w:sz="0" w:space="0" w:color="auto"/>
      </w:divBdr>
    </w:div>
    <w:div w:id="1390958403">
      <w:bodyDiv w:val="1"/>
      <w:marLeft w:val="0"/>
      <w:marRight w:val="0"/>
      <w:marTop w:val="0"/>
      <w:marBottom w:val="0"/>
      <w:divBdr>
        <w:top w:val="none" w:sz="0" w:space="0" w:color="auto"/>
        <w:left w:val="none" w:sz="0" w:space="0" w:color="auto"/>
        <w:bottom w:val="none" w:sz="0" w:space="0" w:color="auto"/>
        <w:right w:val="none" w:sz="0" w:space="0" w:color="auto"/>
      </w:divBdr>
    </w:div>
    <w:div w:id="1391879308">
      <w:bodyDiv w:val="1"/>
      <w:marLeft w:val="0"/>
      <w:marRight w:val="0"/>
      <w:marTop w:val="0"/>
      <w:marBottom w:val="0"/>
      <w:divBdr>
        <w:top w:val="none" w:sz="0" w:space="0" w:color="auto"/>
        <w:left w:val="none" w:sz="0" w:space="0" w:color="auto"/>
        <w:bottom w:val="none" w:sz="0" w:space="0" w:color="auto"/>
        <w:right w:val="none" w:sz="0" w:space="0" w:color="auto"/>
      </w:divBdr>
    </w:div>
    <w:div w:id="1393771971">
      <w:bodyDiv w:val="1"/>
      <w:marLeft w:val="0"/>
      <w:marRight w:val="0"/>
      <w:marTop w:val="0"/>
      <w:marBottom w:val="0"/>
      <w:divBdr>
        <w:top w:val="none" w:sz="0" w:space="0" w:color="auto"/>
        <w:left w:val="none" w:sz="0" w:space="0" w:color="auto"/>
        <w:bottom w:val="none" w:sz="0" w:space="0" w:color="auto"/>
        <w:right w:val="none" w:sz="0" w:space="0" w:color="auto"/>
      </w:divBdr>
    </w:div>
    <w:div w:id="1393960991">
      <w:bodyDiv w:val="1"/>
      <w:marLeft w:val="0"/>
      <w:marRight w:val="0"/>
      <w:marTop w:val="0"/>
      <w:marBottom w:val="0"/>
      <w:divBdr>
        <w:top w:val="none" w:sz="0" w:space="0" w:color="auto"/>
        <w:left w:val="none" w:sz="0" w:space="0" w:color="auto"/>
        <w:bottom w:val="none" w:sz="0" w:space="0" w:color="auto"/>
        <w:right w:val="none" w:sz="0" w:space="0" w:color="auto"/>
      </w:divBdr>
    </w:div>
    <w:div w:id="1394234134">
      <w:bodyDiv w:val="1"/>
      <w:marLeft w:val="0"/>
      <w:marRight w:val="0"/>
      <w:marTop w:val="0"/>
      <w:marBottom w:val="0"/>
      <w:divBdr>
        <w:top w:val="none" w:sz="0" w:space="0" w:color="auto"/>
        <w:left w:val="none" w:sz="0" w:space="0" w:color="auto"/>
        <w:bottom w:val="none" w:sz="0" w:space="0" w:color="auto"/>
        <w:right w:val="none" w:sz="0" w:space="0" w:color="auto"/>
      </w:divBdr>
    </w:div>
    <w:div w:id="1396315829">
      <w:bodyDiv w:val="1"/>
      <w:marLeft w:val="0"/>
      <w:marRight w:val="0"/>
      <w:marTop w:val="0"/>
      <w:marBottom w:val="0"/>
      <w:divBdr>
        <w:top w:val="none" w:sz="0" w:space="0" w:color="auto"/>
        <w:left w:val="none" w:sz="0" w:space="0" w:color="auto"/>
        <w:bottom w:val="none" w:sz="0" w:space="0" w:color="auto"/>
        <w:right w:val="none" w:sz="0" w:space="0" w:color="auto"/>
      </w:divBdr>
    </w:div>
    <w:div w:id="1398018352">
      <w:bodyDiv w:val="1"/>
      <w:marLeft w:val="0"/>
      <w:marRight w:val="0"/>
      <w:marTop w:val="0"/>
      <w:marBottom w:val="0"/>
      <w:divBdr>
        <w:top w:val="none" w:sz="0" w:space="0" w:color="auto"/>
        <w:left w:val="none" w:sz="0" w:space="0" w:color="auto"/>
        <w:bottom w:val="none" w:sz="0" w:space="0" w:color="auto"/>
        <w:right w:val="none" w:sz="0" w:space="0" w:color="auto"/>
      </w:divBdr>
    </w:div>
    <w:div w:id="1400245336">
      <w:bodyDiv w:val="1"/>
      <w:marLeft w:val="0"/>
      <w:marRight w:val="0"/>
      <w:marTop w:val="0"/>
      <w:marBottom w:val="0"/>
      <w:divBdr>
        <w:top w:val="none" w:sz="0" w:space="0" w:color="auto"/>
        <w:left w:val="none" w:sz="0" w:space="0" w:color="auto"/>
        <w:bottom w:val="none" w:sz="0" w:space="0" w:color="auto"/>
        <w:right w:val="none" w:sz="0" w:space="0" w:color="auto"/>
      </w:divBdr>
    </w:div>
    <w:div w:id="1400715290">
      <w:bodyDiv w:val="1"/>
      <w:marLeft w:val="0"/>
      <w:marRight w:val="0"/>
      <w:marTop w:val="0"/>
      <w:marBottom w:val="0"/>
      <w:divBdr>
        <w:top w:val="none" w:sz="0" w:space="0" w:color="auto"/>
        <w:left w:val="none" w:sz="0" w:space="0" w:color="auto"/>
        <w:bottom w:val="none" w:sz="0" w:space="0" w:color="auto"/>
        <w:right w:val="none" w:sz="0" w:space="0" w:color="auto"/>
      </w:divBdr>
    </w:div>
    <w:div w:id="1402172955">
      <w:bodyDiv w:val="1"/>
      <w:marLeft w:val="0"/>
      <w:marRight w:val="0"/>
      <w:marTop w:val="0"/>
      <w:marBottom w:val="0"/>
      <w:divBdr>
        <w:top w:val="none" w:sz="0" w:space="0" w:color="auto"/>
        <w:left w:val="none" w:sz="0" w:space="0" w:color="auto"/>
        <w:bottom w:val="none" w:sz="0" w:space="0" w:color="auto"/>
        <w:right w:val="none" w:sz="0" w:space="0" w:color="auto"/>
      </w:divBdr>
    </w:div>
    <w:div w:id="1407343863">
      <w:bodyDiv w:val="1"/>
      <w:marLeft w:val="0"/>
      <w:marRight w:val="0"/>
      <w:marTop w:val="0"/>
      <w:marBottom w:val="0"/>
      <w:divBdr>
        <w:top w:val="none" w:sz="0" w:space="0" w:color="auto"/>
        <w:left w:val="none" w:sz="0" w:space="0" w:color="auto"/>
        <w:bottom w:val="none" w:sz="0" w:space="0" w:color="auto"/>
        <w:right w:val="none" w:sz="0" w:space="0" w:color="auto"/>
      </w:divBdr>
    </w:div>
    <w:div w:id="1408109979">
      <w:bodyDiv w:val="1"/>
      <w:marLeft w:val="0"/>
      <w:marRight w:val="0"/>
      <w:marTop w:val="0"/>
      <w:marBottom w:val="0"/>
      <w:divBdr>
        <w:top w:val="none" w:sz="0" w:space="0" w:color="auto"/>
        <w:left w:val="none" w:sz="0" w:space="0" w:color="auto"/>
        <w:bottom w:val="none" w:sz="0" w:space="0" w:color="auto"/>
        <w:right w:val="none" w:sz="0" w:space="0" w:color="auto"/>
      </w:divBdr>
    </w:div>
    <w:div w:id="1409965290">
      <w:bodyDiv w:val="1"/>
      <w:marLeft w:val="0"/>
      <w:marRight w:val="0"/>
      <w:marTop w:val="0"/>
      <w:marBottom w:val="0"/>
      <w:divBdr>
        <w:top w:val="none" w:sz="0" w:space="0" w:color="auto"/>
        <w:left w:val="none" w:sz="0" w:space="0" w:color="auto"/>
        <w:bottom w:val="none" w:sz="0" w:space="0" w:color="auto"/>
        <w:right w:val="none" w:sz="0" w:space="0" w:color="auto"/>
      </w:divBdr>
    </w:div>
    <w:div w:id="1411851414">
      <w:bodyDiv w:val="1"/>
      <w:marLeft w:val="0"/>
      <w:marRight w:val="0"/>
      <w:marTop w:val="0"/>
      <w:marBottom w:val="0"/>
      <w:divBdr>
        <w:top w:val="none" w:sz="0" w:space="0" w:color="auto"/>
        <w:left w:val="none" w:sz="0" w:space="0" w:color="auto"/>
        <w:bottom w:val="none" w:sz="0" w:space="0" w:color="auto"/>
        <w:right w:val="none" w:sz="0" w:space="0" w:color="auto"/>
      </w:divBdr>
    </w:div>
    <w:div w:id="1413627009">
      <w:bodyDiv w:val="1"/>
      <w:marLeft w:val="0"/>
      <w:marRight w:val="0"/>
      <w:marTop w:val="0"/>
      <w:marBottom w:val="0"/>
      <w:divBdr>
        <w:top w:val="none" w:sz="0" w:space="0" w:color="auto"/>
        <w:left w:val="none" w:sz="0" w:space="0" w:color="auto"/>
        <w:bottom w:val="none" w:sz="0" w:space="0" w:color="auto"/>
        <w:right w:val="none" w:sz="0" w:space="0" w:color="auto"/>
      </w:divBdr>
    </w:div>
    <w:div w:id="1415512128">
      <w:bodyDiv w:val="1"/>
      <w:marLeft w:val="0"/>
      <w:marRight w:val="0"/>
      <w:marTop w:val="0"/>
      <w:marBottom w:val="0"/>
      <w:divBdr>
        <w:top w:val="none" w:sz="0" w:space="0" w:color="auto"/>
        <w:left w:val="none" w:sz="0" w:space="0" w:color="auto"/>
        <w:bottom w:val="none" w:sz="0" w:space="0" w:color="auto"/>
        <w:right w:val="none" w:sz="0" w:space="0" w:color="auto"/>
      </w:divBdr>
    </w:div>
    <w:div w:id="1416828478">
      <w:bodyDiv w:val="1"/>
      <w:marLeft w:val="0"/>
      <w:marRight w:val="0"/>
      <w:marTop w:val="0"/>
      <w:marBottom w:val="0"/>
      <w:divBdr>
        <w:top w:val="none" w:sz="0" w:space="0" w:color="auto"/>
        <w:left w:val="none" w:sz="0" w:space="0" w:color="auto"/>
        <w:bottom w:val="none" w:sz="0" w:space="0" w:color="auto"/>
        <w:right w:val="none" w:sz="0" w:space="0" w:color="auto"/>
      </w:divBdr>
    </w:div>
    <w:div w:id="1416898232">
      <w:bodyDiv w:val="1"/>
      <w:marLeft w:val="0"/>
      <w:marRight w:val="0"/>
      <w:marTop w:val="0"/>
      <w:marBottom w:val="0"/>
      <w:divBdr>
        <w:top w:val="none" w:sz="0" w:space="0" w:color="auto"/>
        <w:left w:val="none" w:sz="0" w:space="0" w:color="auto"/>
        <w:bottom w:val="none" w:sz="0" w:space="0" w:color="auto"/>
        <w:right w:val="none" w:sz="0" w:space="0" w:color="auto"/>
      </w:divBdr>
    </w:div>
    <w:div w:id="1420176221">
      <w:bodyDiv w:val="1"/>
      <w:marLeft w:val="0"/>
      <w:marRight w:val="0"/>
      <w:marTop w:val="0"/>
      <w:marBottom w:val="0"/>
      <w:divBdr>
        <w:top w:val="none" w:sz="0" w:space="0" w:color="auto"/>
        <w:left w:val="none" w:sz="0" w:space="0" w:color="auto"/>
        <w:bottom w:val="none" w:sz="0" w:space="0" w:color="auto"/>
        <w:right w:val="none" w:sz="0" w:space="0" w:color="auto"/>
      </w:divBdr>
    </w:div>
    <w:div w:id="1422481586">
      <w:bodyDiv w:val="1"/>
      <w:marLeft w:val="0"/>
      <w:marRight w:val="0"/>
      <w:marTop w:val="0"/>
      <w:marBottom w:val="0"/>
      <w:divBdr>
        <w:top w:val="none" w:sz="0" w:space="0" w:color="auto"/>
        <w:left w:val="none" w:sz="0" w:space="0" w:color="auto"/>
        <w:bottom w:val="none" w:sz="0" w:space="0" w:color="auto"/>
        <w:right w:val="none" w:sz="0" w:space="0" w:color="auto"/>
      </w:divBdr>
    </w:div>
    <w:div w:id="1425415238">
      <w:bodyDiv w:val="1"/>
      <w:marLeft w:val="0"/>
      <w:marRight w:val="0"/>
      <w:marTop w:val="0"/>
      <w:marBottom w:val="0"/>
      <w:divBdr>
        <w:top w:val="none" w:sz="0" w:space="0" w:color="auto"/>
        <w:left w:val="none" w:sz="0" w:space="0" w:color="auto"/>
        <w:bottom w:val="none" w:sz="0" w:space="0" w:color="auto"/>
        <w:right w:val="none" w:sz="0" w:space="0" w:color="auto"/>
      </w:divBdr>
    </w:div>
    <w:div w:id="1426343347">
      <w:bodyDiv w:val="1"/>
      <w:marLeft w:val="0"/>
      <w:marRight w:val="0"/>
      <w:marTop w:val="0"/>
      <w:marBottom w:val="0"/>
      <w:divBdr>
        <w:top w:val="none" w:sz="0" w:space="0" w:color="auto"/>
        <w:left w:val="none" w:sz="0" w:space="0" w:color="auto"/>
        <w:bottom w:val="none" w:sz="0" w:space="0" w:color="auto"/>
        <w:right w:val="none" w:sz="0" w:space="0" w:color="auto"/>
      </w:divBdr>
    </w:div>
    <w:div w:id="1427263366">
      <w:bodyDiv w:val="1"/>
      <w:marLeft w:val="0"/>
      <w:marRight w:val="0"/>
      <w:marTop w:val="0"/>
      <w:marBottom w:val="0"/>
      <w:divBdr>
        <w:top w:val="none" w:sz="0" w:space="0" w:color="auto"/>
        <w:left w:val="none" w:sz="0" w:space="0" w:color="auto"/>
        <w:bottom w:val="none" w:sz="0" w:space="0" w:color="auto"/>
        <w:right w:val="none" w:sz="0" w:space="0" w:color="auto"/>
      </w:divBdr>
    </w:div>
    <w:div w:id="1428648702">
      <w:bodyDiv w:val="1"/>
      <w:marLeft w:val="0"/>
      <w:marRight w:val="0"/>
      <w:marTop w:val="0"/>
      <w:marBottom w:val="0"/>
      <w:divBdr>
        <w:top w:val="none" w:sz="0" w:space="0" w:color="auto"/>
        <w:left w:val="none" w:sz="0" w:space="0" w:color="auto"/>
        <w:bottom w:val="none" w:sz="0" w:space="0" w:color="auto"/>
        <w:right w:val="none" w:sz="0" w:space="0" w:color="auto"/>
      </w:divBdr>
    </w:div>
    <w:div w:id="1428840910">
      <w:bodyDiv w:val="1"/>
      <w:marLeft w:val="0"/>
      <w:marRight w:val="0"/>
      <w:marTop w:val="0"/>
      <w:marBottom w:val="0"/>
      <w:divBdr>
        <w:top w:val="none" w:sz="0" w:space="0" w:color="auto"/>
        <w:left w:val="none" w:sz="0" w:space="0" w:color="auto"/>
        <w:bottom w:val="none" w:sz="0" w:space="0" w:color="auto"/>
        <w:right w:val="none" w:sz="0" w:space="0" w:color="auto"/>
      </w:divBdr>
    </w:div>
    <w:div w:id="1429159341">
      <w:bodyDiv w:val="1"/>
      <w:marLeft w:val="0"/>
      <w:marRight w:val="0"/>
      <w:marTop w:val="0"/>
      <w:marBottom w:val="0"/>
      <w:divBdr>
        <w:top w:val="none" w:sz="0" w:space="0" w:color="auto"/>
        <w:left w:val="none" w:sz="0" w:space="0" w:color="auto"/>
        <w:bottom w:val="none" w:sz="0" w:space="0" w:color="auto"/>
        <w:right w:val="none" w:sz="0" w:space="0" w:color="auto"/>
      </w:divBdr>
    </w:div>
    <w:div w:id="1429501356">
      <w:bodyDiv w:val="1"/>
      <w:marLeft w:val="0"/>
      <w:marRight w:val="0"/>
      <w:marTop w:val="0"/>
      <w:marBottom w:val="0"/>
      <w:divBdr>
        <w:top w:val="none" w:sz="0" w:space="0" w:color="auto"/>
        <w:left w:val="none" w:sz="0" w:space="0" w:color="auto"/>
        <w:bottom w:val="none" w:sz="0" w:space="0" w:color="auto"/>
        <w:right w:val="none" w:sz="0" w:space="0" w:color="auto"/>
      </w:divBdr>
    </w:div>
    <w:div w:id="1429546632">
      <w:bodyDiv w:val="1"/>
      <w:marLeft w:val="0"/>
      <w:marRight w:val="0"/>
      <w:marTop w:val="0"/>
      <w:marBottom w:val="0"/>
      <w:divBdr>
        <w:top w:val="none" w:sz="0" w:space="0" w:color="auto"/>
        <w:left w:val="none" w:sz="0" w:space="0" w:color="auto"/>
        <w:bottom w:val="none" w:sz="0" w:space="0" w:color="auto"/>
        <w:right w:val="none" w:sz="0" w:space="0" w:color="auto"/>
      </w:divBdr>
    </w:div>
    <w:div w:id="1430007578">
      <w:bodyDiv w:val="1"/>
      <w:marLeft w:val="0"/>
      <w:marRight w:val="0"/>
      <w:marTop w:val="0"/>
      <w:marBottom w:val="0"/>
      <w:divBdr>
        <w:top w:val="none" w:sz="0" w:space="0" w:color="auto"/>
        <w:left w:val="none" w:sz="0" w:space="0" w:color="auto"/>
        <w:bottom w:val="none" w:sz="0" w:space="0" w:color="auto"/>
        <w:right w:val="none" w:sz="0" w:space="0" w:color="auto"/>
      </w:divBdr>
    </w:div>
    <w:div w:id="1440299680">
      <w:bodyDiv w:val="1"/>
      <w:marLeft w:val="0"/>
      <w:marRight w:val="0"/>
      <w:marTop w:val="0"/>
      <w:marBottom w:val="0"/>
      <w:divBdr>
        <w:top w:val="none" w:sz="0" w:space="0" w:color="auto"/>
        <w:left w:val="none" w:sz="0" w:space="0" w:color="auto"/>
        <w:bottom w:val="none" w:sz="0" w:space="0" w:color="auto"/>
        <w:right w:val="none" w:sz="0" w:space="0" w:color="auto"/>
      </w:divBdr>
    </w:div>
    <w:div w:id="1440612468">
      <w:bodyDiv w:val="1"/>
      <w:marLeft w:val="0"/>
      <w:marRight w:val="0"/>
      <w:marTop w:val="0"/>
      <w:marBottom w:val="0"/>
      <w:divBdr>
        <w:top w:val="none" w:sz="0" w:space="0" w:color="auto"/>
        <w:left w:val="none" w:sz="0" w:space="0" w:color="auto"/>
        <w:bottom w:val="none" w:sz="0" w:space="0" w:color="auto"/>
        <w:right w:val="none" w:sz="0" w:space="0" w:color="auto"/>
      </w:divBdr>
    </w:div>
    <w:div w:id="1443108614">
      <w:bodyDiv w:val="1"/>
      <w:marLeft w:val="0"/>
      <w:marRight w:val="0"/>
      <w:marTop w:val="0"/>
      <w:marBottom w:val="0"/>
      <w:divBdr>
        <w:top w:val="none" w:sz="0" w:space="0" w:color="auto"/>
        <w:left w:val="none" w:sz="0" w:space="0" w:color="auto"/>
        <w:bottom w:val="none" w:sz="0" w:space="0" w:color="auto"/>
        <w:right w:val="none" w:sz="0" w:space="0" w:color="auto"/>
      </w:divBdr>
    </w:div>
    <w:div w:id="1446922352">
      <w:bodyDiv w:val="1"/>
      <w:marLeft w:val="0"/>
      <w:marRight w:val="0"/>
      <w:marTop w:val="0"/>
      <w:marBottom w:val="0"/>
      <w:divBdr>
        <w:top w:val="none" w:sz="0" w:space="0" w:color="auto"/>
        <w:left w:val="none" w:sz="0" w:space="0" w:color="auto"/>
        <w:bottom w:val="none" w:sz="0" w:space="0" w:color="auto"/>
        <w:right w:val="none" w:sz="0" w:space="0" w:color="auto"/>
      </w:divBdr>
    </w:div>
    <w:div w:id="1447652667">
      <w:bodyDiv w:val="1"/>
      <w:marLeft w:val="0"/>
      <w:marRight w:val="0"/>
      <w:marTop w:val="0"/>
      <w:marBottom w:val="0"/>
      <w:divBdr>
        <w:top w:val="none" w:sz="0" w:space="0" w:color="auto"/>
        <w:left w:val="none" w:sz="0" w:space="0" w:color="auto"/>
        <w:bottom w:val="none" w:sz="0" w:space="0" w:color="auto"/>
        <w:right w:val="none" w:sz="0" w:space="0" w:color="auto"/>
      </w:divBdr>
    </w:div>
    <w:div w:id="1450011090">
      <w:bodyDiv w:val="1"/>
      <w:marLeft w:val="0"/>
      <w:marRight w:val="0"/>
      <w:marTop w:val="0"/>
      <w:marBottom w:val="0"/>
      <w:divBdr>
        <w:top w:val="none" w:sz="0" w:space="0" w:color="auto"/>
        <w:left w:val="none" w:sz="0" w:space="0" w:color="auto"/>
        <w:bottom w:val="none" w:sz="0" w:space="0" w:color="auto"/>
        <w:right w:val="none" w:sz="0" w:space="0" w:color="auto"/>
      </w:divBdr>
    </w:div>
    <w:div w:id="1450707796">
      <w:bodyDiv w:val="1"/>
      <w:marLeft w:val="0"/>
      <w:marRight w:val="0"/>
      <w:marTop w:val="0"/>
      <w:marBottom w:val="0"/>
      <w:divBdr>
        <w:top w:val="none" w:sz="0" w:space="0" w:color="auto"/>
        <w:left w:val="none" w:sz="0" w:space="0" w:color="auto"/>
        <w:bottom w:val="none" w:sz="0" w:space="0" w:color="auto"/>
        <w:right w:val="none" w:sz="0" w:space="0" w:color="auto"/>
      </w:divBdr>
    </w:div>
    <w:div w:id="1451894062">
      <w:bodyDiv w:val="1"/>
      <w:marLeft w:val="0"/>
      <w:marRight w:val="0"/>
      <w:marTop w:val="0"/>
      <w:marBottom w:val="0"/>
      <w:divBdr>
        <w:top w:val="none" w:sz="0" w:space="0" w:color="auto"/>
        <w:left w:val="none" w:sz="0" w:space="0" w:color="auto"/>
        <w:bottom w:val="none" w:sz="0" w:space="0" w:color="auto"/>
        <w:right w:val="none" w:sz="0" w:space="0" w:color="auto"/>
      </w:divBdr>
    </w:div>
    <w:div w:id="1451899770">
      <w:bodyDiv w:val="1"/>
      <w:marLeft w:val="0"/>
      <w:marRight w:val="0"/>
      <w:marTop w:val="0"/>
      <w:marBottom w:val="0"/>
      <w:divBdr>
        <w:top w:val="none" w:sz="0" w:space="0" w:color="auto"/>
        <w:left w:val="none" w:sz="0" w:space="0" w:color="auto"/>
        <w:bottom w:val="none" w:sz="0" w:space="0" w:color="auto"/>
        <w:right w:val="none" w:sz="0" w:space="0" w:color="auto"/>
      </w:divBdr>
    </w:div>
    <w:div w:id="1452287038">
      <w:bodyDiv w:val="1"/>
      <w:marLeft w:val="0"/>
      <w:marRight w:val="0"/>
      <w:marTop w:val="0"/>
      <w:marBottom w:val="0"/>
      <w:divBdr>
        <w:top w:val="none" w:sz="0" w:space="0" w:color="auto"/>
        <w:left w:val="none" w:sz="0" w:space="0" w:color="auto"/>
        <w:bottom w:val="none" w:sz="0" w:space="0" w:color="auto"/>
        <w:right w:val="none" w:sz="0" w:space="0" w:color="auto"/>
      </w:divBdr>
    </w:div>
    <w:div w:id="1452674111">
      <w:bodyDiv w:val="1"/>
      <w:marLeft w:val="0"/>
      <w:marRight w:val="0"/>
      <w:marTop w:val="0"/>
      <w:marBottom w:val="0"/>
      <w:divBdr>
        <w:top w:val="none" w:sz="0" w:space="0" w:color="auto"/>
        <w:left w:val="none" w:sz="0" w:space="0" w:color="auto"/>
        <w:bottom w:val="none" w:sz="0" w:space="0" w:color="auto"/>
        <w:right w:val="none" w:sz="0" w:space="0" w:color="auto"/>
      </w:divBdr>
    </w:div>
    <w:div w:id="1453091124">
      <w:bodyDiv w:val="1"/>
      <w:marLeft w:val="0"/>
      <w:marRight w:val="0"/>
      <w:marTop w:val="0"/>
      <w:marBottom w:val="0"/>
      <w:divBdr>
        <w:top w:val="none" w:sz="0" w:space="0" w:color="auto"/>
        <w:left w:val="none" w:sz="0" w:space="0" w:color="auto"/>
        <w:bottom w:val="none" w:sz="0" w:space="0" w:color="auto"/>
        <w:right w:val="none" w:sz="0" w:space="0" w:color="auto"/>
      </w:divBdr>
    </w:div>
    <w:div w:id="1455250324">
      <w:bodyDiv w:val="1"/>
      <w:marLeft w:val="0"/>
      <w:marRight w:val="0"/>
      <w:marTop w:val="0"/>
      <w:marBottom w:val="0"/>
      <w:divBdr>
        <w:top w:val="none" w:sz="0" w:space="0" w:color="auto"/>
        <w:left w:val="none" w:sz="0" w:space="0" w:color="auto"/>
        <w:bottom w:val="none" w:sz="0" w:space="0" w:color="auto"/>
        <w:right w:val="none" w:sz="0" w:space="0" w:color="auto"/>
      </w:divBdr>
    </w:div>
    <w:div w:id="1458333161">
      <w:bodyDiv w:val="1"/>
      <w:marLeft w:val="0"/>
      <w:marRight w:val="0"/>
      <w:marTop w:val="0"/>
      <w:marBottom w:val="0"/>
      <w:divBdr>
        <w:top w:val="none" w:sz="0" w:space="0" w:color="auto"/>
        <w:left w:val="none" w:sz="0" w:space="0" w:color="auto"/>
        <w:bottom w:val="none" w:sz="0" w:space="0" w:color="auto"/>
        <w:right w:val="none" w:sz="0" w:space="0" w:color="auto"/>
      </w:divBdr>
    </w:div>
    <w:div w:id="1458452061">
      <w:bodyDiv w:val="1"/>
      <w:marLeft w:val="0"/>
      <w:marRight w:val="0"/>
      <w:marTop w:val="0"/>
      <w:marBottom w:val="0"/>
      <w:divBdr>
        <w:top w:val="none" w:sz="0" w:space="0" w:color="auto"/>
        <w:left w:val="none" w:sz="0" w:space="0" w:color="auto"/>
        <w:bottom w:val="none" w:sz="0" w:space="0" w:color="auto"/>
        <w:right w:val="none" w:sz="0" w:space="0" w:color="auto"/>
      </w:divBdr>
    </w:div>
    <w:div w:id="1458912893">
      <w:bodyDiv w:val="1"/>
      <w:marLeft w:val="0"/>
      <w:marRight w:val="0"/>
      <w:marTop w:val="0"/>
      <w:marBottom w:val="0"/>
      <w:divBdr>
        <w:top w:val="none" w:sz="0" w:space="0" w:color="auto"/>
        <w:left w:val="none" w:sz="0" w:space="0" w:color="auto"/>
        <w:bottom w:val="none" w:sz="0" w:space="0" w:color="auto"/>
        <w:right w:val="none" w:sz="0" w:space="0" w:color="auto"/>
      </w:divBdr>
    </w:div>
    <w:div w:id="1468351824">
      <w:bodyDiv w:val="1"/>
      <w:marLeft w:val="0"/>
      <w:marRight w:val="0"/>
      <w:marTop w:val="0"/>
      <w:marBottom w:val="0"/>
      <w:divBdr>
        <w:top w:val="none" w:sz="0" w:space="0" w:color="auto"/>
        <w:left w:val="none" w:sz="0" w:space="0" w:color="auto"/>
        <w:bottom w:val="none" w:sz="0" w:space="0" w:color="auto"/>
        <w:right w:val="none" w:sz="0" w:space="0" w:color="auto"/>
      </w:divBdr>
    </w:div>
    <w:div w:id="1469930772">
      <w:bodyDiv w:val="1"/>
      <w:marLeft w:val="0"/>
      <w:marRight w:val="0"/>
      <w:marTop w:val="0"/>
      <w:marBottom w:val="0"/>
      <w:divBdr>
        <w:top w:val="none" w:sz="0" w:space="0" w:color="auto"/>
        <w:left w:val="none" w:sz="0" w:space="0" w:color="auto"/>
        <w:bottom w:val="none" w:sz="0" w:space="0" w:color="auto"/>
        <w:right w:val="none" w:sz="0" w:space="0" w:color="auto"/>
      </w:divBdr>
    </w:div>
    <w:div w:id="1475216615">
      <w:bodyDiv w:val="1"/>
      <w:marLeft w:val="0"/>
      <w:marRight w:val="0"/>
      <w:marTop w:val="0"/>
      <w:marBottom w:val="0"/>
      <w:divBdr>
        <w:top w:val="none" w:sz="0" w:space="0" w:color="auto"/>
        <w:left w:val="none" w:sz="0" w:space="0" w:color="auto"/>
        <w:bottom w:val="none" w:sz="0" w:space="0" w:color="auto"/>
        <w:right w:val="none" w:sz="0" w:space="0" w:color="auto"/>
      </w:divBdr>
    </w:div>
    <w:div w:id="1477794201">
      <w:bodyDiv w:val="1"/>
      <w:marLeft w:val="0"/>
      <w:marRight w:val="0"/>
      <w:marTop w:val="0"/>
      <w:marBottom w:val="0"/>
      <w:divBdr>
        <w:top w:val="none" w:sz="0" w:space="0" w:color="auto"/>
        <w:left w:val="none" w:sz="0" w:space="0" w:color="auto"/>
        <w:bottom w:val="none" w:sz="0" w:space="0" w:color="auto"/>
        <w:right w:val="none" w:sz="0" w:space="0" w:color="auto"/>
      </w:divBdr>
    </w:div>
    <w:div w:id="1478231289">
      <w:bodyDiv w:val="1"/>
      <w:marLeft w:val="0"/>
      <w:marRight w:val="0"/>
      <w:marTop w:val="0"/>
      <w:marBottom w:val="0"/>
      <w:divBdr>
        <w:top w:val="none" w:sz="0" w:space="0" w:color="auto"/>
        <w:left w:val="none" w:sz="0" w:space="0" w:color="auto"/>
        <w:bottom w:val="none" w:sz="0" w:space="0" w:color="auto"/>
        <w:right w:val="none" w:sz="0" w:space="0" w:color="auto"/>
      </w:divBdr>
    </w:div>
    <w:div w:id="1480684334">
      <w:bodyDiv w:val="1"/>
      <w:marLeft w:val="0"/>
      <w:marRight w:val="0"/>
      <w:marTop w:val="0"/>
      <w:marBottom w:val="0"/>
      <w:divBdr>
        <w:top w:val="none" w:sz="0" w:space="0" w:color="auto"/>
        <w:left w:val="none" w:sz="0" w:space="0" w:color="auto"/>
        <w:bottom w:val="none" w:sz="0" w:space="0" w:color="auto"/>
        <w:right w:val="none" w:sz="0" w:space="0" w:color="auto"/>
      </w:divBdr>
    </w:div>
    <w:div w:id="1483547068">
      <w:bodyDiv w:val="1"/>
      <w:marLeft w:val="0"/>
      <w:marRight w:val="0"/>
      <w:marTop w:val="0"/>
      <w:marBottom w:val="0"/>
      <w:divBdr>
        <w:top w:val="none" w:sz="0" w:space="0" w:color="auto"/>
        <w:left w:val="none" w:sz="0" w:space="0" w:color="auto"/>
        <w:bottom w:val="none" w:sz="0" w:space="0" w:color="auto"/>
        <w:right w:val="none" w:sz="0" w:space="0" w:color="auto"/>
      </w:divBdr>
    </w:div>
    <w:div w:id="1485245858">
      <w:bodyDiv w:val="1"/>
      <w:marLeft w:val="0"/>
      <w:marRight w:val="0"/>
      <w:marTop w:val="0"/>
      <w:marBottom w:val="0"/>
      <w:divBdr>
        <w:top w:val="none" w:sz="0" w:space="0" w:color="auto"/>
        <w:left w:val="none" w:sz="0" w:space="0" w:color="auto"/>
        <w:bottom w:val="none" w:sz="0" w:space="0" w:color="auto"/>
        <w:right w:val="none" w:sz="0" w:space="0" w:color="auto"/>
      </w:divBdr>
    </w:div>
    <w:div w:id="1486623213">
      <w:bodyDiv w:val="1"/>
      <w:marLeft w:val="0"/>
      <w:marRight w:val="0"/>
      <w:marTop w:val="0"/>
      <w:marBottom w:val="0"/>
      <w:divBdr>
        <w:top w:val="none" w:sz="0" w:space="0" w:color="auto"/>
        <w:left w:val="none" w:sz="0" w:space="0" w:color="auto"/>
        <w:bottom w:val="none" w:sz="0" w:space="0" w:color="auto"/>
        <w:right w:val="none" w:sz="0" w:space="0" w:color="auto"/>
      </w:divBdr>
    </w:div>
    <w:div w:id="1489250808">
      <w:bodyDiv w:val="1"/>
      <w:marLeft w:val="0"/>
      <w:marRight w:val="0"/>
      <w:marTop w:val="0"/>
      <w:marBottom w:val="0"/>
      <w:divBdr>
        <w:top w:val="none" w:sz="0" w:space="0" w:color="auto"/>
        <w:left w:val="none" w:sz="0" w:space="0" w:color="auto"/>
        <w:bottom w:val="none" w:sz="0" w:space="0" w:color="auto"/>
        <w:right w:val="none" w:sz="0" w:space="0" w:color="auto"/>
      </w:divBdr>
    </w:div>
    <w:div w:id="1496720044">
      <w:bodyDiv w:val="1"/>
      <w:marLeft w:val="0"/>
      <w:marRight w:val="0"/>
      <w:marTop w:val="0"/>
      <w:marBottom w:val="0"/>
      <w:divBdr>
        <w:top w:val="none" w:sz="0" w:space="0" w:color="auto"/>
        <w:left w:val="none" w:sz="0" w:space="0" w:color="auto"/>
        <w:bottom w:val="none" w:sz="0" w:space="0" w:color="auto"/>
        <w:right w:val="none" w:sz="0" w:space="0" w:color="auto"/>
      </w:divBdr>
    </w:div>
    <w:div w:id="1497111559">
      <w:bodyDiv w:val="1"/>
      <w:marLeft w:val="0"/>
      <w:marRight w:val="0"/>
      <w:marTop w:val="0"/>
      <w:marBottom w:val="0"/>
      <w:divBdr>
        <w:top w:val="none" w:sz="0" w:space="0" w:color="auto"/>
        <w:left w:val="none" w:sz="0" w:space="0" w:color="auto"/>
        <w:bottom w:val="none" w:sz="0" w:space="0" w:color="auto"/>
        <w:right w:val="none" w:sz="0" w:space="0" w:color="auto"/>
      </w:divBdr>
    </w:div>
    <w:div w:id="1498422918">
      <w:bodyDiv w:val="1"/>
      <w:marLeft w:val="0"/>
      <w:marRight w:val="0"/>
      <w:marTop w:val="0"/>
      <w:marBottom w:val="0"/>
      <w:divBdr>
        <w:top w:val="none" w:sz="0" w:space="0" w:color="auto"/>
        <w:left w:val="none" w:sz="0" w:space="0" w:color="auto"/>
        <w:bottom w:val="none" w:sz="0" w:space="0" w:color="auto"/>
        <w:right w:val="none" w:sz="0" w:space="0" w:color="auto"/>
      </w:divBdr>
    </w:div>
    <w:div w:id="1499073130">
      <w:bodyDiv w:val="1"/>
      <w:marLeft w:val="0"/>
      <w:marRight w:val="0"/>
      <w:marTop w:val="0"/>
      <w:marBottom w:val="0"/>
      <w:divBdr>
        <w:top w:val="none" w:sz="0" w:space="0" w:color="auto"/>
        <w:left w:val="none" w:sz="0" w:space="0" w:color="auto"/>
        <w:bottom w:val="none" w:sz="0" w:space="0" w:color="auto"/>
        <w:right w:val="none" w:sz="0" w:space="0" w:color="auto"/>
      </w:divBdr>
    </w:div>
    <w:div w:id="1499538954">
      <w:bodyDiv w:val="1"/>
      <w:marLeft w:val="0"/>
      <w:marRight w:val="0"/>
      <w:marTop w:val="0"/>
      <w:marBottom w:val="0"/>
      <w:divBdr>
        <w:top w:val="none" w:sz="0" w:space="0" w:color="auto"/>
        <w:left w:val="none" w:sz="0" w:space="0" w:color="auto"/>
        <w:bottom w:val="none" w:sz="0" w:space="0" w:color="auto"/>
        <w:right w:val="none" w:sz="0" w:space="0" w:color="auto"/>
      </w:divBdr>
    </w:div>
    <w:div w:id="1501192064">
      <w:bodyDiv w:val="1"/>
      <w:marLeft w:val="0"/>
      <w:marRight w:val="0"/>
      <w:marTop w:val="0"/>
      <w:marBottom w:val="0"/>
      <w:divBdr>
        <w:top w:val="none" w:sz="0" w:space="0" w:color="auto"/>
        <w:left w:val="none" w:sz="0" w:space="0" w:color="auto"/>
        <w:bottom w:val="none" w:sz="0" w:space="0" w:color="auto"/>
        <w:right w:val="none" w:sz="0" w:space="0" w:color="auto"/>
      </w:divBdr>
    </w:div>
    <w:div w:id="1511873779">
      <w:bodyDiv w:val="1"/>
      <w:marLeft w:val="0"/>
      <w:marRight w:val="0"/>
      <w:marTop w:val="0"/>
      <w:marBottom w:val="0"/>
      <w:divBdr>
        <w:top w:val="none" w:sz="0" w:space="0" w:color="auto"/>
        <w:left w:val="none" w:sz="0" w:space="0" w:color="auto"/>
        <w:bottom w:val="none" w:sz="0" w:space="0" w:color="auto"/>
        <w:right w:val="none" w:sz="0" w:space="0" w:color="auto"/>
      </w:divBdr>
    </w:div>
    <w:div w:id="1529372280">
      <w:bodyDiv w:val="1"/>
      <w:marLeft w:val="0"/>
      <w:marRight w:val="0"/>
      <w:marTop w:val="0"/>
      <w:marBottom w:val="0"/>
      <w:divBdr>
        <w:top w:val="none" w:sz="0" w:space="0" w:color="auto"/>
        <w:left w:val="none" w:sz="0" w:space="0" w:color="auto"/>
        <w:bottom w:val="none" w:sz="0" w:space="0" w:color="auto"/>
        <w:right w:val="none" w:sz="0" w:space="0" w:color="auto"/>
      </w:divBdr>
    </w:div>
    <w:div w:id="1530294381">
      <w:bodyDiv w:val="1"/>
      <w:marLeft w:val="0"/>
      <w:marRight w:val="0"/>
      <w:marTop w:val="0"/>
      <w:marBottom w:val="0"/>
      <w:divBdr>
        <w:top w:val="none" w:sz="0" w:space="0" w:color="auto"/>
        <w:left w:val="none" w:sz="0" w:space="0" w:color="auto"/>
        <w:bottom w:val="none" w:sz="0" w:space="0" w:color="auto"/>
        <w:right w:val="none" w:sz="0" w:space="0" w:color="auto"/>
      </w:divBdr>
    </w:div>
    <w:div w:id="1531722060">
      <w:bodyDiv w:val="1"/>
      <w:marLeft w:val="0"/>
      <w:marRight w:val="0"/>
      <w:marTop w:val="0"/>
      <w:marBottom w:val="0"/>
      <w:divBdr>
        <w:top w:val="none" w:sz="0" w:space="0" w:color="auto"/>
        <w:left w:val="none" w:sz="0" w:space="0" w:color="auto"/>
        <w:bottom w:val="none" w:sz="0" w:space="0" w:color="auto"/>
        <w:right w:val="none" w:sz="0" w:space="0" w:color="auto"/>
      </w:divBdr>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
    <w:div w:id="1536965964">
      <w:bodyDiv w:val="1"/>
      <w:marLeft w:val="0"/>
      <w:marRight w:val="0"/>
      <w:marTop w:val="0"/>
      <w:marBottom w:val="0"/>
      <w:divBdr>
        <w:top w:val="none" w:sz="0" w:space="0" w:color="auto"/>
        <w:left w:val="none" w:sz="0" w:space="0" w:color="auto"/>
        <w:bottom w:val="none" w:sz="0" w:space="0" w:color="auto"/>
        <w:right w:val="none" w:sz="0" w:space="0" w:color="auto"/>
      </w:divBdr>
    </w:div>
    <w:div w:id="1537157259">
      <w:bodyDiv w:val="1"/>
      <w:marLeft w:val="0"/>
      <w:marRight w:val="0"/>
      <w:marTop w:val="0"/>
      <w:marBottom w:val="0"/>
      <w:divBdr>
        <w:top w:val="none" w:sz="0" w:space="0" w:color="auto"/>
        <w:left w:val="none" w:sz="0" w:space="0" w:color="auto"/>
        <w:bottom w:val="none" w:sz="0" w:space="0" w:color="auto"/>
        <w:right w:val="none" w:sz="0" w:space="0" w:color="auto"/>
      </w:divBdr>
    </w:div>
    <w:div w:id="1541476766">
      <w:bodyDiv w:val="1"/>
      <w:marLeft w:val="0"/>
      <w:marRight w:val="0"/>
      <w:marTop w:val="0"/>
      <w:marBottom w:val="0"/>
      <w:divBdr>
        <w:top w:val="none" w:sz="0" w:space="0" w:color="auto"/>
        <w:left w:val="none" w:sz="0" w:space="0" w:color="auto"/>
        <w:bottom w:val="none" w:sz="0" w:space="0" w:color="auto"/>
        <w:right w:val="none" w:sz="0" w:space="0" w:color="auto"/>
      </w:divBdr>
    </w:div>
    <w:div w:id="1544635689">
      <w:bodyDiv w:val="1"/>
      <w:marLeft w:val="0"/>
      <w:marRight w:val="0"/>
      <w:marTop w:val="0"/>
      <w:marBottom w:val="0"/>
      <w:divBdr>
        <w:top w:val="none" w:sz="0" w:space="0" w:color="auto"/>
        <w:left w:val="none" w:sz="0" w:space="0" w:color="auto"/>
        <w:bottom w:val="none" w:sz="0" w:space="0" w:color="auto"/>
        <w:right w:val="none" w:sz="0" w:space="0" w:color="auto"/>
      </w:divBdr>
    </w:div>
    <w:div w:id="1554343603">
      <w:bodyDiv w:val="1"/>
      <w:marLeft w:val="0"/>
      <w:marRight w:val="0"/>
      <w:marTop w:val="0"/>
      <w:marBottom w:val="0"/>
      <w:divBdr>
        <w:top w:val="none" w:sz="0" w:space="0" w:color="auto"/>
        <w:left w:val="none" w:sz="0" w:space="0" w:color="auto"/>
        <w:bottom w:val="none" w:sz="0" w:space="0" w:color="auto"/>
        <w:right w:val="none" w:sz="0" w:space="0" w:color="auto"/>
      </w:divBdr>
    </w:div>
    <w:div w:id="1555117505">
      <w:bodyDiv w:val="1"/>
      <w:marLeft w:val="0"/>
      <w:marRight w:val="0"/>
      <w:marTop w:val="0"/>
      <w:marBottom w:val="0"/>
      <w:divBdr>
        <w:top w:val="none" w:sz="0" w:space="0" w:color="auto"/>
        <w:left w:val="none" w:sz="0" w:space="0" w:color="auto"/>
        <w:bottom w:val="none" w:sz="0" w:space="0" w:color="auto"/>
        <w:right w:val="none" w:sz="0" w:space="0" w:color="auto"/>
      </w:divBdr>
    </w:div>
    <w:div w:id="1560289902">
      <w:bodyDiv w:val="1"/>
      <w:marLeft w:val="0"/>
      <w:marRight w:val="0"/>
      <w:marTop w:val="0"/>
      <w:marBottom w:val="0"/>
      <w:divBdr>
        <w:top w:val="none" w:sz="0" w:space="0" w:color="auto"/>
        <w:left w:val="none" w:sz="0" w:space="0" w:color="auto"/>
        <w:bottom w:val="none" w:sz="0" w:space="0" w:color="auto"/>
        <w:right w:val="none" w:sz="0" w:space="0" w:color="auto"/>
      </w:divBdr>
    </w:div>
    <w:div w:id="1562978858">
      <w:bodyDiv w:val="1"/>
      <w:marLeft w:val="0"/>
      <w:marRight w:val="0"/>
      <w:marTop w:val="0"/>
      <w:marBottom w:val="0"/>
      <w:divBdr>
        <w:top w:val="none" w:sz="0" w:space="0" w:color="auto"/>
        <w:left w:val="none" w:sz="0" w:space="0" w:color="auto"/>
        <w:bottom w:val="none" w:sz="0" w:space="0" w:color="auto"/>
        <w:right w:val="none" w:sz="0" w:space="0" w:color="auto"/>
      </w:divBdr>
    </w:div>
    <w:div w:id="1563759746">
      <w:bodyDiv w:val="1"/>
      <w:marLeft w:val="0"/>
      <w:marRight w:val="0"/>
      <w:marTop w:val="0"/>
      <w:marBottom w:val="0"/>
      <w:divBdr>
        <w:top w:val="none" w:sz="0" w:space="0" w:color="auto"/>
        <w:left w:val="none" w:sz="0" w:space="0" w:color="auto"/>
        <w:bottom w:val="none" w:sz="0" w:space="0" w:color="auto"/>
        <w:right w:val="none" w:sz="0" w:space="0" w:color="auto"/>
      </w:divBdr>
    </w:div>
    <w:div w:id="1565751976">
      <w:bodyDiv w:val="1"/>
      <w:marLeft w:val="0"/>
      <w:marRight w:val="0"/>
      <w:marTop w:val="0"/>
      <w:marBottom w:val="0"/>
      <w:divBdr>
        <w:top w:val="none" w:sz="0" w:space="0" w:color="auto"/>
        <w:left w:val="none" w:sz="0" w:space="0" w:color="auto"/>
        <w:bottom w:val="none" w:sz="0" w:space="0" w:color="auto"/>
        <w:right w:val="none" w:sz="0" w:space="0" w:color="auto"/>
      </w:divBdr>
    </w:div>
    <w:div w:id="1565752199">
      <w:bodyDiv w:val="1"/>
      <w:marLeft w:val="0"/>
      <w:marRight w:val="0"/>
      <w:marTop w:val="0"/>
      <w:marBottom w:val="0"/>
      <w:divBdr>
        <w:top w:val="none" w:sz="0" w:space="0" w:color="auto"/>
        <w:left w:val="none" w:sz="0" w:space="0" w:color="auto"/>
        <w:bottom w:val="none" w:sz="0" w:space="0" w:color="auto"/>
        <w:right w:val="none" w:sz="0" w:space="0" w:color="auto"/>
      </w:divBdr>
    </w:div>
    <w:div w:id="1574776372">
      <w:bodyDiv w:val="1"/>
      <w:marLeft w:val="0"/>
      <w:marRight w:val="0"/>
      <w:marTop w:val="0"/>
      <w:marBottom w:val="0"/>
      <w:divBdr>
        <w:top w:val="none" w:sz="0" w:space="0" w:color="auto"/>
        <w:left w:val="none" w:sz="0" w:space="0" w:color="auto"/>
        <w:bottom w:val="none" w:sz="0" w:space="0" w:color="auto"/>
        <w:right w:val="none" w:sz="0" w:space="0" w:color="auto"/>
      </w:divBdr>
    </w:div>
    <w:div w:id="1576471245">
      <w:bodyDiv w:val="1"/>
      <w:marLeft w:val="0"/>
      <w:marRight w:val="0"/>
      <w:marTop w:val="0"/>
      <w:marBottom w:val="0"/>
      <w:divBdr>
        <w:top w:val="none" w:sz="0" w:space="0" w:color="auto"/>
        <w:left w:val="none" w:sz="0" w:space="0" w:color="auto"/>
        <w:bottom w:val="none" w:sz="0" w:space="0" w:color="auto"/>
        <w:right w:val="none" w:sz="0" w:space="0" w:color="auto"/>
      </w:divBdr>
    </w:div>
    <w:div w:id="1576547483">
      <w:bodyDiv w:val="1"/>
      <w:marLeft w:val="0"/>
      <w:marRight w:val="0"/>
      <w:marTop w:val="0"/>
      <w:marBottom w:val="0"/>
      <w:divBdr>
        <w:top w:val="none" w:sz="0" w:space="0" w:color="auto"/>
        <w:left w:val="none" w:sz="0" w:space="0" w:color="auto"/>
        <w:bottom w:val="none" w:sz="0" w:space="0" w:color="auto"/>
        <w:right w:val="none" w:sz="0" w:space="0" w:color="auto"/>
      </w:divBdr>
    </w:div>
    <w:div w:id="1582912048">
      <w:bodyDiv w:val="1"/>
      <w:marLeft w:val="0"/>
      <w:marRight w:val="0"/>
      <w:marTop w:val="0"/>
      <w:marBottom w:val="0"/>
      <w:divBdr>
        <w:top w:val="none" w:sz="0" w:space="0" w:color="auto"/>
        <w:left w:val="none" w:sz="0" w:space="0" w:color="auto"/>
        <w:bottom w:val="none" w:sz="0" w:space="0" w:color="auto"/>
        <w:right w:val="none" w:sz="0" w:space="0" w:color="auto"/>
      </w:divBdr>
    </w:div>
    <w:div w:id="1586185032">
      <w:bodyDiv w:val="1"/>
      <w:marLeft w:val="0"/>
      <w:marRight w:val="0"/>
      <w:marTop w:val="0"/>
      <w:marBottom w:val="0"/>
      <w:divBdr>
        <w:top w:val="none" w:sz="0" w:space="0" w:color="auto"/>
        <w:left w:val="none" w:sz="0" w:space="0" w:color="auto"/>
        <w:bottom w:val="none" w:sz="0" w:space="0" w:color="auto"/>
        <w:right w:val="none" w:sz="0" w:space="0" w:color="auto"/>
      </w:divBdr>
    </w:div>
    <w:div w:id="1587033654">
      <w:bodyDiv w:val="1"/>
      <w:marLeft w:val="0"/>
      <w:marRight w:val="0"/>
      <w:marTop w:val="0"/>
      <w:marBottom w:val="0"/>
      <w:divBdr>
        <w:top w:val="none" w:sz="0" w:space="0" w:color="auto"/>
        <w:left w:val="none" w:sz="0" w:space="0" w:color="auto"/>
        <w:bottom w:val="none" w:sz="0" w:space="0" w:color="auto"/>
        <w:right w:val="none" w:sz="0" w:space="0" w:color="auto"/>
      </w:divBdr>
    </w:div>
    <w:div w:id="1587229141">
      <w:bodyDiv w:val="1"/>
      <w:marLeft w:val="0"/>
      <w:marRight w:val="0"/>
      <w:marTop w:val="0"/>
      <w:marBottom w:val="0"/>
      <w:divBdr>
        <w:top w:val="none" w:sz="0" w:space="0" w:color="auto"/>
        <w:left w:val="none" w:sz="0" w:space="0" w:color="auto"/>
        <w:bottom w:val="none" w:sz="0" w:space="0" w:color="auto"/>
        <w:right w:val="none" w:sz="0" w:space="0" w:color="auto"/>
      </w:divBdr>
    </w:div>
    <w:div w:id="1588728513">
      <w:bodyDiv w:val="1"/>
      <w:marLeft w:val="0"/>
      <w:marRight w:val="0"/>
      <w:marTop w:val="0"/>
      <w:marBottom w:val="0"/>
      <w:divBdr>
        <w:top w:val="none" w:sz="0" w:space="0" w:color="auto"/>
        <w:left w:val="none" w:sz="0" w:space="0" w:color="auto"/>
        <w:bottom w:val="none" w:sz="0" w:space="0" w:color="auto"/>
        <w:right w:val="none" w:sz="0" w:space="0" w:color="auto"/>
      </w:divBdr>
    </w:div>
    <w:div w:id="1590843065">
      <w:bodyDiv w:val="1"/>
      <w:marLeft w:val="0"/>
      <w:marRight w:val="0"/>
      <w:marTop w:val="0"/>
      <w:marBottom w:val="0"/>
      <w:divBdr>
        <w:top w:val="none" w:sz="0" w:space="0" w:color="auto"/>
        <w:left w:val="none" w:sz="0" w:space="0" w:color="auto"/>
        <w:bottom w:val="none" w:sz="0" w:space="0" w:color="auto"/>
        <w:right w:val="none" w:sz="0" w:space="0" w:color="auto"/>
      </w:divBdr>
    </w:div>
    <w:div w:id="1591157746">
      <w:bodyDiv w:val="1"/>
      <w:marLeft w:val="0"/>
      <w:marRight w:val="0"/>
      <w:marTop w:val="0"/>
      <w:marBottom w:val="0"/>
      <w:divBdr>
        <w:top w:val="none" w:sz="0" w:space="0" w:color="auto"/>
        <w:left w:val="none" w:sz="0" w:space="0" w:color="auto"/>
        <w:bottom w:val="none" w:sz="0" w:space="0" w:color="auto"/>
        <w:right w:val="none" w:sz="0" w:space="0" w:color="auto"/>
      </w:divBdr>
    </w:div>
    <w:div w:id="1592468093">
      <w:bodyDiv w:val="1"/>
      <w:marLeft w:val="0"/>
      <w:marRight w:val="0"/>
      <w:marTop w:val="0"/>
      <w:marBottom w:val="0"/>
      <w:divBdr>
        <w:top w:val="none" w:sz="0" w:space="0" w:color="auto"/>
        <w:left w:val="none" w:sz="0" w:space="0" w:color="auto"/>
        <w:bottom w:val="none" w:sz="0" w:space="0" w:color="auto"/>
        <w:right w:val="none" w:sz="0" w:space="0" w:color="auto"/>
      </w:divBdr>
    </w:div>
    <w:div w:id="1593321794">
      <w:bodyDiv w:val="1"/>
      <w:marLeft w:val="0"/>
      <w:marRight w:val="0"/>
      <w:marTop w:val="0"/>
      <w:marBottom w:val="0"/>
      <w:divBdr>
        <w:top w:val="none" w:sz="0" w:space="0" w:color="auto"/>
        <w:left w:val="none" w:sz="0" w:space="0" w:color="auto"/>
        <w:bottom w:val="none" w:sz="0" w:space="0" w:color="auto"/>
        <w:right w:val="none" w:sz="0" w:space="0" w:color="auto"/>
      </w:divBdr>
    </w:div>
    <w:div w:id="1594120985">
      <w:bodyDiv w:val="1"/>
      <w:marLeft w:val="0"/>
      <w:marRight w:val="0"/>
      <w:marTop w:val="0"/>
      <w:marBottom w:val="0"/>
      <w:divBdr>
        <w:top w:val="none" w:sz="0" w:space="0" w:color="auto"/>
        <w:left w:val="none" w:sz="0" w:space="0" w:color="auto"/>
        <w:bottom w:val="none" w:sz="0" w:space="0" w:color="auto"/>
        <w:right w:val="none" w:sz="0" w:space="0" w:color="auto"/>
      </w:divBdr>
    </w:div>
    <w:div w:id="1601184534">
      <w:bodyDiv w:val="1"/>
      <w:marLeft w:val="0"/>
      <w:marRight w:val="0"/>
      <w:marTop w:val="0"/>
      <w:marBottom w:val="0"/>
      <w:divBdr>
        <w:top w:val="none" w:sz="0" w:space="0" w:color="auto"/>
        <w:left w:val="none" w:sz="0" w:space="0" w:color="auto"/>
        <w:bottom w:val="none" w:sz="0" w:space="0" w:color="auto"/>
        <w:right w:val="none" w:sz="0" w:space="0" w:color="auto"/>
      </w:divBdr>
    </w:div>
    <w:div w:id="1601831759">
      <w:bodyDiv w:val="1"/>
      <w:marLeft w:val="0"/>
      <w:marRight w:val="0"/>
      <w:marTop w:val="0"/>
      <w:marBottom w:val="0"/>
      <w:divBdr>
        <w:top w:val="none" w:sz="0" w:space="0" w:color="auto"/>
        <w:left w:val="none" w:sz="0" w:space="0" w:color="auto"/>
        <w:bottom w:val="none" w:sz="0" w:space="0" w:color="auto"/>
        <w:right w:val="none" w:sz="0" w:space="0" w:color="auto"/>
      </w:divBdr>
    </w:div>
    <w:div w:id="1601982689">
      <w:bodyDiv w:val="1"/>
      <w:marLeft w:val="0"/>
      <w:marRight w:val="0"/>
      <w:marTop w:val="0"/>
      <w:marBottom w:val="0"/>
      <w:divBdr>
        <w:top w:val="none" w:sz="0" w:space="0" w:color="auto"/>
        <w:left w:val="none" w:sz="0" w:space="0" w:color="auto"/>
        <w:bottom w:val="none" w:sz="0" w:space="0" w:color="auto"/>
        <w:right w:val="none" w:sz="0" w:space="0" w:color="auto"/>
      </w:divBdr>
    </w:div>
    <w:div w:id="1603492125">
      <w:bodyDiv w:val="1"/>
      <w:marLeft w:val="0"/>
      <w:marRight w:val="0"/>
      <w:marTop w:val="0"/>
      <w:marBottom w:val="0"/>
      <w:divBdr>
        <w:top w:val="none" w:sz="0" w:space="0" w:color="auto"/>
        <w:left w:val="none" w:sz="0" w:space="0" w:color="auto"/>
        <w:bottom w:val="none" w:sz="0" w:space="0" w:color="auto"/>
        <w:right w:val="none" w:sz="0" w:space="0" w:color="auto"/>
      </w:divBdr>
    </w:div>
    <w:div w:id="1604149970">
      <w:bodyDiv w:val="1"/>
      <w:marLeft w:val="0"/>
      <w:marRight w:val="0"/>
      <w:marTop w:val="0"/>
      <w:marBottom w:val="0"/>
      <w:divBdr>
        <w:top w:val="none" w:sz="0" w:space="0" w:color="auto"/>
        <w:left w:val="none" w:sz="0" w:space="0" w:color="auto"/>
        <w:bottom w:val="none" w:sz="0" w:space="0" w:color="auto"/>
        <w:right w:val="none" w:sz="0" w:space="0" w:color="auto"/>
      </w:divBdr>
    </w:div>
    <w:div w:id="1605963079">
      <w:bodyDiv w:val="1"/>
      <w:marLeft w:val="0"/>
      <w:marRight w:val="0"/>
      <w:marTop w:val="0"/>
      <w:marBottom w:val="0"/>
      <w:divBdr>
        <w:top w:val="none" w:sz="0" w:space="0" w:color="auto"/>
        <w:left w:val="none" w:sz="0" w:space="0" w:color="auto"/>
        <w:bottom w:val="none" w:sz="0" w:space="0" w:color="auto"/>
        <w:right w:val="none" w:sz="0" w:space="0" w:color="auto"/>
      </w:divBdr>
    </w:div>
    <w:div w:id="1608536069">
      <w:bodyDiv w:val="1"/>
      <w:marLeft w:val="0"/>
      <w:marRight w:val="0"/>
      <w:marTop w:val="0"/>
      <w:marBottom w:val="0"/>
      <w:divBdr>
        <w:top w:val="none" w:sz="0" w:space="0" w:color="auto"/>
        <w:left w:val="none" w:sz="0" w:space="0" w:color="auto"/>
        <w:bottom w:val="none" w:sz="0" w:space="0" w:color="auto"/>
        <w:right w:val="none" w:sz="0" w:space="0" w:color="auto"/>
      </w:divBdr>
    </w:div>
    <w:div w:id="1609313999">
      <w:bodyDiv w:val="1"/>
      <w:marLeft w:val="0"/>
      <w:marRight w:val="0"/>
      <w:marTop w:val="0"/>
      <w:marBottom w:val="0"/>
      <w:divBdr>
        <w:top w:val="none" w:sz="0" w:space="0" w:color="auto"/>
        <w:left w:val="none" w:sz="0" w:space="0" w:color="auto"/>
        <w:bottom w:val="none" w:sz="0" w:space="0" w:color="auto"/>
        <w:right w:val="none" w:sz="0" w:space="0" w:color="auto"/>
      </w:divBdr>
    </w:div>
    <w:div w:id="1609779438">
      <w:bodyDiv w:val="1"/>
      <w:marLeft w:val="0"/>
      <w:marRight w:val="0"/>
      <w:marTop w:val="0"/>
      <w:marBottom w:val="0"/>
      <w:divBdr>
        <w:top w:val="none" w:sz="0" w:space="0" w:color="auto"/>
        <w:left w:val="none" w:sz="0" w:space="0" w:color="auto"/>
        <w:bottom w:val="none" w:sz="0" w:space="0" w:color="auto"/>
        <w:right w:val="none" w:sz="0" w:space="0" w:color="auto"/>
      </w:divBdr>
    </w:div>
    <w:div w:id="1610047181">
      <w:bodyDiv w:val="1"/>
      <w:marLeft w:val="0"/>
      <w:marRight w:val="0"/>
      <w:marTop w:val="0"/>
      <w:marBottom w:val="0"/>
      <w:divBdr>
        <w:top w:val="none" w:sz="0" w:space="0" w:color="auto"/>
        <w:left w:val="none" w:sz="0" w:space="0" w:color="auto"/>
        <w:bottom w:val="none" w:sz="0" w:space="0" w:color="auto"/>
        <w:right w:val="none" w:sz="0" w:space="0" w:color="auto"/>
      </w:divBdr>
    </w:div>
    <w:div w:id="1611358787">
      <w:bodyDiv w:val="1"/>
      <w:marLeft w:val="0"/>
      <w:marRight w:val="0"/>
      <w:marTop w:val="0"/>
      <w:marBottom w:val="0"/>
      <w:divBdr>
        <w:top w:val="none" w:sz="0" w:space="0" w:color="auto"/>
        <w:left w:val="none" w:sz="0" w:space="0" w:color="auto"/>
        <w:bottom w:val="none" w:sz="0" w:space="0" w:color="auto"/>
        <w:right w:val="none" w:sz="0" w:space="0" w:color="auto"/>
      </w:divBdr>
    </w:div>
    <w:div w:id="1612858304">
      <w:bodyDiv w:val="1"/>
      <w:marLeft w:val="0"/>
      <w:marRight w:val="0"/>
      <w:marTop w:val="0"/>
      <w:marBottom w:val="0"/>
      <w:divBdr>
        <w:top w:val="none" w:sz="0" w:space="0" w:color="auto"/>
        <w:left w:val="none" w:sz="0" w:space="0" w:color="auto"/>
        <w:bottom w:val="none" w:sz="0" w:space="0" w:color="auto"/>
        <w:right w:val="none" w:sz="0" w:space="0" w:color="auto"/>
      </w:divBdr>
    </w:div>
    <w:div w:id="1614970039">
      <w:bodyDiv w:val="1"/>
      <w:marLeft w:val="0"/>
      <w:marRight w:val="0"/>
      <w:marTop w:val="0"/>
      <w:marBottom w:val="0"/>
      <w:divBdr>
        <w:top w:val="none" w:sz="0" w:space="0" w:color="auto"/>
        <w:left w:val="none" w:sz="0" w:space="0" w:color="auto"/>
        <w:bottom w:val="none" w:sz="0" w:space="0" w:color="auto"/>
        <w:right w:val="none" w:sz="0" w:space="0" w:color="auto"/>
      </w:divBdr>
    </w:div>
    <w:div w:id="1615205858">
      <w:bodyDiv w:val="1"/>
      <w:marLeft w:val="0"/>
      <w:marRight w:val="0"/>
      <w:marTop w:val="0"/>
      <w:marBottom w:val="0"/>
      <w:divBdr>
        <w:top w:val="none" w:sz="0" w:space="0" w:color="auto"/>
        <w:left w:val="none" w:sz="0" w:space="0" w:color="auto"/>
        <w:bottom w:val="none" w:sz="0" w:space="0" w:color="auto"/>
        <w:right w:val="none" w:sz="0" w:space="0" w:color="auto"/>
      </w:divBdr>
    </w:div>
    <w:div w:id="1615400911">
      <w:bodyDiv w:val="1"/>
      <w:marLeft w:val="0"/>
      <w:marRight w:val="0"/>
      <w:marTop w:val="0"/>
      <w:marBottom w:val="0"/>
      <w:divBdr>
        <w:top w:val="none" w:sz="0" w:space="0" w:color="auto"/>
        <w:left w:val="none" w:sz="0" w:space="0" w:color="auto"/>
        <w:bottom w:val="none" w:sz="0" w:space="0" w:color="auto"/>
        <w:right w:val="none" w:sz="0" w:space="0" w:color="auto"/>
      </w:divBdr>
    </w:div>
    <w:div w:id="1617637598">
      <w:bodyDiv w:val="1"/>
      <w:marLeft w:val="0"/>
      <w:marRight w:val="0"/>
      <w:marTop w:val="0"/>
      <w:marBottom w:val="0"/>
      <w:divBdr>
        <w:top w:val="none" w:sz="0" w:space="0" w:color="auto"/>
        <w:left w:val="none" w:sz="0" w:space="0" w:color="auto"/>
        <w:bottom w:val="none" w:sz="0" w:space="0" w:color="auto"/>
        <w:right w:val="none" w:sz="0" w:space="0" w:color="auto"/>
      </w:divBdr>
    </w:div>
    <w:div w:id="1618443502">
      <w:bodyDiv w:val="1"/>
      <w:marLeft w:val="0"/>
      <w:marRight w:val="0"/>
      <w:marTop w:val="0"/>
      <w:marBottom w:val="0"/>
      <w:divBdr>
        <w:top w:val="none" w:sz="0" w:space="0" w:color="auto"/>
        <w:left w:val="none" w:sz="0" w:space="0" w:color="auto"/>
        <w:bottom w:val="none" w:sz="0" w:space="0" w:color="auto"/>
        <w:right w:val="none" w:sz="0" w:space="0" w:color="auto"/>
      </w:divBdr>
    </w:div>
    <w:div w:id="1628048203">
      <w:bodyDiv w:val="1"/>
      <w:marLeft w:val="0"/>
      <w:marRight w:val="0"/>
      <w:marTop w:val="0"/>
      <w:marBottom w:val="0"/>
      <w:divBdr>
        <w:top w:val="none" w:sz="0" w:space="0" w:color="auto"/>
        <w:left w:val="none" w:sz="0" w:space="0" w:color="auto"/>
        <w:bottom w:val="none" w:sz="0" w:space="0" w:color="auto"/>
        <w:right w:val="none" w:sz="0" w:space="0" w:color="auto"/>
      </w:divBdr>
    </w:div>
    <w:div w:id="1633168614">
      <w:bodyDiv w:val="1"/>
      <w:marLeft w:val="0"/>
      <w:marRight w:val="0"/>
      <w:marTop w:val="0"/>
      <w:marBottom w:val="0"/>
      <w:divBdr>
        <w:top w:val="none" w:sz="0" w:space="0" w:color="auto"/>
        <w:left w:val="none" w:sz="0" w:space="0" w:color="auto"/>
        <w:bottom w:val="none" w:sz="0" w:space="0" w:color="auto"/>
        <w:right w:val="none" w:sz="0" w:space="0" w:color="auto"/>
      </w:divBdr>
    </w:div>
    <w:div w:id="1635333101">
      <w:bodyDiv w:val="1"/>
      <w:marLeft w:val="0"/>
      <w:marRight w:val="0"/>
      <w:marTop w:val="0"/>
      <w:marBottom w:val="0"/>
      <w:divBdr>
        <w:top w:val="none" w:sz="0" w:space="0" w:color="auto"/>
        <w:left w:val="none" w:sz="0" w:space="0" w:color="auto"/>
        <w:bottom w:val="none" w:sz="0" w:space="0" w:color="auto"/>
        <w:right w:val="none" w:sz="0" w:space="0" w:color="auto"/>
      </w:divBdr>
    </w:div>
    <w:div w:id="1638342891">
      <w:bodyDiv w:val="1"/>
      <w:marLeft w:val="0"/>
      <w:marRight w:val="0"/>
      <w:marTop w:val="0"/>
      <w:marBottom w:val="0"/>
      <w:divBdr>
        <w:top w:val="none" w:sz="0" w:space="0" w:color="auto"/>
        <w:left w:val="none" w:sz="0" w:space="0" w:color="auto"/>
        <w:bottom w:val="none" w:sz="0" w:space="0" w:color="auto"/>
        <w:right w:val="none" w:sz="0" w:space="0" w:color="auto"/>
      </w:divBdr>
    </w:div>
    <w:div w:id="1638678007">
      <w:bodyDiv w:val="1"/>
      <w:marLeft w:val="0"/>
      <w:marRight w:val="0"/>
      <w:marTop w:val="0"/>
      <w:marBottom w:val="0"/>
      <w:divBdr>
        <w:top w:val="none" w:sz="0" w:space="0" w:color="auto"/>
        <w:left w:val="none" w:sz="0" w:space="0" w:color="auto"/>
        <w:bottom w:val="none" w:sz="0" w:space="0" w:color="auto"/>
        <w:right w:val="none" w:sz="0" w:space="0" w:color="auto"/>
      </w:divBdr>
    </w:div>
    <w:div w:id="1638678589">
      <w:bodyDiv w:val="1"/>
      <w:marLeft w:val="0"/>
      <w:marRight w:val="0"/>
      <w:marTop w:val="0"/>
      <w:marBottom w:val="0"/>
      <w:divBdr>
        <w:top w:val="none" w:sz="0" w:space="0" w:color="auto"/>
        <w:left w:val="none" w:sz="0" w:space="0" w:color="auto"/>
        <w:bottom w:val="none" w:sz="0" w:space="0" w:color="auto"/>
        <w:right w:val="none" w:sz="0" w:space="0" w:color="auto"/>
      </w:divBdr>
    </w:div>
    <w:div w:id="1638802942">
      <w:bodyDiv w:val="1"/>
      <w:marLeft w:val="0"/>
      <w:marRight w:val="0"/>
      <w:marTop w:val="0"/>
      <w:marBottom w:val="0"/>
      <w:divBdr>
        <w:top w:val="none" w:sz="0" w:space="0" w:color="auto"/>
        <w:left w:val="none" w:sz="0" w:space="0" w:color="auto"/>
        <w:bottom w:val="none" w:sz="0" w:space="0" w:color="auto"/>
        <w:right w:val="none" w:sz="0" w:space="0" w:color="auto"/>
      </w:divBdr>
    </w:div>
    <w:div w:id="1640185144">
      <w:bodyDiv w:val="1"/>
      <w:marLeft w:val="0"/>
      <w:marRight w:val="0"/>
      <w:marTop w:val="0"/>
      <w:marBottom w:val="0"/>
      <w:divBdr>
        <w:top w:val="none" w:sz="0" w:space="0" w:color="auto"/>
        <w:left w:val="none" w:sz="0" w:space="0" w:color="auto"/>
        <w:bottom w:val="none" w:sz="0" w:space="0" w:color="auto"/>
        <w:right w:val="none" w:sz="0" w:space="0" w:color="auto"/>
      </w:divBdr>
    </w:div>
    <w:div w:id="1640189427">
      <w:bodyDiv w:val="1"/>
      <w:marLeft w:val="0"/>
      <w:marRight w:val="0"/>
      <w:marTop w:val="0"/>
      <w:marBottom w:val="0"/>
      <w:divBdr>
        <w:top w:val="none" w:sz="0" w:space="0" w:color="auto"/>
        <w:left w:val="none" w:sz="0" w:space="0" w:color="auto"/>
        <w:bottom w:val="none" w:sz="0" w:space="0" w:color="auto"/>
        <w:right w:val="none" w:sz="0" w:space="0" w:color="auto"/>
      </w:divBdr>
    </w:div>
    <w:div w:id="1640650081">
      <w:bodyDiv w:val="1"/>
      <w:marLeft w:val="0"/>
      <w:marRight w:val="0"/>
      <w:marTop w:val="0"/>
      <w:marBottom w:val="0"/>
      <w:divBdr>
        <w:top w:val="none" w:sz="0" w:space="0" w:color="auto"/>
        <w:left w:val="none" w:sz="0" w:space="0" w:color="auto"/>
        <w:bottom w:val="none" w:sz="0" w:space="0" w:color="auto"/>
        <w:right w:val="none" w:sz="0" w:space="0" w:color="auto"/>
      </w:divBdr>
    </w:div>
    <w:div w:id="1641184295">
      <w:bodyDiv w:val="1"/>
      <w:marLeft w:val="0"/>
      <w:marRight w:val="0"/>
      <w:marTop w:val="0"/>
      <w:marBottom w:val="0"/>
      <w:divBdr>
        <w:top w:val="none" w:sz="0" w:space="0" w:color="auto"/>
        <w:left w:val="none" w:sz="0" w:space="0" w:color="auto"/>
        <w:bottom w:val="none" w:sz="0" w:space="0" w:color="auto"/>
        <w:right w:val="none" w:sz="0" w:space="0" w:color="auto"/>
      </w:divBdr>
    </w:div>
    <w:div w:id="1641687090">
      <w:bodyDiv w:val="1"/>
      <w:marLeft w:val="0"/>
      <w:marRight w:val="0"/>
      <w:marTop w:val="0"/>
      <w:marBottom w:val="0"/>
      <w:divBdr>
        <w:top w:val="none" w:sz="0" w:space="0" w:color="auto"/>
        <w:left w:val="none" w:sz="0" w:space="0" w:color="auto"/>
        <w:bottom w:val="none" w:sz="0" w:space="0" w:color="auto"/>
        <w:right w:val="none" w:sz="0" w:space="0" w:color="auto"/>
      </w:divBdr>
    </w:div>
    <w:div w:id="1643151266">
      <w:bodyDiv w:val="1"/>
      <w:marLeft w:val="0"/>
      <w:marRight w:val="0"/>
      <w:marTop w:val="0"/>
      <w:marBottom w:val="0"/>
      <w:divBdr>
        <w:top w:val="none" w:sz="0" w:space="0" w:color="auto"/>
        <w:left w:val="none" w:sz="0" w:space="0" w:color="auto"/>
        <w:bottom w:val="none" w:sz="0" w:space="0" w:color="auto"/>
        <w:right w:val="none" w:sz="0" w:space="0" w:color="auto"/>
      </w:divBdr>
    </w:div>
    <w:div w:id="1644313629">
      <w:bodyDiv w:val="1"/>
      <w:marLeft w:val="0"/>
      <w:marRight w:val="0"/>
      <w:marTop w:val="0"/>
      <w:marBottom w:val="0"/>
      <w:divBdr>
        <w:top w:val="none" w:sz="0" w:space="0" w:color="auto"/>
        <w:left w:val="none" w:sz="0" w:space="0" w:color="auto"/>
        <w:bottom w:val="none" w:sz="0" w:space="0" w:color="auto"/>
        <w:right w:val="none" w:sz="0" w:space="0" w:color="auto"/>
      </w:divBdr>
    </w:div>
    <w:div w:id="1647585565">
      <w:bodyDiv w:val="1"/>
      <w:marLeft w:val="0"/>
      <w:marRight w:val="0"/>
      <w:marTop w:val="0"/>
      <w:marBottom w:val="0"/>
      <w:divBdr>
        <w:top w:val="none" w:sz="0" w:space="0" w:color="auto"/>
        <w:left w:val="none" w:sz="0" w:space="0" w:color="auto"/>
        <w:bottom w:val="none" w:sz="0" w:space="0" w:color="auto"/>
        <w:right w:val="none" w:sz="0" w:space="0" w:color="auto"/>
      </w:divBdr>
    </w:div>
    <w:div w:id="1649625155">
      <w:bodyDiv w:val="1"/>
      <w:marLeft w:val="0"/>
      <w:marRight w:val="0"/>
      <w:marTop w:val="0"/>
      <w:marBottom w:val="0"/>
      <w:divBdr>
        <w:top w:val="none" w:sz="0" w:space="0" w:color="auto"/>
        <w:left w:val="none" w:sz="0" w:space="0" w:color="auto"/>
        <w:bottom w:val="none" w:sz="0" w:space="0" w:color="auto"/>
        <w:right w:val="none" w:sz="0" w:space="0" w:color="auto"/>
      </w:divBdr>
    </w:div>
    <w:div w:id="1651593018">
      <w:bodyDiv w:val="1"/>
      <w:marLeft w:val="0"/>
      <w:marRight w:val="0"/>
      <w:marTop w:val="0"/>
      <w:marBottom w:val="0"/>
      <w:divBdr>
        <w:top w:val="none" w:sz="0" w:space="0" w:color="auto"/>
        <w:left w:val="none" w:sz="0" w:space="0" w:color="auto"/>
        <w:bottom w:val="none" w:sz="0" w:space="0" w:color="auto"/>
        <w:right w:val="none" w:sz="0" w:space="0" w:color="auto"/>
      </w:divBdr>
    </w:div>
    <w:div w:id="1653827234">
      <w:bodyDiv w:val="1"/>
      <w:marLeft w:val="0"/>
      <w:marRight w:val="0"/>
      <w:marTop w:val="0"/>
      <w:marBottom w:val="0"/>
      <w:divBdr>
        <w:top w:val="none" w:sz="0" w:space="0" w:color="auto"/>
        <w:left w:val="none" w:sz="0" w:space="0" w:color="auto"/>
        <w:bottom w:val="none" w:sz="0" w:space="0" w:color="auto"/>
        <w:right w:val="none" w:sz="0" w:space="0" w:color="auto"/>
      </w:divBdr>
    </w:div>
    <w:div w:id="1654868372">
      <w:bodyDiv w:val="1"/>
      <w:marLeft w:val="0"/>
      <w:marRight w:val="0"/>
      <w:marTop w:val="0"/>
      <w:marBottom w:val="0"/>
      <w:divBdr>
        <w:top w:val="none" w:sz="0" w:space="0" w:color="auto"/>
        <w:left w:val="none" w:sz="0" w:space="0" w:color="auto"/>
        <w:bottom w:val="none" w:sz="0" w:space="0" w:color="auto"/>
        <w:right w:val="none" w:sz="0" w:space="0" w:color="auto"/>
      </w:divBdr>
    </w:div>
    <w:div w:id="1655184533">
      <w:bodyDiv w:val="1"/>
      <w:marLeft w:val="0"/>
      <w:marRight w:val="0"/>
      <w:marTop w:val="0"/>
      <w:marBottom w:val="0"/>
      <w:divBdr>
        <w:top w:val="none" w:sz="0" w:space="0" w:color="auto"/>
        <w:left w:val="none" w:sz="0" w:space="0" w:color="auto"/>
        <w:bottom w:val="none" w:sz="0" w:space="0" w:color="auto"/>
        <w:right w:val="none" w:sz="0" w:space="0" w:color="auto"/>
      </w:divBdr>
    </w:div>
    <w:div w:id="1657340388">
      <w:bodyDiv w:val="1"/>
      <w:marLeft w:val="0"/>
      <w:marRight w:val="0"/>
      <w:marTop w:val="0"/>
      <w:marBottom w:val="0"/>
      <w:divBdr>
        <w:top w:val="none" w:sz="0" w:space="0" w:color="auto"/>
        <w:left w:val="none" w:sz="0" w:space="0" w:color="auto"/>
        <w:bottom w:val="none" w:sz="0" w:space="0" w:color="auto"/>
        <w:right w:val="none" w:sz="0" w:space="0" w:color="auto"/>
      </w:divBdr>
    </w:div>
    <w:div w:id="1661041370">
      <w:bodyDiv w:val="1"/>
      <w:marLeft w:val="0"/>
      <w:marRight w:val="0"/>
      <w:marTop w:val="0"/>
      <w:marBottom w:val="0"/>
      <w:divBdr>
        <w:top w:val="none" w:sz="0" w:space="0" w:color="auto"/>
        <w:left w:val="none" w:sz="0" w:space="0" w:color="auto"/>
        <w:bottom w:val="none" w:sz="0" w:space="0" w:color="auto"/>
        <w:right w:val="none" w:sz="0" w:space="0" w:color="auto"/>
      </w:divBdr>
    </w:div>
    <w:div w:id="1661929880">
      <w:bodyDiv w:val="1"/>
      <w:marLeft w:val="0"/>
      <w:marRight w:val="0"/>
      <w:marTop w:val="0"/>
      <w:marBottom w:val="0"/>
      <w:divBdr>
        <w:top w:val="none" w:sz="0" w:space="0" w:color="auto"/>
        <w:left w:val="none" w:sz="0" w:space="0" w:color="auto"/>
        <w:bottom w:val="none" w:sz="0" w:space="0" w:color="auto"/>
        <w:right w:val="none" w:sz="0" w:space="0" w:color="auto"/>
      </w:divBdr>
    </w:div>
    <w:div w:id="1663191997">
      <w:bodyDiv w:val="1"/>
      <w:marLeft w:val="0"/>
      <w:marRight w:val="0"/>
      <w:marTop w:val="0"/>
      <w:marBottom w:val="0"/>
      <w:divBdr>
        <w:top w:val="none" w:sz="0" w:space="0" w:color="auto"/>
        <w:left w:val="none" w:sz="0" w:space="0" w:color="auto"/>
        <w:bottom w:val="none" w:sz="0" w:space="0" w:color="auto"/>
        <w:right w:val="none" w:sz="0" w:space="0" w:color="auto"/>
      </w:divBdr>
    </w:div>
    <w:div w:id="1664696369">
      <w:bodyDiv w:val="1"/>
      <w:marLeft w:val="0"/>
      <w:marRight w:val="0"/>
      <w:marTop w:val="0"/>
      <w:marBottom w:val="0"/>
      <w:divBdr>
        <w:top w:val="none" w:sz="0" w:space="0" w:color="auto"/>
        <w:left w:val="none" w:sz="0" w:space="0" w:color="auto"/>
        <w:bottom w:val="none" w:sz="0" w:space="0" w:color="auto"/>
        <w:right w:val="none" w:sz="0" w:space="0" w:color="auto"/>
      </w:divBdr>
    </w:div>
    <w:div w:id="1666274132">
      <w:bodyDiv w:val="1"/>
      <w:marLeft w:val="0"/>
      <w:marRight w:val="0"/>
      <w:marTop w:val="0"/>
      <w:marBottom w:val="0"/>
      <w:divBdr>
        <w:top w:val="none" w:sz="0" w:space="0" w:color="auto"/>
        <w:left w:val="none" w:sz="0" w:space="0" w:color="auto"/>
        <w:bottom w:val="none" w:sz="0" w:space="0" w:color="auto"/>
        <w:right w:val="none" w:sz="0" w:space="0" w:color="auto"/>
      </w:divBdr>
    </w:div>
    <w:div w:id="1667516797">
      <w:bodyDiv w:val="1"/>
      <w:marLeft w:val="0"/>
      <w:marRight w:val="0"/>
      <w:marTop w:val="0"/>
      <w:marBottom w:val="0"/>
      <w:divBdr>
        <w:top w:val="none" w:sz="0" w:space="0" w:color="auto"/>
        <w:left w:val="none" w:sz="0" w:space="0" w:color="auto"/>
        <w:bottom w:val="none" w:sz="0" w:space="0" w:color="auto"/>
        <w:right w:val="none" w:sz="0" w:space="0" w:color="auto"/>
      </w:divBdr>
    </w:div>
    <w:div w:id="1671374657">
      <w:bodyDiv w:val="1"/>
      <w:marLeft w:val="0"/>
      <w:marRight w:val="0"/>
      <w:marTop w:val="0"/>
      <w:marBottom w:val="0"/>
      <w:divBdr>
        <w:top w:val="none" w:sz="0" w:space="0" w:color="auto"/>
        <w:left w:val="none" w:sz="0" w:space="0" w:color="auto"/>
        <w:bottom w:val="none" w:sz="0" w:space="0" w:color="auto"/>
        <w:right w:val="none" w:sz="0" w:space="0" w:color="auto"/>
      </w:divBdr>
    </w:div>
    <w:div w:id="1671716851">
      <w:bodyDiv w:val="1"/>
      <w:marLeft w:val="0"/>
      <w:marRight w:val="0"/>
      <w:marTop w:val="0"/>
      <w:marBottom w:val="0"/>
      <w:divBdr>
        <w:top w:val="none" w:sz="0" w:space="0" w:color="auto"/>
        <w:left w:val="none" w:sz="0" w:space="0" w:color="auto"/>
        <w:bottom w:val="none" w:sz="0" w:space="0" w:color="auto"/>
        <w:right w:val="none" w:sz="0" w:space="0" w:color="auto"/>
      </w:divBdr>
    </w:div>
    <w:div w:id="1674843064">
      <w:bodyDiv w:val="1"/>
      <w:marLeft w:val="0"/>
      <w:marRight w:val="0"/>
      <w:marTop w:val="0"/>
      <w:marBottom w:val="0"/>
      <w:divBdr>
        <w:top w:val="none" w:sz="0" w:space="0" w:color="auto"/>
        <w:left w:val="none" w:sz="0" w:space="0" w:color="auto"/>
        <w:bottom w:val="none" w:sz="0" w:space="0" w:color="auto"/>
        <w:right w:val="none" w:sz="0" w:space="0" w:color="auto"/>
      </w:divBdr>
    </w:div>
    <w:div w:id="1681007637">
      <w:bodyDiv w:val="1"/>
      <w:marLeft w:val="0"/>
      <w:marRight w:val="0"/>
      <w:marTop w:val="0"/>
      <w:marBottom w:val="0"/>
      <w:divBdr>
        <w:top w:val="none" w:sz="0" w:space="0" w:color="auto"/>
        <w:left w:val="none" w:sz="0" w:space="0" w:color="auto"/>
        <w:bottom w:val="none" w:sz="0" w:space="0" w:color="auto"/>
        <w:right w:val="none" w:sz="0" w:space="0" w:color="auto"/>
      </w:divBdr>
    </w:div>
    <w:div w:id="1681273543">
      <w:bodyDiv w:val="1"/>
      <w:marLeft w:val="0"/>
      <w:marRight w:val="0"/>
      <w:marTop w:val="0"/>
      <w:marBottom w:val="0"/>
      <w:divBdr>
        <w:top w:val="none" w:sz="0" w:space="0" w:color="auto"/>
        <w:left w:val="none" w:sz="0" w:space="0" w:color="auto"/>
        <w:bottom w:val="none" w:sz="0" w:space="0" w:color="auto"/>
        <w:right w:val="none" w:sz="0" w:space="0" w:color="auto"/>
      </w:divBdr>
    </w:div>
    <w:div w:id="1682854901">
      <w:bodyDiv w:val="1"/>
      <w:marLeft w:val="0"/>
      <w:marRight w:val="0"/>
      <w:marTop w:val="0"/>
      <w:marBottom w:val="0"/>
      <w:divBdr>
        <w:top w:val="none" w:sz="0" w:space="0" w:color="auto"/>
        <w:left w:val="none" w:sz="0" w:space="0" w:color="auto"/>
        <w:bottom w:val="none" w:sz="0" w:space="0" w:color="auto"/>
        <w:right w:val="none" w:sz="0" w:space="0" w:color="auto"/>
      </w:divBdr>
    </w:div>
    <w:div w:id="1682973331">
      <w:bodyDiv w:val="1"/>
      <w:marLeft w:val="0"/>
      <w:marRight w:val="0"/>
      <w:marTop w:val="0"/>
      <w:marBottom w:val="0"/>
      <w:divBdr>
        <w:top w:val="none" w:sz="0" w:space="0" w:color="auto"/>
        <w:left w:val="none" w:sz="0" w:space="0" w:color="auto"/>
        <w:bottom w:val="none" w:sz="0" w:space="0" w:color="auto"/>
        <w:right w:val="none" w:sz="0" w:space="0" w:color="auto"/>
      </w:divBdr>
    </w:div>
    <w:div w:id="1683628169">
      <w:bodyDiv w:val="1"/>
      <w:marLeft w:val="0"/>
      <w:marRight w:val="0"/>
      <w:marTop w:val="0"/>
      <w:marBottom w:val="0"/>
      <w:divBdr>
        <w:top w:val="none" w:sz="0" w:space="0" w:color="auto"/>
        <w:left w:val="none" w:sz="0" w:space="0" w:color="auto"/>
        <w:bottom w:val="none" w:sz="0" w:space="0" w:color="auto"/>
        <w:right w:val="none" w:sz="0" w:space="0" w:color="auto"/>
      </w:divBdr>
    </w:div>
    <w:div w:id="1684866474">
      <w:bodyDiv w:val="1"/>
      <w:marLeft w:val="0"/>
      <w:marRight w:val="0"/>
      <w:marTop w:val="0"/>
      <w:marBottom w:val="0"/>
      <w:divBdr>
        <w:top w:val="none" w:sz="0" w:space="0" w:color="auto"/>
        <w:left w:val="none" w:sz="0" w:space="0" w:color="auto"/>
        <w:bottom w:val="none" w:sz="0" w:space="0" w:color="auto"/>
        <w:right w:val="none" w:sz="0" w:space="0" w:color="auto"/>
      </w:divBdr>
    </w:div>
    <w:div w:id="1685861266">
      <w:bodyDiv w:val="1"/>
      <w:marLeft w:val="0"/>
      <w:marRight w:val="0"/>
      <w:marTop w:val="0"/>
      <w:marBottom w:val="0"/>
      <w:divBdr>
        <w:top w:val="none" w:sz="0" w:space="0" w:color="auto"/>
        <w:left w:val="none" w:sz="0" w:space="0" w:color="auto"/>
        <w:bottom w:val="none" w:sz="0" w:space="0" w:color="auto"/>
        <w:right w:val="none" w:sz="0" w:space="0" w:color="auto"/>
      </w:divBdr>
    </w:div>
    <w:div w:id="1685938986">
      <w:bodyDiv w:val="1"/>
      <w:marLeft w:val="0"/>
      <w:marRight w:val="0"/>
      <w:marTop w:val="0"/>
      <w:marBottom w:val="0"/>
      <w:divBdr>
        <w:top w:val="none" w:sz="0" w:space="0" w:color="auto"/>
        <w:left w:val="none" w:sz="0" w:space="0" w:color="auto"/>
        <w:bottom w:val="none" w:sz="0" w:space="0" w:color="auto"/>
        <w:right w:val="none" w:sz="0" w:space="0" w:color="auto"/>
      </w:divBdr>
    </w:div>
    <w:div w:id="1687174138">
      <w:bodyDiv w:val="1"/>
      <w:marLeft w:val="0"/>
      <w:marRight w:val="0"/>
      <w:marTop w:val="0"/>
      <w:marBottom w:val="0"/>
      <w:divBdr>
        <w:top w:val="none" w:sz="0" w:space="0" w:color="auto"/>
        <w:left w:val="none" w:sz="0" w:space="0" w:color="auto"/>
        <w:bottom w:val="none" w:sz="0" w:space="0" w:color="auto"/>
        <w:right w:val="none" w:sz="0" w:space="0" w:color="auto"/>
      </w:divBdr>
    </w:div>
    <w:div w:id="1691057704">
      <w:bodyDiv w:val="1"/>
      <w:marLeft w:val="0"/>
      <w:marRight w:val="0"/>
      <w:marTop w:val="0"/>
      <w:marBottom w:val="0"/>
      <w:divBdr>
        <w:top w:val="none" w:sz="0" w:space="0" w:color="auto"/>
        <w:left w:val="none" w:sz="0" w:space="0" w:color="auto"/>
        <w:bottom w:val="none" w:sz="0" w:space="0" w:color="auto"/>
        <w:right w:val="none" w:sz="0" w:space="0" w:color="auto"/>
      </w:divBdr>
    </w:div>
    <w:div w:id="1693260609">
      <w:bodyDiv w:val="1"/>
      <w:marLeft w:val="0"/>
      <w:marRight w:val="0"/>
      <w:marTop w:val="0"/>
      <w:marBottom w:val="0"/>
      <w:divBdr>
        <w:top w:val="none" w:sz="0" w:space="0" w:color="auto"/>
        <w:left w:val="none" w:sz="0" w:space="0" w:color="auto"/>
        <w:bottom w:val="none" w:sz="0" w:space="0" w:color="auto"/>
        <w:right w:val="none" w:sz="0" w:space="0" w:color="auto"/>
      </w:divBdr>
    </w:div>
    <w:div w:id="1695498563">
      <w:bodyDiv w:val="1"/>
      <w:marLeft w:val="0"/>
      <w:marRight w:val="0"/>
      <w:marTop w:val="0"/>
      <w:marBottom w:val="0"/>
      <w:divBdr>
        <w:top w:val="none" w:sz="0" w:space="0" w:color="auto"/>
        <w:left w:val="none" w:sz="0" w:space="0" w:color="auto"/>
        <w:bottom w:val="none" w:sz="0" w:space="0" w:color="auto"/>
        <w:right w:val="none" w:sz="0" w:space="0" w:color="auto"/>
      </w:divBdr>
    </w:div>
    <w:div w:id="1695882485">
      <w:bodyDiv w:val="1"/>
      <w:marLeft w:val="0"/>
      <w:marRight w:val="0"/>
      <w:marTop w:val="0"/>
      <w:marBottom w:val="0"/>
      <w:divBdr>
        <w:top w:val="none" w:sz="0" w:space="0" w:color="auto"/>
        <w:left w:val="none" w:sz="0" w:space="0" w:color="auto"/>
        <w:bottom w:val="none" w:sz="0" w:space="0" w:color="auto"/>
        <w:right w:val="none" w:sz="0" w:space="0" w:color="auto"/>
      </w:divBdr>
    </w:div>
    <w:div w:id="1698385469">
      <w:bodyDiv w:val="1"/>
      <w:marLeft w:val="0"/>
      <w:marRight w:val="0"/>
      <w:marTop w:val="0"/>
      <w:marBottom w:val="0"/>
      <w:divBdr>
        <w:top w:val="none" w:sz="0" w:space="0" w:color="auto"/>
        <w:left w:val="none" w:sz="0" w:space="0" w:color="auto"/>
        <w:bottom w:val="none" w:sz="0" w:space="0" w:color="auto"/>
        <w:right w:val="none" w:sz="0" w:space="0" w:color="auto"/>
      </w:divBdr>
    </w:div>
    <w:div w:id="1701201404">
      <w:bodyDiv w:val="1"/>
      <w:marLeft w:val="0"/>
      <w:marRight w:val="0"/>
      <w:marTop w:val="0"/>
      <w:marBottom w:val="0"/>
      <w:divBdr>
        <w:top w:val="none" w:sz="0" w:space="0" w:color="auto"/>
        <w:left w:val="none" w:sz="0" w:space="0" w:color="auto"/>
        <w:bottom w:val="none" w:sz="0" w:space="0" w:color="auto"/>
        <w:right w:val="none" w:sz="0" w:space="0" w:color="auto"/>
      </w:divBdr>
    </w:div>
    <w:div w:id="1703021168">
      <w:bodyDiv w:val="1"/>
      <w:marLeft w:val="0"/>
      <w:marRight w:val="0"/>
      <w:marTop w:val="0"/>
      <w:marBottom w:val="0"/>
      <w:divBdr>
        <w:top w:val="none" w:sz="0" w:space="0" w:color="auto"/>
        <w:left w:val="none" w:sz="0" w:space="0" w:color="auto"/>
        <w:bottom w:val="none" w:sz="0" w:space="0" w:color="auto"/>
        <w:right w:val="none" w:sz="0" w:space="0" w:color="auto"/>
      </w:divBdr>
    </w:div>
    <w:div w:id="1703433440">
      <w:bodyDiv w:val="1"/>
      <w:marLeft w:val="0"/>
      <w:marRight w:val="0"/>
      <w:marTop w:val="0"/>
      <w:marBottom w:val="0"/>
      <w:divBdr>
        <w:top w:val="none" w:sz="0" w:space="0" w:color="auto"/>
        <w:left w:val="none" w:sz="0" w:space="0" w:color="auto"/>
        <w:bottom w:val="none" w:sz="0" w:space="0" w:color="auto"/>
        <w:right w:val="none" w:sz="0" w:space="0" w:color="auto"/>
      </w:divBdr>
    </w:div>
    <w:div w:id="1704746536">
      <w:bodyDiv w:val="1"/>
      <w:marLeft w:val="0"/>
      <w:marRight w:val="0"/>
      <w:marTop w:val="0"/>
      <w:marBottom w:val="0"/>
      <w:divBdr>
        <w:top w:val="none" w:sz="0" w:space="0" w:color="auto"/>
        <w:left w:val="none" w:sz="0" w:space="0" w:color="auto"/>
        <w:bottom w:val="none" w:sz="0" w:space="0" w:color="auto"/>
        <w:right w:val="none" w:sz="0" w:space="0" w:color="auto"/>
      </w:divBdr>
    </w:div>
    <w:div w:id="1708992446">
      <w:bodyDiv w:val="1"/>
      <w:marLeft w:val="0"/>
      <w:marRight w:val="0"/>
      <w:marTop w:val="0"/>
      <w:marBottom w:val="0"/>
      <w:divBdr>
        <w:top w:val="none" w:sz="0" w:space="0" w:color="auto"/>
        <w:left w:val="none" w:sz="0" w:space="0" w:color="auto"/>
        <w:bottom w:val="none" w:sz="0" w:space="0" w:color="auto"/>
        <w:right w:val="none" w:sz="0" w:space="0" w:color="auto"/>
      </w:divBdr>
    </w:div>
    <w:div w:id="1709841032">
      <w:bodyDiv w:val="1"/>
      <w:marLeft w:val="0"/>
      <w:marRight w:val="0"/>
      <w:marTop w:val="0"/>
      <w:marBottom w:val="0"/>
      <w:divBdr>
        <w:top w:val="none" w:sz="0" w:space="0" w:color="auto"/>
        <w:left w:val="none" w:sz="0" w:space="0" w:color="auto"/>
        <w:bottom w:val="none" w:sz="0" w:space="0" w:color="auto"/>
        <w:right w:val="none" w:sz="0" w:space="0" w:color="auto"/>
      </w:divBdr>
    </w:div>
    <w:div w:id="1713264896">
      <w:bodyDiv w:val="1"/>
      <w:marLeft w:val="0"/>
      <w:marRight w:val="0"/>
      <w:marTop w:val="0"/>
      <w:marBottom w:val="0"/>
      <w:divBdr>
        <w:top w:val="none" w:sz="0" w:space="0" w:color="auto"/>
        <w:left w:val="none" w:sz="0" w:space="0" w:color="auto"/>
        <w:bottom w:val="none" w:sz="0" w:space="0" w:color="auto"/>
        <w:right w:val="none" w:sz="0" w:space="0" w:color="auto"/>
      </w:divBdr>
    </w:div>
    <w:div w:id="1714234071">
      <w:bodyDiv w:val="1"/>
      <w:marLeft w:val="0"/>
      <w:marRight w:val="0"/>
      <w:marTop w:val="0"/>
      <w:marBottom w:val="0"/>
      <w:divBdr>
        <w:top w:val="none" w:sz="0" w:space="0" w:color="auto"/>
        <w:left w:val="none" w:sz="0" w:space="0" w:color="auto"/>
        <w:bottom w:val="none" w:sz="0" w:space="0" w:color="auto"/>
        <w:right w:val="none" w:sz="0" w:space="0" w:color="auto"/>
      </w:divBdr>
    </w:div>
    <w:div w:id="1714691916">
      <w:bodyDiv w:val="1"/>
      <w:marLeft w:val="0"/>
      <w:marRight w:val="0"/>
      <w:marTop w:val="0"/>
      <w:marBottom w:val="0"/>
      <w:divBdr>
        <w:top w:val="none" w:sz="0" w:space="0" w:color="auto"/>
        <w:left w:val="none" w:sz="0" w:space="0" w:color="auto"/>
        <w:bottom w:val="none" w:sz="0" w:space="0" w:color="auto"/>
        <w:right w:val="none" w:sz="0" w:space="0" w:color="auto"/>
      </w:divBdr>
    </w:div>
    <w:div w:id="1715109334">
      <w:bodyDiv w:val="1"/>
      <w:marLeft w:val="0"/>
      <w:marRight w:val="0"/>
      <w:marTop w:val="0"/>
      <w:marBottom w:val="0"/>
      <w:divBdr>
        <w:top w:val="none" w:sz="0" w:space="0" w:color="auto"/>
        <w:left w:val="none" w:sz="0" w:space="0" w:color="auto"/>
        <w:bottom w:val="none" w:sz="0" w:space="0" w:color="auto"/>
        <w:right w:val="none" w:sz="0" w:space="0" w:color="auto"/>
      </w:divBdr>
    </w:div>
    <w:div w:id="1721981458">
      <w:bodyDiv w:val="1"/>
      <w:marLeft w:val="0"/>
      <w:marRight w:val="0"/>
      <w:marTop w:val="0"/>
      <w:marBottom w:val="0"/>
      <w:divBdr>
        <w:top w:val="none" w:sz="0" w:space="0" w:color="auto"/>
        <w:left w:val="none" w:sz="0" w:space="0" w:color="auto"/>
        <w:bottom w:val="none" w:sz="0" w:space="0" w:color="auto"/>
        <w:right w:val="none" w:sz="0" w:space="0" w:color="auto"/>
      </w:divBdr>
    </w:div>
    <w:div w:id="1723404882">
      <w:bodyDiv w:val="1"/>
      <w:marLeft w:val="0"/>
      <w:marRight w:val="0"/>
      <w:marTop w:val="0"/>
      <w:marBottom w:val="0"/>
      <w:divBdr>
        <w:top w:val="none" w:sz="0" w:space="0" w:color="auto"/>
        <w:left w:val="none" w:sz="0" w:space="0" w:color="auto"/>
        <w:bottom w:val="none" w:sz="0" w:space="0" w:color="auto"/>
        <w:right w:val="none" w:sz="0" w:space="0" w:color="auto"/>
      </w:divBdr>
    </w:div>
    <w:div w:id="1726291190">
      <w:bodyDiv w:val="1"/>
      <w:marLeft w:val="0"/>
      <w:marRight w:val="0"/>
      <w:marTop w:val="0"/>
      <w:marBottom w:val="0"/>
      <w:divBdr>
        <w:top w:val="none" w:sz="0" w:space="0" w:color="auto"/>
        <w:left w:val="none" w:sz="0" w:space="0" w:color="auto"/>
        <w:bottom w:val="none" w:sz="0" w:space="0" w:color="auto"/>
        <w:right w:val="none" w:sz="0" w:space="0" w:color="auto"/>
      </w:divBdr>
    </w:div>
    <w:div w:id="1730231303">
      <w:bodyDiv w:val="1"/>
      <w:marLeft w:val="0"/>
      <w:marRight w:val="0"/>
      <w:marTop w:val="0"/>
      <w:marBottom w:val="0"/>
      <w:divBdr>
        <w:top w:val="none" w:sz="0" w:space="0" w:color="auto"/>
        <w:left w:val="none" w:sz="0" w:space="0" w:color="auto"/>
        <w:bottom w:val="none" w:sz="0" w:space="0" w:color="auto"/>
        <w:right w:val="none" w:sz="0" w:space="0" w:color="auto"/>
      </w:divBdr>
    </w:div>
    <w:div w:id="1734693972">
      <w:bodyDiv w:val="1"/>
      <w:marLeft w:val="0"/>
      <w:marRight w:val="0"/>
      <w:marTop w:val="0"/>
      <w:marBottom w:val="0"/>
      <w:divBdr>
        <w:top w:val="none" w:sz="0" w:space="0" w:color="auto"/>
        <w:left w:val="none" w:sz="0" w:space="0" w:color="auto"/>
        <w:bottom w:val="none" w:sz="0" w:space="0" w:color="auto"/>
        <w:right w:val="none" w:sz="0" w:space="0" w:color="auto"/>
      </w:divBdr>
    </w:div>
    <w:div w:id="1738014976">
      <w:bodyDiv w:val="1"/>
      <w:marLeft w:val="0"/>
      <w:marRight w:val="0"/>
      <w:marTop w:val="0"/>
      <w:marBottom w:val="0"/>
      <w:divBdr>
        <w:top w:val="none" w:sz="0" w:space="0" w:color="auto"/>
        <w:left w:val="none" w:sz="0" w:space="0" w:color="auto"/>
        <w:bottom w:val="none" w:sz="0" w:space="0" w:color="auto"/>
        <w:right w:val="none" w:sz="0" w:space="0" w:color="auto"/>
      </w:divBdr>
    </w:div>
    <w:div w:id="1739089635">
      <w:bodyDiv w:val="1"/>
      <w:marLeft w:val="0"/>
      <w:marRight w:val="0"/>
      <w:marTop w:val="0"/>
      <w:marBottom w:val="0"/>
      <w:divBdr>
        <w:top w:val="none" w:sz="0" w:space="0" w:color="auto"/>
        <w:left w:val="none" w:sz="0" w:space="0" w:color="auto"/>
        <w:bottom w:val="none" w:sz="0" w:space="0" w:color="auto"/>
        <w:right w:val="none" w:sz="0" w:space="0" w:color="auto"/>
      </w:divBdr>
    </w:div>
    <w:div w:id="1739283520">
      <w:bodyDiv w:val="1"/>
      <w:marLeft w:val="0"/>
      <w:marRight w:val="0"/>
      <w:marTop w:val="0"/>
      <w:marBottom w:val="0"/>
      <w:divBdr>
        <w:top w:val="none" w:sz="0" w:space="0" w:color="auto"/>
        <w:left w:val="none" w:sz="0" w:space="0" w:color="auto"/>
        <w:bottom w:val="none" w:sz="0" w:space="0" w:color="auto"/>
        <w:right w:val="none" w:sz="0" w:space="0" w:color="auto"/>
      </w:divBdr>
    </w:div>
    <w:div w:id="1744598547">
      <w:bodyDiv w:val="1"/>
      <w:marLeft w:val="0"/>
      <w:marRight w:val="0"/>
      <w:marTop w:val="0"/>
      <w:marBottom w:val="0"/>
      <w:divBdr>
        <w:top w:val="none" w:sz="0" w:space="0" w:color="auto"/>
        <w:left w:val="none" w:sz="0" w:space="0" w:color="auto"/>
        <w:bottom w:val="none" w:sz="0" w:space="0" w:color="auto"/>
        <w:right w:val="none" w:sz="0" w:space="0" w:color="auto"/>
      </w:divBdr>
    </w:div>
    <w:div w:id="1746492844">
      <w:bodyDiv w:val="1"/>
      <w:marLeft w:val="0"/>
      <w:marRight w:val="0"/>
      <w:marTop w:val="0"/>
      <w:marBottom w:val="0"/>
      <w:divBdr>
        <w:top w:val="none" w:sz="0" w:space="0" w:color="auto"/>
        <w:left w:val="none" w:sz="0" w:space="0" w:color="auto"/>
        <w:bottom w:val="none" w:sz="0" w:space="0" w:color="auto"/>
        <w:right w:val="none" w:sz="0" w:space="0" w:color="auto"/>
      </w:divBdr>
    </w:div>
    <w:div w:id="1750154315">
      <w:bodyDiv w:val="1"/>
      <w:marLeft w:val="0"/>
      <w:marRight w:val="0"/>
      <w:marTop w:val="0"/>
      <w:marBottom w:val="0"/>
      <w:divBdr>
        <w:top w:val="none" w:sz="0" w:space="0" w:color="auto"/>
        <w:left w:val="none" w:sz="0" w:space="0" w:color="auto"/>
        <w:bottom w:val="none" w:sz="0" w:space="0" w:color="auto"/>
        <w:right w:val="none" w:sz="0" w:space="0" w:color="auto"/>
      </w:divBdr>
    </w:div>
    <w:div w:id="1751728214">
      <w:bodyDiv w:val="1"/>
      <w:marLeft w:val="0"/>
      <w:marRight w:val="0"/>
      <w:marTop w:val="0"/>
      <w:marBottom w:val="0"/>
      <w:divBdr>
        <w:top w:val="none" w:sz="0" w:space="0" w:color="auto"/>
        <w:left w:val="none" w:sz="0" w:space="0" w:color="auto"/>
        <w:bottom w:val="none" w:sz="0" w:space="0" w:color="auto"/>
        <w:right w:val="none" w:sz="0" w:space="0" w:color="auto"/>
      </w:divBdr>
    </w:div>
    <w:div w:id="1754816328">
      <w:bodyDiv w:val="1"/>
      <w:marLeft w:val="0"/>
      <w:marRight w:val="0"/>
      <w:marTop w:val="0"/>
      <w:marBottom w:val="0"/>
      <w:divBdr>
        <w:top w:val="none" w:sz="0" w:space="0" w:color="auto"/>
        <w:left w:val="none" w:sz="0" w:space="0" w:color="auto"/>
        <w:bottom w:val="none" w:sz="0" w:space="0" w:color="auto"/>
        <w:right w:val="none" w:sz="0" w:space="0" w:color="auto"/>
      </w:divBdr>
    </w:div>
    <w:div w:id="1761025834">
      <w:bodyDiv w:val="1"/>
      <w:marLeft w:val="0"/>
      <w:marRight w:val="0"/>
      <w:marTop w:val="0"/>
      <w:marBottom w:val="0"/>
      <w:divBdr>
        <w:top w:val="none" w:sz="0" w:space="0" w:color="auto"/>
        <w:left w:val="none" w:sz="0" w:space="0" w:color="auto"/>
        <w:bottom w:val="none" w:sz="0" w:space="0" w:color="auto"/>
        <w:right w:val="none" w:sz="0" w:space="0" w:color="auto"/>
      </w:divBdr>
    </w:div>
    <w:div w:id="1767311998">
      <w:bodyDiv w:val="1"/>
      <w:marLeft w:val="0"/>
      <w:marRight w:val="0"/>
      <w:marTop w:val="0"/>
      <w:marBottom w:val="0"/>
      <w:divBdr>
        <w:top w:val="none" w:sz="0" w:space="0" w:color="auto"/>
        <w:left w:val="none" w:sz="0" w:space="0" w:color="auto"/>
        <w:bottom w:val="none" w:sz="0" w:space="0" w:color="auto"/>
        <w:right w:val="none" w:sz="0" w:space="0" w:color="auto"/>
      </w:divBdr>
    </w:div>
    <w:div w:id="1771654689">
      <w:bodyDiv w:val="1"/>
      <w:marLeft w:val="0"/>
      <w:marRight w:val="0"/>
      <w:marTop w:val="0"/>
      <w:marBottom w:val="0"/>
      <w:divBdr>
        <w:top w:val="none" w:sz="0" w:space="0" w:color="auto"/>
        <w:left w:val="none" w:sz="0" w:space="0" w:color="auto"/>
        <w:bottom w:val="none" w:sz="0" w:space="0" w:color="auto"/>
        <w:right w:val="none" w:sz="0" w:space="0" w:color="auto"/>
      </w:divBdr>
    </w:div>
    <w:div w:id="1772894898">
      <w:bodyDiv w:val="1"/>
      <w:marLeft w:val="0"/>
      <w:marRight w:val="0"/>
      <w:marTop w:val="0"/>
      <w:marBottom w:val="0"/>
      <w:divBdr>
        <w:top w:val="none" w:sz="0" w:space="0" w:color="auto"/>
        <w:left w:val="none" w:sz="0" w:space="0" w:color="auto"/>
        <w:bottom w:val="none" w:sz="0" w:space="0" w:color="auto"/>
        <w:right w:val="none" w:sz="0" w:space="0" w:color="auto"/>
      </w:divBdr>
    </w:div>
    <w:div w:id="1773939780">
      <w:bodyDiv w:val="1"/>
      <w:marLeft w:val="0"/>
      <w:marRight w:val="0"/>
      <w:marTop w:val="0"/>
      <w:marBottom w:val="0"/>
      <w:divBdr>
        <w:top w:val="none" w:sz="0" w:space="0" w:color="auto"/>
        <w:left w:val="none" w:sz="0" w:space="0" w:color="auto"/>
        <w:bottom w:val="none" w:sz="0" w:space="0" w:color="auto"/>
        <w:right w:val="none" w:sz="0" w:space="0" w:color="auto"/>
      </w:divBdr>
    </w:div>
    <w:div w:id="1774125595">
      <w:bodyDiv w:val="1"/>
      <w:marLeft w:val="0"/>
      <w:marRight w:val="0"/>
      <w:marTop w:val="0"/>
      <w:marBottom w:val="0"/>
      <w:divBdr>
        <w:top w:val="none" w:sz="0" w:space="0" w:color="auto"/>
        <w:left w:val="none" w:sz="0" w:space="0" w:color="auto"/>
        <w:bottom w:val="none" w:sz="0" w:space="0" w:color="auto"/>
        <w:right w:val="none" w:sz="0" w:space="0" w:color="auto"/>
      </w:divBdr>
    </w:div>
    <w:div w:id="1775050342">
      <w:bodyDiv w:val="1"/>
      <w:marLeft w:val="0"/>
      <w:marRight w:val="0"/>
      <w:marTop w:val="0"/>
      <w:marBottom w:val="0"/>
      <w:divBdr>
        <w:top w:val="none" w:sz="0" w:space="0" w:color="auto"/>
        <w:left w:val="none" w:sz="0" w:space="0" w:color="auto"/>
        <w:bottom w:val="none" w:sz="0" w:space="0" w:color="auto"/>
        <w:right w:val="none" w:sz="0" w:space="0" w:color="auto"/>
      </w:divBdr>
    </w:div>
    <w:div w:id="1776247453">
      <w:bodyDiv w:val="1"/>
      <w:marLeft w:val="0"/>
      <w:marRight w:val="0"/>
      <w:marTop w:val="0"/>
      <w:marBottom w:val="0"/>
      <w:divBdr>
        <w:top w:val="none" w:sz="0" w:space="0" w:color="auto"/>
        <w:left w:val="none" w:sz="0" w:space="0" w:color="auto"/>
        <w:bottom w:val="none" w:sz="0" w:space="0" w:color="auto"/>
        <w:right w:val="none" w:sz="0" w:space="0" w:color="auto"/>
      </w:divBdr>
    </w:div>
    <w:div w:id="1778408579">
      <w:bodyDiv w:val="1"/>
      <w:marLeft w:val="0"/>
      <w:marRight w:val="0"/>
      <w:marTop w:val="0"/>
      <w:marBottom w:val="0"/>
      <w:divBdr>
        <w:top w:val="none" w:sz="0" w:space="0" w:color="auto"/>
        <w:left w:val="none" w:sz="0" w:space="0" w:color="auto"/>
        <w:bottom w:val="none" w:sz="0" w:space="0" w:color="auto"/>
        <w:right w:val="none" w:sz="0" w:space="0" w:color="auto"/>
      </w:divBdr>
    </w:div>
    <w:div w:id="1780755658">
      <w:bodyDiv w:val="1"/>
      <w:marLeft w:val="0"/>
      <w:marRight w:val="0"/>
      <w:marTop w:val="0"/>
      <w:marBottom w:val="0"/>
      <w:divBdr>
        <w:top w:val="none" w:sz="0" w:space="0" w:color="auto"/>
        <w:left w:val="none" w:sz="0" w:space="0" w:color="auto"/>
        <w:bottom w:val="none" w:sz="0" w:space="0" w:color="auto"/>
        <w:right w:val="none" w:sz="0" w:space="0" w:color="auto"/>
      </w:divBdr>
    </w:div>
    <w:div w:id="1782415035">
      <w:bodyDiv w:val="1"/>
      <w:marLeft w:val="0"/>
      <w:marRight w:val="0"/>
      <w:marTop w:val="0"/>
      <w:marBottom w:val="0"/>
      <w:divBdr>
        <w:top w:val="none" w:sz="0" w:space="0" w:color="auto"/>
        <w:left w:val="none" w:sz="0" w:space="0" w:color="auto"/>
        <w:bottom w:val="none" w:sz="0" w:space="0" w:color="auto"/>
        <w:right w:val="none" w:sz="0" w:space="0" w:color="auto"/>
      </w:divBdr>
    </w:div>
    <w:div w:id="1783986725">
      <w:bodyDiv w:val="1"/>
      <w:marLeft w:val="0"/>
      <w:marRight w:val="0"/>
      <w:marTop w:val="0"/>
      <w:marBottom w:val="0"/>
      <w:divBdr>
        <w:top w:val="none" w:sz="0" w:space="0" w:color="auto"/>
        <w:left w:val="none" w:sz="0" w:space="0" w:color="auto"/>
        <w:bottom w:val="none" w:sz="0" w:space="0" w:color="auto"/>
        <w:right w:val="none" w:sz="0" w:space="0" w:color="auto"/>
      </w:divBdr>
    </w:div>
    <w:div w:id="1784954144">
      <w:bodyDiv w:val="1"/>
      <w:marLeft w:val="0"/>
      <w:marRight w:val="0"/>
      <w:marTop w:val="0"/>
      <w:marBottom w:val="0"/>
      <w:divBdr>
        <w:top w:val="none" w:sz="0" w:space="0" w:color="auto"/>
        <w:left w:val="none" w:sz="0" w:space="0" w:color="auto"/>
        <w:bottom w:val="none" w:sz="0" w:space="0" w:color="auto"/>
        <w:right w:val="none" w:sz="0" w:space="0" w:color="auto"/>
      </w:divBdr>
    </w:div>
    <w:div w:id="1785617070">
      <w:bodyDiv w:val="1"/>
      <w:marLeft w:val="0"/>
      <w:marRight w:val="0"/>
      <w:marTop w:val="0"/>
      <w:marBottom w:val="0"/>
      <w:divBdr>
        <w:top w:val="none" w:sz="0" w:space="0" w:color="auto"/>
        <w:left w:val="none" w:sz="0" w:space="0" w:color="auto"/>
        <w:bottom w:val="none" w:sz="0" w:space="0" w:color="auto"/>
        <w:right w:val="none" w:sz="0" w:space="0" w:color="auto"/>
      </w:divBdr>
    </w:div>
    <w:div w:id="1789399016">
      <w:bodyDiv w:val="1"/>
      <w:marLeft w:val="0"/>
      <w:marRight w:val="0"/>
      <w:marTop w:val="0"/>
      <w:marBottom w:val="0"/>
      <w:divBdr>
        <w:top w:val="none" w:sz="0" w:space="0" w:color="auto"/>
        <w:left w:val="none" w:sz="0" w:space="0" w:color="auto"/>
        <w:bottom w:val="none" w:sz="0" w:space="0" w:color="auto"/>
        <w:right w:val="none" w:sz="0" w:space="0" w:color="auto"/>
      </w:divBdr>
    </w:div>
    <w:div w:id="1795440335">
      <w:bodyDiv w:val="1"/>
      <w:marLeft w:val="0"/>
      <w:marRight w:val="0"/>
      <w:marTop w:val="0"/>
      <w:marBottom w:val="0"/>
      <w:divBdr>
        <w:top w:val="none" w:sz="0" w:space="0" w:color="auto"/>
        <w:left w:val="none" w:sz="0" w:space="0" w:color="auto"/>
        <w:bottom w:val="none" w:sz="0" w:space="0" w:color="auto"/>
        <w:right w:val="none" w:sz="0" w:space="0" w:color="auto"/>
      </w:divBdr>
    </w:div>
    <w:div w:id="1798260448">
      <w:bodyDiv w:val="1"/>
      <w:marLeft w:val="0"/>
      <w:marRight w:val="0"/>
      <w:marTop w:val="0"/>
      <w:marBottom w:val="0"/>
      <w:divBdr>
        <w:top w:val="none" w:sz="0" w:space="0" w:color="auto"/>
        <w:left w:val="none" w:sz="0" w:space="0" w:color="auto"/>
        <w:bottom w:val="none" w:sz="0" w:space="0" w:color="auto"/>
        <w:right w:val="none" w:sz="0" w:space="0" w:color="auto"/>
      </w:divBdr>
    </w:div>
    <w:div w:id="1798447934">
      <w:bodyDiv w:val="1"/>
      <w:marLeft w:val="0"/>
      <w:marRight w:val="0"/>
      <w:marTop w:val="0"/>
      <w:marBottom w:val="0"/>
      <w:divBdr>
        <w:top w:val="none" w:sz="0" w:space="0" w:color="auto"/>
        <w:left w:val="none" w:sz="0" w:space="0" w:color="auto"/>
        <w:bottom w:val="none" w:sz="0" w:space="0" w:color="auto"/>
        <w:right w:val="none" w:sz="0" w:space="0" w:color="auto"/>
      </w:divBdr>
    </w:div>
    <w:div w:id="1798525446">
      <w:bodyDiv w:val="1"/>
      <w:marLeft w:val="0"/>
      <w:marRight w:val="0"/>
      <w:marTop w:val="0"/>
      <w:marBottom w:val="0"/>
      <w:divBdr>
        <w:top w:val="none" w:sz="0" w:space="0" w:color="auto"/>
        <w:left w:val="none" w:sz="0" w:space="0" w:color="auto"/>
        <w:bottom w:val="none" w:sz="0" w:space="0" w:color="auto"/>
        <w:right w:val="none" w:sz="0" w:space="0" w:color="auto"/>
      </w:divBdr>
    </w:div>
    <w:div w:id="1799686046">
      <w:bodyDiv w:val="1"/>
      <w:marLeft w:val="0"/>
      <w:marRight w:val="0"/>
      <w:marTop w:val="0"/>
      <w:marBottom w:val="0"/>
      <w:divBdr>
        <w:top w:val="none" w:sz="0" w:space="0" w:color="auto"/>
        <w:left w:val="none" w:sz="0" w:space="0" w:color="auto"/>
        <w:bottom w:val="none" w:sz="0" w:space="0" w:color="auto"/>
        <w:right w:val="none" w:sz="0" w:space="0" w:color="auto"/>
      </w:divBdr>
    </w:div>
    <w:div w:id="1800101263">
      <w:bodyDiv w:val="1"/>
      <w:marLeft w:val="0"/>
      <w:marRight w:val="0"/>
      <w:marTop w:val="0"/>
      <w:marBottom w:val="0"/>
      <w:divBdr>
        <w:top w:val="none" w:sz="0" w:space="0" w:color="auto"/>
        <w:left w:val="none" w:sz="0" w:space="0" w:color="auto"/>
        <w:bottom w:val="none" w:sz="0" w:space="0" w:color="auto"/>
        <w:right w:val="none" w:sz="0" w:space="0" w:color="auto"/>
      </w:divBdr>
    </w:div>
    <w:div w:id="1800877905">
      <w:bodyDiv w:val="1"/>
      <w:marLeft w:val="0"/>
      <w:marRight w:val="0"/>
      <w:marTop w:val="0"/>
      <w:marBottom w:val="0"/>
      <w:divBdr>
        <w:top w:val="none" w:sz="0" w:space="0" w:color="auto"/>
        <w:left w:val="none" w:sz="0" w:space="0" w:color="auto"/>
        <w:bottom w:val="none" w:sz="0" w:space="0" w:color="auto"/>
        <w:right w:val="none" w:sz="0" w:space="0" w:color="auto"/>
      </w:divBdr>
    </w:div>
    <w:div w:id="1801878010">
      <w:bodyDiv w:val="1"/>
      <w:marLeft w:val="0"/>
      <w:marRight w:val="0"/>
      <w:marTop w:val="0"/>
      <w:marBottom w:val="0"/>
      <w:divBdr>
        <w:top w:val="none" w:sz="0" w:space="0" w:color="auto"/>
        <w:left w:val="none" w:sz="0" w:space="0" w:color="auto"/>
        <w:bottom w:val="none" w:sz="0" w:space="0" w:color="auto"/>
        <w:right w:val="none" w:sz="0" w:space="0" w:color="auto"/>
      </w:divBdr>
    </w:div>
    <w:div w:id="1801919223">
      <w:bodyDiv w:val="1"/>
      <w:marLeft w:val="0"/>
      <w:marRight w:val="0"/>
      <w:marTop w:val="0"/>
      <w:marBottom w:val="0"/>
      <w:divBdr>
        <w:top w:val="none" w:sz="0" w:space="0" w:color="auto"/>
        <w:left w:val="none" w:sz="0" w:space="0" w:color="auto"/>
        <w:bottom w:val="none" w:sz="0" w:space="0" w:color="auto"/>
        <w:right w:val="none" w:sz="0" w:space="0" w:color="auto"/>
      </w:divBdr>
    </w:div>
    <w:div w:id="1804149409">
      <w:bodyDiv w:val="1"/>
      <w:marLeft w:val="0"/>
      <w:marRight w:val="0"/>
      <w:marTop w:val="0"/>
      <w:marBottom w:val="0"/>
      <w:divBdr>
        <w:top w:val="none" w:sz="0" w:space="0" w:color="auto"/>
        <w:left w:val="none" w:sz="0" w:space="0" w:color="auto"/>
        <w:bottom w:val="none" w:sz="0" w:space="0" w:color="auto"/>
        <w:right w:val="none" w:sz="0" w:space="0" w:color="auto"/>
      </w:divBdr>
    </w:div>
    <w:div w:id="1806192830">
      <w:bodyDiv w:val="1"/>
      <w:marLeft w:val="0"/>
      <w:marRight w:val="0"/>
      <w:marTop w:val="0"/>
      <w:marBottom w:val="0"/>
      <w:divBdr>
        <w:top w:val="none" w:sz="0" w:space="0" w:color="auto"/>
        <w:left w:val="none" w:sz="0" w:space="0" w:color="auto"/>
        <w:bottom w:val="none" w:sz="0" w:space="0" w:color="auto"/>
        <w:right w:val="none" w:sz="0" w:space="0" w:color="auto"/>
      </w:divBdr>
    </w:div>
    <w:div w:id="1806460424">
      <w:bodyDiv w:val="1"/>
      <w:marLeft w:val="0"/>
      <w:marRight w:val="0"/>
      <w:marTop w:val="0"/>
      <w:marBottom w:val="0"/>
      <w:divBdr>
        <w:top w:val="none" w:sz="0" w:space="0" w:color="auto"/>
        <w:left w:val="none" w:sz="0" w:space="0" w:color="auto"/>
        <w:bottom w:val="none" w:sz="0" w:space="0" w:color="auto"/>
        <w:right w:val="none" w:sz="0" w:space="0" w:color="auto"/>
      </w:divBdr>
    </w:div>
    <w:div w:id="1806894089">
      <w:bodyDiv w:val="1"/>
      <w:marLeft w:val="0"/>
      <w:marRight w:val="0"/>
      <w:marTop w:val="0"/>
      <w:marBottom w:val="0"/>
      <w:divBdr>
        <w:top w:val="none" w:sz="0" w:space="0" w:color="auto"/>
        <w:left w:val="none" w:sz="0" w:space="0" w:color="auto"/>
        <w:bottom w:val="none" w:sz="0" w:space="0" w:color="auto"/>
        <w:right w:val="none" w:sz="0" w:space="0" w:color="auto"/>
      </w:divBdr>
    </w:div>
    <w:div w:id="1807506696">
      <w:bodyDiv w:val="1"/>
      <w:marLeft w:val="0"/>
      <w:marRight w:val="0"/>
      <w:marTop w:val="0"/>
      <w:marBottom w:val="0"/>
      <w:divBdr>
        <w:top w:val="none" w:sz="0" w:space="0" w:color="auto"/>
        <w:left w:val="none" w:sz="0" w:space="0" w:color="auto"/>
        <w:bottom w:val="none" w:sz="0" w:space="0" w:color="auto"/>
        <w:right w:val="none" w:sz="0" w:space="0" w:color="auto"/>
      </w:divBdr>
    </w:div>
    <w:div w:id="1809740981">
      <w:bodyDiv w:val="1"/>
      <w:marLeft w:val="0"/>
      <w:marRight w:val="0"/>
      <w:marTop w:val="0"/>
      <w:marBottom w:val="0"/>
      <w:divBdr>
        <w:top w:val="none" w:sz="0" w:space="0" w:color="auto"/>
        <w:left w:val="none" w:sz="0" w:space="0" w:color="auto"/>
        <w:bottom w:val="none" w:sz="0" w:space="0" w:color="auto"/>
        <w:right w:val="none" w:sz="0" w:space="0" w:color="auto"/>
      </w:divBdr>
    </w:div>
    <w:div w:id="1810126671">
      <w:bodyDiv w:val="1"/>
      <w:marLeft w:val="0"/>
      <w:marRight w:val="0"/>
      <w:marTop w:val="0"/>
      <w:marBottom w:val="0"/>
      <w:divBdr>
        <w:top w:val="none" w:sz="0" w:space="0" w:color="auto"/>
        <w:left w:val="none" w:sz="0" w:space="0" w:color="auto"/>
        <w:bottom w:val="none" w:sz="0" w:space="0" w:color="auto"/>
        <w:right w:val="none" w:sz="0" w:space="0" w:color="auto"/>
      </w:divBdr>
    </w:div>
    <w:div w:id="1816874038">
      <w:bodyDiv w:val="1"/>
      <w:marLeft w:val="0"/>
      <w:marRight w:val="0"/>
      <w:marTop w:val="0"/>
      <w:marBottom w:val="0"/>
      <w:divBdr>
        <w:top w:val="none" w:sz="0" w:space="0" w:color="auto"/>
        <w:left w:val="none" w:sz="0" w:space="0" w:color="auto"/>
        <w:bottom w:val="none" w:sz="0" w:space="0" w:color="auto"/>
        <w:right w:val="none" w:sz="0" w:space="0" w:color="auto"/>
      </w:divBdr>
    </w:div>
    <w:div w:id="1818106523">
      <w:bodyDiv w:val="1"/>
      <w:marLeft w:val="0"/>
      <w:marRight w:val="0"/>
      <w:marTop w:val="0"/>
      <w:marBottom w:val="0"/>
      <w:divBdr>
        <w:top w:val="none" w:sz="0" w:space="0" w:color="auto"/>
        <w:left w:val="none" w:sz="0" w:space="0" w:color="auto"/>
        <w:bottom w:val="none" w:sz="0" w:space="0" w:color="auto"/>
        <w:right w:val="none" w:sz="0" w:space="0" w:color="auto"/>
      </w:divBdr>
    </w:div>
    <w:div w:id="1822693750">
      <w:bodyDiv w:val="1"/>
      <w:marLeft w:val="0"/>
      <w:marRight w:val="0"/>
      <w:marTop w:val="0"/>
      <w:marBottom w:val="0"/>
      <w:divBdr>
        <w:top w:val="none" w:sz="0" w:space="0" w:color="auto"/>
        <w:left w:val="none" w:sz="0" w:space="0" w:color="auto"/>
        <w:bottom w:val="none" w:sz="0" w:space="0" w:color="auto"/>
        <w:right w:val="none" w:sz="0" w:space="0" w:color="auto"/>
      </w:divBdr>
    </w:div>
    <w:div w:id="1825392434">
      <w:bodyDiv w:val="1"/>
      <w:marLeft w:val="0"/>
      <w:marRight w:val="0"/>
      <w:marTop w:val="0"/>
      <w:marBottom w:val="0"/>
      <w:divBdr>
        <w:top w:val="none" w:sz="0" w:space="0" w:color="auto"/>
        <w:left w:val="none" w:sz="0" w:space="0" w:color="auto"/>
        <w:bottom w:val="none" w:sz="0" w:space="0" w:color="auto"/>
        <w:right w:val="none" w:sz="0" w:space="0" w:color="auto"/>
      </w:divBdr>
    </w:div>
    <w:div w:id="1825584876">
      <w:bodyDiv w:val="1"/>
      <w:marLeft w:val="0"/>
      <w:marRight w:val="0"/>
      <w:marTop w:val="0"/>
      <w:marBottom w:val="0"/>
      <w:divBdr>
        <w:top w:val="none" w:sz="0" w:space="0" w:color="auto"/>
        <w:left w:val="none" w:sz="0" w:space="0" w:color="auto"/>
        <w:bottom w:val="none" w:sz="0" w:space="0" w:color="auto"/>
        <w:right w:val="none" w:sz="0" w:space="0" w:color="auto"/>
      </w:divBdr>
    </w:div>
    <w:div w:id="1829445005">
      <w:bodyDiv w:val="1"/>
      <w:marLeft w:val="0"/>
      <w:marRight w:val="0"/>
      <w:marTop w:val="0"/>
      <w:marBottom w:val="0"/>
      <w:divBdr>
        <w:top w:val="none" w:sz="0" w:space="0" w:color="auto"/>
        <w:left w:val="none" w:sz="0" w:space="0" w:color="auto"/>
        <w:bottom w:val="none" w:sz="0" w:space="0" w:color="auto"/>
        <w:right w:val="none" w:sz="0" w:space="0" w:color="auto"/>
      </w:divBdr>
    </w:div>
    <w:div w:id="1831171274">
      <w:bodyDiv w:val="1"/>
      <w:marLeft w:val="0"/>
      <w:marRight w:val="0"/>
      <w:marTop w:val="0"/>
      <w:marBottom w:val="0"/>
      <w:divBdr>
        <w:top w:val="none" w:sz="0" w:space="0" w:color="auto"/>
        <w:left w:val="none" w:sz="0" w:space="0" w:color="auto"/>
        <w:bottom w:val="none" w:sz="0" w:space="0" w:color="auto"/>
        <w:right w:val="none" w:sz="0" w:space="0" w:color="auto"/>
      </w:divBdr>
    </w:div>
    <w:div w:id="1831557782">
      <w:bodyDiv w:val="1"/>
      <w:marLeft w:val="0"/>
      <w:marRight w:val="0"/>
      <w:marTop w:val="0"/>
      <w:marBottom w:val="0"/>
      <w:divBdr>
        <w:top w:val="none" w:sz="0" w:space="0" w:color="auto"/>
        <w:left w:val="none" w:sz="0" w:space="0" w:color="auto"/>
        <w:bottom w:val="none" w:sz="0" w:space="0" w:color="auto"/>
        <w:right w:val="none" w:sz="0" w:space="0" w:color="auto"/>
      </w:divBdr>
    </w:div>
    <w:div w:id="1831562031">
      <w:bodyDiv w:val="1"/>
      <w:marLeft w:val="0"/>
      <w:marRight w:val="0"/>
      <w:marTop w:val="0"/>
      <w:marBottom w:val="0"/>
      <w:divBdr>
        <w:top w:val="none" w:sz="0" w:space="0" w:color="auto"/>
        <w:left w:val="none" w:sz="0" w:space="0" w:color="auto"/>
        <w:bottom w:val="none" w:sz="0" w:space="0" w:color="auto"/>
        <w:right w:val="none" w:sz="0" w:space="0" w:color="auto"/>
      </w:divBdr>
    </w:div>
    <w:div w:id="1838108783">
      <w:bodyDiv w:val="1"/>
      <w:marLeft w:val="0"/>
      <w:marRight w:val="0"/>
      <w:marTop w:val="0"/>
      <w:marBottom w:val="0"/>
      <w:divBdr>
        <w:top w:val="none" w:sz="0" w:space="0" w:color="auto"/>
        <w:left w:val="none" w:sz="0" w:space="0" w:color="auto"/>
        <w:bottom w:val="none" w:sz="0" w:space="0" w:color="auto"/>
        <w:right w:val="none" w:sz="0" w:space="0" w:color="auto"/>
      </w:divBdr>
    </w:div>
    <w:div w:id="1839805703">
      <w:bodyDiv w:val="1"/>
      <w:marLeft w:val="0"/>
      <w:marRight w:val="0"/>
      <w:marTop w:val="0"/>
      <w:marBottom w:val="0"/>
      <w:divBdr>
        <w:top w:val="none" w:sz="0" w:space="0" w:color="auto"/>
        <w:left w:val="none" w:sz="0" w:space="0" w:color="auto"/>
        <w:bottom w:val="none" w:sz="0" w:space="0" w:color="auto"/>
        <w:right w:val="none" w:sz="0" w:space="0" w:color="auto"/>
      </w:divBdr>
    </w:div>
    <w:div w:id="1840119834">
      <w:bodyDiv w:val="1"/>
      <w:marLeft w:val="0"/>
      <w:marRight w:val="0"/>
      <w:marTop w:val="0"/>
      <w:marBottom w:val="0"/>
      <w:divBdr>
        <w:top w:val="none" w:sz="0" w:space="0" w:color="auto"/>
        <w:left w:val="none" w:sz="0" w:space="0" w:color="auto"/>
        <w:bottom w:val="none" w:sz="0" w:space="0" w:color="auto"/>
        <w:right w:val="none" w:sz="0" w:space="0" w:color="auto"/>
      </w:divBdr>
    </w:div>
    <w:div w:id="1845240703">
      <w:bodyDiv w:val="1"/>
      <w:marLeft w:val="0"/>
      <w:marRight w:val="0"/>
      <w:marTop w:val="0"/>
      <w:marBottom w:val="0"/>
      <w:divBdr>
        <w:top w:val="none" w:sz="0" w:space="0" w:color="auto"/>
        <w:left w:val="none" w:sz="0" w:space="0" w:color="auto"/>
        <w:bottom w:val="none" w:sz="0" w:space="0" w:color="auto"/>
        <w:right w:val="none" w:sz="0" w:space="0" w:color="auto"/>
      </w:divBdr>
    </w:div>
    <w:div w:id="1845388663">
      <w:bodyDiv w:val="1"/>
      <w:marLeft w:val="0"/>
      <w:marRight w:val="0"/>
      <w:marTop w:val="0"/>
      <w:marBottom w:val="0"/>
      <w:divBdr>
        <w:top w:val="none" w:sz="0" w:space="0" w:color="auto"/>
        <w:left w:val="none" w:sz="0" w:space="0" w:color="auto"/>
        <w:bottom w:val="none" w:sz="0" w:space="0" w:color="auto"/>
        <w:right w:val="none" w:sz="0" w:space="0" w:color="auto"/>
      </w:divBdr>
    </w:div>
    <w:div w:id="1845511782">
      <w:bodyDiv w:val="1"/>
      <w:marLeft w:val="0"/>
      <w:marRight w:val="0"/>
      <w:marTop w:val="0"/>
      <w:marBottom w:val="0"/>
      <w:divBdr>
        <w:top w:val="none" w:sz="0" w:space="0" w:color="auto"/>
        <w:left w:val="none" w:sz="0" w:space="0" w:color="auto"/>
        <w:bottom w:val="none" w:sz="0" w:space="0" w:color="auto"/>
        <w:right w:val="none" w:sz="0" w:space="0" w:color="auto"/>
      </w:divBdr>
    </w:div>
    <w:div w:id="1852454988">
      <w:bodyDiv w:val="1"/>
      <w:marLeft w:val="0"/>
      <w:marRight w:val="0"/>
      <w:marTop w:val="0"/>
      <w:marBottom w:val="0"/>
      <w:divBdr>
        <w:top w:val="none" w:sz="0" w:space="0" w:color="auto"/>
        <w:left w:val="none" w:sz="0" w:space="0" w:color="auto"/>
        <w:bottom w:val="none" w:sz="0" w:space="0" w:color="auto"/>
        <w:right w:val="none" w:sz="0" w:space="0" w:color="auto"/>
      </w:divBdr>
    </w:div>
    <w:div w:id="1853832805">
      <w:bodyDiv w:val="1"/>
      <w:marLeft w:val="0"/>
      <w:marRight w:val="0"/>
      <w:marTop w:val="0"/>
      <w:marBottom w:val="0"/>
      <w:divBdr>
        <w:top w:val="none" w:sz="0" w:space="0" w:color="auto"/>
        <w:left w:val="none" w:sz="0" w:space="0" w:color="auto"/>
        <w:bottom w:val="none" w:sz="0" w:space="0" w:color="auto"/>
        <w:right w:val="none" w:sz="0" w:space="0" w:color="auto"/>
      </w:divBdr>
    </w:div>
    <w:div w:id="1855723410">
      <w:bodyDiv w:val="1"/>
      <w:marLeft w:val="0"/>
      <w:marRight w:val="0"/>
      <w:marTop w:val="0"/>
      <w:marBottom w:val="0"/>
      <w:divBdr>
        <w:top w:val="none" w:sz="0" w:space="0" w:color="auto"/>
        <w:left w:val="none" w:sz="0" w:space="0" w:color="auto"/>
        <w:bottom w:val="none" w:sz="0" w:space="0" w:color="auto"/>
        <w:right w:val="none" w:sz="0" w:space="0" w:color="auto"/>
      </w:divBdr>
    </w:div>
    <w:div w:id="1856919750">
      <w:bodyDiv w:val="1"/>
      <w:marLeft w:val="0"/>
      <w:marRight w:val="0"/>
      <w:marTop w:val="0"/>
      <w:marBottom w:val="0"/>
      <w:divBdr>
        <w:top w:val="none" w:sz="0" w:space="0" w:color="auto"/>
        <w:left w:val="none" w:sz="0" w:space="0" w:color="auto"/>
        <w:bottom w:val="none" w:sz="0" w:space="0" w:color="auto"/>
        <w:right w:val="none" w:sz="0" w:space="0" w:color="auto"/>
      </w:divBdr>
    </w:div>
    <w:div w:id="1860463558">
      <w:bodyDiv w:val="1"/>
      <w:marLeft w:val="0"/>
      <w:marRight w:val="0"/>
      <w:marTop w:val="0"/>
      <w:marBottom w:val="0"/>
      <w:divBdr>
        <w:top w:val="none" w:sz="0" w:space="0" w:color="auto"/>
        <w:left w:val="none" w:sz="0" w:space="0" w:color="auto"/>
        <w:bottom w:val="none" w:sz="0" w:space="0" w:color="auto"/>
        <w:right w:val="none" w:sz="0" w:space="0" w:color="auto"/>
      </w:divBdr>
    </w:div>
    <w:div w:id="1860966607">
      <w:bodyDiv w:val="1"/>
      <w:marLeft w:val="0"/>
      <w:marRight w:val="0"/>
      <w:marTop w:val="0"/>
      <w:marBottom w:val="0"/>
      <w:divBdr>
        <w:top w:val="none" w:sz="0" w:space="0" w:color="auto"/>
        <w:left w:val="none" w:sz="0" w:space="0" w:color="auto"/>
        <w:bottom w:val="none" w:sz="0" w:space="0" w:color="auto"/>
        <w:right w:val="none" w:sz="0" w:space="0" w:color="auto"/>
      </w:divBdr>
    </w:div>
    <w:div w:id="1877614881">
      <w:bodyDiv w:val="1"/>
      <w:marLeft w:val="0"/>
      <w:marRight w:val="0"/>
      <w:marTop w:val="0"/>
      <w:marBottom w:val="0"/>
      <w:divBdr>
        <w:top w:val="none" w:sz="0" w:space="0" w:color="auto"/>
        <w:left w:val="none" w:sz="0" w:space="0" w:color="auto"/>
        <w:bottom w:val="none" w:sz="0" w:space="0" w:color="auto"/>
        <w:right w:val="none" w:sz="0" w:space="0" w:color="auto"/>
      </w:divBdr>
    </w:div>
    <w:div w:id="1879118727">
      <w:bodyDiv w:val="1"/>
      <w:marLeft w:val="0"/>
      <w:marRight w:val="0"/>
      <w:marTop w:val="0"/>
      <w:marBottom w:val="0"/>
      <w:divBdr>
        <w:top w:val="none" w:sz="0" w:space="0" w:color="auto"/>
        <w:left w:val="none" w:sz="0" w:space="0" w:color="auto"/>
        <w:bottom w:val="none" w:sz="0" w:space="0" w:color="auto"/>
        <w:right w:val="none" w:sz="0" w:space="0" w:color="auto"/>
      </w:divBdr>
    </w:div>
    <w:div w:id="1879118984">
      <w:bodyDiv w:val="1"/>
      <w:marLeft w:val="0"/>
      <w:marRight w:val="0"/>
      <w:marTop w:val="0"/>
      <w:marBottom w:val="0"/>
      <w:divBdr>
        <w:top w:val="none" w:sz="0" w:space="0" w:color="auto"/>
        <w:left w:val="none" w:sz="0" w:space="0" w:color="auto"/>
        <w:bottom w:val="none" w:sz="0" w:space="0" w:color="auto"/>
        <w:right w:val="none" w:sz="0" w:space="0" w:color="auto"/>
      </w:divBdr>
    </w:div>
    <w:div w:id="1879856428">
      <w:bodyDiv w:val="1"/>
      <w:marLeft w:val="0"/>
      <w:marRight w:val="0"/>
      <w:marTop w:val="0"/>
      <w:marBottom w:val="0"/>
      <w:divBdr>
        <w:top w:val="none" w:sz="0" w:space="0" w:color="auto"/>
        <w:left w:val="none" w:sz="0" w:space="0" w:color="auto"/>
        <w:bottom w:val="none" w:sz="0" w:space="0" w:color="auto"/>
        <w:right w:val="none" w:sz="0" w:space="0" w:color="auto"/>
      </w:divBdr>
    </w:div>
    <w:div w:id="1879901504">
      <w:bodyDiv w:val="1"/>
      <w:marLeft w:val="0"/>
      <w:marRight w:val="0"/>
      <w:marTop w:val="0"/>
      <w:marBottom w:val="0"/>
      <w:divBdr>
        <w:top w:val="none" w:sz="0" w:space="0" w:color="auto"/>
        <w:left w:val="none" w:sz="0" w:space="0" w:color="auto"/>
        <w:bottom w:val="none" w:sz="0" w:space="0" w:color="auto"/>
        <w:right w:val="none" w:sz="0" w:space="0" w:color="auto"/>
      </w:divBdr>
    </w:div>
    <w:div w:id="1882284963">
      <w:bodyDiv w:val="1"/>
      <w:marLeft w:val="0"/>
      <w:marRight w:val="0"/>
      <w:marTop w:val="0"/>
      <w:marBottom w:val="0"/>
      <w:divBdr>
        <w:top w:val="none" w:sz="0" w:space="0" w:color="auto"/>
        <w:left w:val="none" w:sz="0" w:space="0" w:color="auto"/>
        <w:bottom w:val="none" w:sz="0" w:space="0" w:color="auto"/>
        <w:right w:val="none" w:sz="0" w:space="0" w:color="auto"/>
      </w:divBdr>
    </w:div>
    <w:div w:id="1885679787">
      <w:bodyDiv w:val="1"/>
      <w:marLeft w:val="0"/>
      <w:marRight w:val="0"/>
      <w:marTop w:val="0"/>
      <w:marBottom w:val="0"/>
      <w:divBdr>
        <w:top w:val="none" w:sz="0" w:space="0" w:color="auto"/>
        <w:left w:val="none" w:sz="0" w:space="0" w:color="auto"/>
        <w:bottom w:val="none" w:sz="0" w:space="0" w:color="auto"/>
        <w:right w:val="none" w:sz="0" w:space="0" w:color="auto"/>
      </w:divBdr>
    </w:div>
    <w:div w:id="1888564090">
      <w:bodyDiv w:val="1"/>
      <w:marLeft w:val="0"/>
      <w:marRight w:val="0"/>
      <w:marTop w:val="0"/>
      <w:marBottom w:val="0"/>
      <w:divBdr>
        <w:top w:val="none" w:sz="0" w:space="0" w:color="auto"/>
        <w:left w:val="none" w:sz="0" w:space="0" w:color="auto"/>
        <w:bottom w:val="none" w:sz="0" w:space="0" w:color="auto"/>
        <w:right w:val="none" w:sz="0" w:space="0" w:color="auto"/>
      </w:divBdr>
    </w:div>
    <w:div w:id="1889224181">
      <w:bodyDiv w:val="1"/>
      <w:marLeft w:val="0"/>
      <w:marRight w:val="0"/>
      <w:marTop w:val="0"/>
      <w:marBottom w:val="0"/>
      <w:divBdr>
        <w:top w:val="none" w:sz="0" w:space="0" w:color="auto"/>
        <w:left w:val="none" w:sz="0" w:space="0" w:color="auto"/>
        <w:bottom w:val="none" w:sz="0" w:space="0" w:color="auto"/>
        <w:right w:val="none" w:sz="0" w:space="0" w:color="auto"/>
      </w:divBdr>
    </w:div>
    <w:div w:id="1898322647">
      <w:bodyDiv w:val="1"/>
      <w:marLeft w:val="0"/>
      <w:marRight w:val="0"/>
      <w:marTop w:val="0"/>
      <w:marBottom w:val="0"/>
      <w:divBdr>
        <w:top w:val="none" w:sz="0" w:space="0" w:color="auto"/>
        <w:left w:val="none" w:sz="0" w:space="0" w:color="auto"/>
        <w:bottom w:val="none" w:sz="0" w:space="0" w:color="auto"/>
        <w:right w:val="none" w:sz="0" w:space="0" w:color="auto"/>
      </w:divBdr>
    </w:div>
    <w:div w:id="1898471750">
      <w:bodyDiv w:val="1"/>
      <w:marLeft w:val="0"/>
      <w:marRight w:val="0"/>
      <w:marTop w:val="0"/>
      <w:marBottom w:val="0"/>
      <w:divBdr>
        <w:top w:val="none" w:sz="0" w:space="0" w:color="auto"/>
        <w:left w:val="none" w:sz="0" w:space="0" w:color="auto"/>
        <w:bottom w:val="none" w:sz="0" w:space="0" w:color="auto"/>
        <w:right w:val="none" w:sz="0" w:space="0" w:color="auto"/>
      </w:divBdr>
    </w:div>
    <w:div w:id="1899394247">
      <w:bodyDiv w:val="1"/>
      <w:marLeft w:val="0"/>
      <w:marRight w:val="0"/>
      <w:marTop w:val="0"/>
      <w:marBottom w:val="0"/>
      <w:divBdr>
        <w:top w:val="none" w:sz="0" w:space="0" w:color="auto"/>
        <w:left w:val="none" w:sz="0" w:space="0" w:color="auto"/>
        <w:bottom w:val="none" w:sz="0" w:space="0" w:color="auto"/>
        <w:right w:val="none" w:sz="0" w:space="0" w:color="auto"/>
      </w:divBdr>
    </w:div>
    <w:div w:id="1900701181">
      <w:bodyDiv w:val="1"/>
      <w:marLeft w:val="0"/>
      <w:marRight w:val="0"/>
      <w:marTop w:val="0"/>
      <w:marBottom w:val="0"/>
      <w:divBdr>
        <w:top w:val="none" w:sz="0" w:space="0" w:color="auto"/>
        <w:left w:val="none" w:sz="0" w:space="0" w:color="auto"/>
        <w:bottom w:val="none" w:sz="0" w:space="0" w:color="auto"/>
        <w:right w:val="none" w:sz="0" w:space="0" w:color="auto"/>
      </w:divBdr>
    </w:div>
    <w:div w:id="1902519748">
      <w:bodyDiv w:val="1"/>
      <w:marLeft w:val="0"/>
      <w:marRight w:val="0"/>
      <w:marTop w:val="0"/>
      <w:marBottom w:val="0"/>
      <w:divBdr>
        <w:top w:val="none" w:sz="0" w:space="0" w:color="auto"/>
        <w:left w:val="none" w:sz="0" w:space="0" w:color="auto"/>
        <w:bottom w:val="none" w:sz="0" w:space="0" w:color="auto"/>
        <w:right w:val="none" w:sz="0" w:space="0" w:color="auto"/>
      </w:divBdr>
    </w:div>
    <w:div w:id="1907371998">
      <w:bodyDiv w:val="1"/>
      <w:marLeft w:val="0"/>
      <w:marRight w:val="0"/>
      <w:marTop w:val="0"/>
      <w:marBottom w:val="0"/>
      <w:divBdr>
        <w:top w:val="none" w:sz="0" w:space="0" w:color="auto"/>
        <w:left w:val="none" w:sz="0" w:space="0" w:color="auto"/>
        <w:bottom w:val="none" w:sz="0" w:space="0" w:color="auto"/>
        <w:right w:val="none" w:sz="0" w:space="0" w:color="auto"/>
      </w:divBdr>
    </w:div>
    <w:div w:id="1908031834">
      <w:bodyDiv w:val="1"/>
      <w:marLeft w:val="0"/>
      <w:marRight w:val="0"/>
      <w:marTop w:val="0"/>
      <w:marBottom w:val="0"/>
      <w:divBdr>
        <w:top w:val="none" w:sz="0" w:space="0" w:color="auto"/>
        <w:left w:val="none" w:sz="0" w:space="0" w:color="auto"/>
        <w:bottom w:val="none" w:sz="0" w:space="0" w:color="auto"/>
        <w:right w:val="none" w:sz="0" w:space="0" w:color="auto"/>
      </w:divBdr>
    </w:div>
    <w:div w:id="1909534441">
      <w:bodyDiv w:val="1"/>
      <w:marLeft w:val="0"/>
      <w:marRight w:val="0"/>
      <w:marTop w:val="0"/>
      <w:marBottom w:val="0"/>
      <w:divBdr>
        <w:top w:val="none" w:sz="0" w:space="0" w:color="auto"/>
        <w:left w:val="none" w:sz="0" w:space="0" w:color="auto"/>
        <w:bottom w:val="none" w:sz="0" w:space="0" w:color="auto"/>
        <w:right w:val="none" w:sz="0" w:space="0" w:color="auto"/>
      </w:divBdr>
    </w:div>
    <w:div w:id="1909995893">
      <w:bodyDiv w:val="1"/>
      <w:marLeft w:val="0"/>
      <w:marRight w:val="0"/>
      <w:marTop w:val="0"/>
      <w:marBottom w:val="0"/>
      <w:divBdr>
        <w:top w:val="none" w:sz="0" w:space="0" w:color="auto"/>
        <w:left w:val="none" w:sz="0" w:space="0" w:color="auto"/>
        <w:bottom w:val="none" w:sz="0" w:space="0" w:color="auto"/>
        <w:right w:val="none" w:sz="0" w:space="0" w:color="auto"/>
      </w:divBdr>
    </w:div>
    <w:div w:id="1910530271">
      <w:bodyDiv w:val="1"/>
      <w:marLeft w:val="0"/>
      <w:marRight w:val="0"/>
      <w:marTop w:val="0"/>
      <w:marBottom w:val="0"/>
      <w:divBdr>
        <w:top w:val="none" w:sz="0" w:space="0" w:color="auto"/>
        <w:left w:val="none" w:sz="0" w:space="0" w:color="auto"/>
        <w:bottom w:val="none" w:sz="0" w:space="0" w:color="auto"/>
        <w:right w:val="none" w:sz="0" w:space="0" w:color="auto"/>
      </w:divBdr>
    </w:div>
    <w:div w:id="1913731192">
      <w:bodyDiv w:val="1"/>
      <w:marLeft w:val="0"/>
      <w:marRight w:val="0"/>
      <w:marTop w:val="0"/>
      <w:marBottom w:val="0"/>
      <w:divBdr>
        <w:top w:val="none" w:sz="0" w:space="0" w:color="auto"/>
        <w:left w:val="none" w:sz="0" w:space="0" w:color="auto"/>
        <w:bottom w:val="none" w:sz="0" w:space="0" w:color="auto"/>
        <w:right w:val="none" w:sz="0" w:space="0" w:color="auto"/>
      </w:divBdr>
    </w:div>
    <w:div w:id="1915778014">
      <w:bodyDiv w:val="1"/>
      <w:marLeft w:val="0"/>
      <w:marRight w:val="0"/>
      <w:marTop w:val="0"/>
      <w:marBottom w:val="0"/>
      <w:divBdr>
        <w:top w:val="none" w:sz="0" w:space="0" w:color="auto"/>
        <w:left w:val="none" w:sz="0" w:space="0" w:color="auto"/>
        <w:bottom w:val="none" w:sz="0" w:space="0" w:color="auto"/>
        <w:right w:val="none" w:sz="0" w:space="0" w:color="auto"/>
      </w:divBdr>
    </w:div>
    <w:div w:id="1922105889">
      <w:bodyDiv w:val="1"/>
      <w:marLeft w:val="0"/>
      <w:marRight w:val="0"/>
      <w:marTop w:val="0"/>
      <w:marBottom w:val="0"/>
      <w:divBdr>
        <w:top w:val="none" w:sz="0" w:space="0" w:color="auto"/>
        <w:left w:val="none" w:sz="0" w:space="0" w:color="auto"/>
        <w:bottom w:val="none" w:sz="0" w:space="0" w:color="auto"/>
        <w:right w:val="none" w:sz="0" w:space="0" w:color="auto"/>
      </w:divBdr>
    </w:div>
    <w:div w:id="1922909181">
      <w:bodyDiv w:val="1"/>
      <w:marLeft w:val="0"/>
      <w:marRight w:val="0"/>
      <w:marTop w:val="0"/>
      <w:marBottom w:val="0"/>
      <w:divBdr>
        <w:top w:val="none" w:sz="0" w:space="0" w:color="auto"/>
        <w:left w:val="none" w:sz="0" w:space="0" w:color="auto"/>
        <w:bottom w:val="none" w:sz="0" w:space="0" w:color="auto"/>
        <w:right w:val="none" w:sz="0" w:space="0" w:color="auto"/>
      </w:divBdr>
    </w:div>
    <w:div w:id="1935240522">
      <w:bodyDiv w:val="1"/>
      <w:marLeft w:val="0"/>
      <w:marRight w:val="0"/>
      <w:marTop w:val="0"/>
      <w:marBottom w:val="0"/>
      <w:divBdr>
        <w:top w:val="none" w:sz="0" w:space="0" w:color="auto"/>
        <w:left w:val="none" w:sz="0" w:space="0" w:color="auto"/>
        <w:bottom w:val="none" w:sz="0" w:space="0" w:color="auto"/>
        <w:right w:val="none" w:sz="0" w:space="0" w:color="auto"/>
      </w:divBdr>
    </w:div>
    <w:div w:id="1937512908">
      <w:bodyDiv w:val="1"/>
      <w:marLeft w:val="0"/>
      <w:marRight w:val="0"/>
      <w:marTop w:val="0"/>
      <w:marBottom w:val="0"/>
      <w:divBdr>
        <w:top w:val="none" w:sz="0" w:space="0" w:color="auto"/>
        <w:left w:val="none" w:sz="0" w:space="0" w:color="auto"/>
        <w:bottom w:val="none" w:sz="0" w:space="0" w:color="auto"/>
        <w:right w:val="none" w:sz="0" w:space="0" w:color="auto"/>
      </w:divBdr>
    </w:div>
    <w:div w:id="1940407252">
      <w:bodyDiv w:val="1"/>
      <w:marLeft w:val="0"/>
      <w:marRight w:val="0"/>
      <w:marTop w:val="0"/>
      <w:marBottom w:val="0"/>
      <w:divBdr>
        <w:top w:val="none" w:sz="0" w:space="0" w:color="auto"/>
        <w:left w:val="none" w:sz="0" w:space="0" w:color="auto"/>
        <w:bottom w:val="none" w:sz="0" w:space="0" w:color="auto"/>
        <w:right w:val="none" w:sz="0" w:space="0" w:color="auto"/>
      </w:divBdr>
    </w:div>
    <w:div w:id="1941404934">
      <w:bodyDiv w:val="1"/>
      <w:marLeft w:val="0"/>
      <w:marRight w:val="0"/>
      <w:marTop w:val="0"/>
      <w:marBottom w:val="0"/>
      <w:divBdr>
        <w:top w:val="none" w:sz="0" w:space="0" w:color="auto"/>
        <w:left w:val="none" w:sz="0" w:space="0" w:color="auto"/>
        <w:bottom w:val="none" w:sz="0" w:space="0" w:color="auto"/>
        <w:right w:val="none" w:sz="0" w:space="0" w:color="auto"/>
      </w:divBdr>
    </w:div>
    <w:div w:id="1942297976">
      <w:bodyDiv w:val="1"/>
      <w:marLeft w:val="0"/>
      <w:marRight w:val="0"/>
      <w:marTop w:val="0"/>
      <w:marBottom w:val="0"/>
      <w:divBdr>
        <w:top w:val="none" w:sz="0" w:space="0" w:color="auto"/>
        <w:left w:val="none" w:sz="0" w:space="0" w:color="auto"/>
        <w:bottom w:val="none" w:sz="0" w:space="0" w:color="auto"/>
        <w:right w:val="none" w:sz="0" w:space="0" w:color="auto"/>
      </w:divBdr>
    </w:div>
    <w:div w:id="1945190481">
      <w:bodyDiv w:val="1"/>
      <w:marLeft w:val="0"/>
      <w:marRight w:val="0"/>
      <w:marTop w:val="0"/>
      <w:marBottom w:val="0"/>
      <w:divBdr>
        <w:top w:val="none" w:sz="0" w:space="0" w:color="auto"/>
        <w:left w:val="none" w:sz="0" w:space="0" w:color="auto"/>
        <w:bottom w:val="none" w:sz="0" w:space="0" w:color="auto"/>
        <w:right w:val="none" w:sz="0" w:space="0" w:color="auto"/>
      </w:divBdr>
    </w:div>
    <w:div w:id="1945845020">
      <w:bodyDiv w:val="1"/>
      <w:marLeft w:val="0"/>
      <w:marRight w:val="0"/>
      <w:marTop w:val="0"/>
      <w:marBottom w:val="0"/>
      <w:divBdr>
        <w:top w:val="none" w:sz="0" w:space="0" w:color="auto"/>
        <w:left w:val="none" w:sz="0" w:space="0" w:color="auto"/>
        <w:bottom w:val="none" w:sz="0" w:space="0" w:color="auto"/>
        <w:right w:val="none" w:sz="0" w:space="0" w:color="auto"/>
      </w:divBdr>
    </w:div>
    <w:div w:id="1948154642">
      <w:bodyDiv w:val="1"/>
      <w:marLeft w:val="0"/>
      <w:marRight w:val="0"/>
      <w:marTop w:val="0"/>
      <w:marBottom w:val="0"/>
      <w:divBdr>
        <w:top w:val="none" w:sz="0" w:space="0" w:color="auto"/>
        <w:left w:val="none" w:sz="0" w:space="0" w:color="auto"/>
        <w:bottom w:val="none" w:sz="0" w:space="0" w:color="auto"/>
        <w:right w:val="none" w:sz="0" w:space="0" w:color="auto"/>
      </w:divBdr>
    </w:div>
    <w:div w:id="1954708383">
      <w:bodyDiv w:val="1"/>
      <w:marLeft w:val="0"/>
      <w:marRight w:val="0"/>
      <w:marTop w:val="0"/>
      <w:marBottom w:val="0"/>
      <w:divBdr>
        <w:top w:val="none" w:sz="0" w:space="0" w:color="auto"/>
        <w:left w:val="none" w:sz="0" w:space="0" w:color="auto"/>
        <w:bottom w:val="none" w:sz="0" w:space="0" w:color="auto"/>
        <w:right w:val="none" w:sz="0" w:space="0" w:color="auto"/>
      </w:divBdr>
    </w:div>
    <w:div w:id="1955599169">
      <w:bodyDiv w:val="1"/>
      <w:marLeft w:val="0"/>
      <w:marRight w:val="0"/>
      <w:marTop w:val="0"/>
      <w:marBottom w:val="0"/>
      <w:divBdr>
        <w:top w:val="none" w:sz="0" w:space="0" w:color="auto"/>
        <w:left w:val="none" w:sz="0" w:space="0" w:color="auto"/>
        <w:bottom w:val="none" w:sz="0" w:space="0" w:color="auto"/>
        <w:right w:val="none" w:sz="0" w:space="0" w:color="auto"/>
      </w:divBdr>
    </w:div>
    <w:div w:id="1960259321">
      <w:bodyDiv w:val="1"/>
      <w:marLeft w:val="0"/>
      <w:marRight w:val="0"/>
      <w:marTop w:val="0"/>
      <w:marBottom w:val="0"/>
      <w:divBdr>
        <w:top w:val="none" w:sz="0" w:space="0" w:color="auto"/>
        <w:left w:val="none" w:sz="0" w:space="0" w:color="auto"/>
        <w:bottom w:val="none" w:sz="0" w:space="0" w:color="auto"/>
        <w:right w:val="none" w:sz="0" w:space="0" w:color="auto"/>
      </w:divBdr>
    </w:div>
    <w:div w:id="1961715868">
      <w:bodyDiv w:val="1"/>
      <w:marLeft w:val="0"/>
      <w:marRight w:val="0"/>
      <w:marTop w:val="0"/>
      <w:marBottom w:val="0"/>
      <w:divBdr>
        <w:top w:val="none" w:sz="0" w:space="0" w:color="auto"/>
        <w:left w:val="none" w:sz="0" w:space="0" w:color="auto"/>
        <w:bottom w:val="none" w:sz="0" w:space="0" w:color="auto"/>
        <w:right w:val="none" w:sz="0" w:space="0" w:color="auto"/>
      </w:divBdr>
    </w:div>
    <w:div w:id="1962876068">
      <w:bodyDiv w:val="1"/>
      <w:marLeft w:val="0"/>
      <w:marRight w:val="0"/>
      <w:marTop w:val="0"/>
      <w:marBottom w:val="0"/>
      <w:divBdr>
        <w:top w:val="none" w:sz="0" w:space="0" w:color="auto"/>
        <w:left w:val="none" w:sz="0" w:space="0" w:color="auto"/>
        <w:bottom w:val="none" w:sz="0" w:space="0" w:color="auto"/>
        <w:right w:val="none" w:sz="0" w:space="0" w:color="auto"/>
      </w:divBdr>
    </w:div>
    <w:div w:id="1963533688">
      <w:bodyDiv w:val="1"/>
      <w:marLeft w:val="0"/>
      <w:marRight w:val="0"/>
      <w:marTop w:val="0"/>
      <w:marBottom w:val="0"/>
      <w:divBdr>
        <w:top w:val="none" w:sz="0" w:space="0" w:color="auto"/>
        <w:left w:val="none" w:sz="0" w:space="0" w:color="auto"/>
        <w:bottom w:val="none" w:sz="0" w:space="0" w:color="auto"/>
        <w:right w:val="none" w:sz="0" w:space="0" w:color="auto"/>
      </w:divBdr>
    </w:div>
    <w:div w:id="1974560972">
      <w:bodyDiv w:val="1"/>
      <w:marLeft w:val="0"/>
      <w:marRight w:val="0"/>
      <w:marTop w:val="0"/>
      <w:marBottom w:val="0"/>
      <w:divBdr>
        <w:top w:val="none" w:sz="0" w:space="0" w:color="auto"/>
        <w:left w:val="none" w:sz="0" w:space="0" w:color="auto"/>
        <w:bottom w:val="none" w:sz="0" w:space="0" w:color="auto"/>
        <w:right w:val="none" w:sz="0" w:space="0" w:color="auto"/>
      </w:divBdr>
    </w:div>
    <w:div w:id="1974678605">
      <w:bodyDiv w:val="1"/>
      <w:marLeft w:val="0"/>
      <w:marRight w:val="0"/>
      <w:marTop w:val="0"/>
      <w:marBottom w:val="0"/>
      <w:divBdr>
        <w:top w:val="none" w:sz="0" w:space="0" w:color="auto"/>
        <w:left w:val="none" w:sz="0" w:space="0" w:color="auto"/>
        <w:bottom w:val="none" w:sz="0" w:space="0" w:color="auto"/>
        <w:right w:val="none" w:sz="0" w:space="0" w:color="auto"/>
      </w:divBdr>
    </w:div>
    <w:div w:id="1974828179">
      <w:bodyDiv w:val="1"/>
      <w:marLeft w:val="0"/>
      <w:marRight w:val="0"/>
      <w:marTop w:val="0"/>
      <w:marBottom w:val="0"/>
      <w:divBdr>
        <w:top w:val="none" w:sz="0" w:space="0" w:color="auto"/>
        <w:left w:val="none" w:sz="0" w:space="0" w:color="auto"/>
        <w:bottom w:val="none" w:sz="0" w:space="0" w:color="auto"/>
        <w:right w:val="none" w:sz="0" w:space="0" w:color="auto"/>
      </w:divBdr>
    </w:div>
    <w:div w:id="1975677282">
      <w:bodyDiv w:val="1"/>
      <w:marLeft w:val="0"/>
      <w:marRight w:val="0"/>
      <w:marTop w:val="0"/>
      <w:marBottom w:val="0"/>
      <w:divBdr>
        <w:top w:val="none" w:sz="0" w:space="0" w:color="auto"/>
        <w:left w:val="none" w:sz="0" w:space="0" w:color="auto"/>
        <w:bottom w:val="none" w:sz="0" w:space="0" w:color="auto"/>
        <w:right w:val="none" w:sz="0" w:space="0" w:color="auto"/>
      </w:divBdr>
    </w:div>
    <w:div w:id="1984460120">
      <w:bodyDiv w:val="1"/>
      <w:marLeft w:val="0"/>
      <w:marRight w:val="0"/>
      <w:marTop w:val="0"/>
      <w:marBottom w:val="0"/>
      <w:divBdr>
        <w:top w:val="none" w:sz="0" w:space="0" w:color="auto"/>
        <w:left w:val="none" w:sz="0" w:space="0" w:color="auto"/>
        <w:bottom w:val="none" w:sz="0" w:space="0" w:color="auto"/>
        <w:right w:val="none" w:sz="0" w:space="0" w:color="auto"/>
      </w:divBdr>
    </w:div>
    <w:div w:id="1992443284">
      <w:bodyDiv w:val="1"/>
      <w:marLeft w:val="0"/>
      <w:marRight w:val="0"/>
      <w:marTop w:val="0"/>
      <w:marBottom w:val="0"/>
      <w:divBdr>
        <w:top w:val="none" w:sz="0" w:space="0" w:color="auto"/>
        <w:left w:val="none" w:sz="0" w:space="0" w:color="auto"/>
        <w:bottom w:val="none" w:sz="0" w:space="0" w:color="auto"/>
        <w:right w:val="none" w:sz="0" w:space="0" w:color="auto"/>
      </w:divBdr>
    </w:div>
    <w:div w:id="1992516339">
      <w:bodyDiv w:val="1"/>
      <w:marLeft w:val="0"/>
      <w:marRight w:val="0"/>
      <w:marTop w:val="0"/>
      <w:marBottom w:val="0"/>
      <w:divBdr>
        <w:top w:val="none" w:sz="0" w:space="0" w:color="auto"/>
        <w:left w:val="none" w:sz="0" w:space="0" w:color="auto"/>
        <w:bottom w:val="none" w:sz="0" w:space="0" w:color="auto"/>
        <w:right w:val="none" w:sz="0" w:space="0" w:color="auto"/>
      </w:divBdr>
    </w:div>
    <w:div w:id="1994992803">
      <w:bodyDiv w:val="1"/>
      <w:marLeft w:val="0"/>
      <w:marRight w:val="0"/>
      <w:marTop w:val="0"/>
      <w:marBottom w:val="0"/>
      <w:divBdr>
        <w:top w:val="none" w:sz="0" w:space="0" w:color="auto"/>
        <w:left w:val="none" w:sz="0" w:space="0" w:color="auto"/>
        <w:bottom w:val="none" w:sz="0" w:space="0" w:color="auto"/>
        <w:right w:val="none" w:sz="0" w:space="0" w:color="auto"/>
      </w:divBdr>
    </w:div>
    <w:div w:id="1996451032">
      <w:bodyDiv w:val="1"/>
      <w:marLeft w:val="0"/>
      <w:marRight w:val="0"/>
      <w:marTop w:val="0"/>
      <w:marBottom w:val="0"/>
      <w:divBdr>
        <w:top w:val="none" w:sz="0" w:space="0" w:color="auto"/>
        <w:left w:val="none" w:sz="0" w:space="0" w:color="auto"/>
        <w:bottom w:val="none" w:sz="0" w:space="0" w:color="auto"/>
        <w:right w:val="none" w:sz="0" w:space="0" w:color="auto"/>
      </w:divBdr>
    </w:div>
    <w:div w:id="1996566788">
      <w:bodyDiv w:val="1"/>
      <w:marLeft w:val="0"/>
      <w:marRight w:val="0"/>
      <w:marTop w:val="0"/>
      <w:marBottom w:val="0"/>
      <w:divBdr>
        <w:top w:val="none" w:sz="0" w:space="0" w:color="auto"/>
        <w:left w:val="none" w:sz="0" w:space="0" w:color="auto"/>
        <w:bottom w:val="none" w:sz="0" w:space="0" w:color="auto"/>
        <w:right w:val="none" w:sz="0" w:space="0" w:color="auto"/>
      </w:divBdr>
    </w:div>
    <w:div w:id="1997101506">
      <w:bodyDiv w:val="1"/>
      <w:marLeft w:val="0"/>
      <w:marRight w:val="0"/>
      <w:marTop w:val="0"/>
      <w:marBottom w:val="0"/>
      <w:divBdr>
        <w:top w:val="none" w:sz="0" w:space="0" w:color="auto"/>
        <w:left w:val="none" w:sz="0" w:space="0" w:color="auto"/>
        <w:bottom w:val="none" w:sz="0" w:space="0" w:color="auto"/>
        <w:right w:val="none" w:sz="0" w:space="0" w:color="auto"/>
      </w:divBdr>
    </w:div>
    <w:div w:id="1998991336">
      <w:bodyDiv w:val="1"/>
      <w:marLeft w:val="0"/>
      <w:marRight w:val="0"/>
      <w:marTop w:val="0"/>
      <w:marBottom w:val="0"/>
      <w:divBdr>
        <w:top w:val="none" w:sz="0" w:space="0" w:color="auto"/>
        <w:left w:val="none" w:sz="0" w:space="0" w:color="auto"/>
        <w:bottom w:val="none" w:sz="0" w:space="0" w:color="auto"/>
        <w:right w:val="none" w:sz="0" w:space="0" w:color="auto"/>
      </w:divBdr>
    </w:div>
    <w:div w:id="2003316096">
      <w:bodyDiv w:val="1"/>
      <w:marLeft w:val="0"/>
      <w:marRight w:val="0"/>
      <w:marTop w:val="0"/>
      <w:marBottom w:val="0"/>
      <w:divBdr>
        <w:top w:val="none" w:sz="0" w:space="0" w:color="auto"/>
        <w:left w:val="none" w:sz="0" w:space="0" w:color="auto"/>
        <w:bottom w:val="none" w:sz="0" w:space="0" w:color="auto"/>
        <w:right w:val="none" w:sz="0" w:space="0" w:color="auto"/>
      </w:divBdr>
    </w:div>
    <w:div w:id="2004165792">
      <w:bodyDiv w:val="1"/>
      <w:marLeft w:val="0"/>
      <w:marRight w:val="0"/>
      <w:marTop w:val="0"/>
      <w:marBottom w:val="0"/>
      <w:divBdr>
        <w:top w:val="none" w:sz="0" w:space="0" w:color="auto"/>
        <w:left w:val="none" w:sz="0" w:space="0" w:color="auto"/>
        <w:bottom w:val="none" w:sz="0" w:space="0" w:color="auto"/>
        <w:right w:val="none" w:sz="0" w:space="0" w:color="auto"/>
      </w:divBdr>
    </w:div>
    <w:div w:id="2004620781">
      <w:bodyDiv w:val="1"/>
      <w:marLeft w:val="0"/>
      <w:marRight w:val="0"/>
      <w:marTop w:val="0"/>
      <w:marBottom w:val="0"/>
      <w:divBdr>
        <w:top w:val="none" w:sz="0" w:space="0" w:color="auto"/>
        <w:left w:val="none" w:sz="0" w:space="0" w:color="auto"/>
        <w:bottom w:val="none" w:sz="0" w:space="0" w:color="auto"/>
        <w:right w:val="none" w:sz="0" w:space="0" w:color="auto"/>
      </w:divBdr>
    </w:div>
    <w:div w:id="2005626517">
      <w:bodyDiv w:val="1"/>
      <w:marLeft w:val="0"/>
      <w:marRight w:val="0"/>
      <w:marTop w:val="0"/>
      <w:marBottom w:val="0"/>
      <w:divBdr>
        <w:top w:val="none" w:sz="0" w:space="0" w:color="auto"/>
        <w:left w:val="none" w:sz="0" w:space="0" w:color="auto"/>
        <w:bottom w:val="none" w:sz="0" w:space="0" w:color="auto"/>
        <w:right w:val="none" w:sz="0" w:space="0" w:color="auto"/>
      </w:divBdr>
    </w:div>
    <w:div w:id="2005814670">
      <w:bodyDiv w:val="1"/>
      <w:marLeft w:val="0"/>
      <w:marRight w:val="0"/>
      <w:marTop w:val="0"/>
      <w:marBottom w:val="0"/>
      <w:divBdr>
        <w:top w:val="none" w:sz="0" w:space="0" w:color="auto"/>
        <w:left w:val="none" w:sz="0" w:space="0" w:color="auto"/>
        <w:bottom w:val="none" w:sz="0" w:space="0" w:color="auto"/>
        <w:right w:val="none" w:sz="0" w:space="0" w:color="auto"/>
      </w:divBdr>
    </w:div>
    <w:div w:id="2006349006">
      <w:bodyDiv w:val="1"/>
      <w:marLeft w:val="0"/>
      <w:marRight w:val="0"/>
      <w:marTop w:val="0"/>
      <w:marBottom w:val="0"/>
      <w:divBdr>
        <w:top w:val="none" w:sz="0" w:space="0" w:color="auto"/>
        <w:left w:val="none" w:sz="0" w:space="0" w:color="auto"/>
        <w:bottom w:val="none" w:sz="0" w:space="0" w:color="auto"/>
        <w:right w:val="none" w:sz="0" w:space="0" w:color="auto"/>
      </w:divBdr>
    </w:div>
    <w:div w:id="2007052625">
      <w:bodyDiv w:val="1"/>
      <w:marLeft w:val="0"/>
      <w:marRight w:val="0"/>
      <w:marTop w:val="0"/>
      <w:marBottom w:val="0"/>
      <w:divBdr>
        <w:top w:val="none" w:sz="0" w:space="0" w:color="auto"/>
        <w:left w:val="none" w:sz="0" w:space="0" w:color="auto"/>
        <w:bottom w:val="none" w:sz="0" w:space="0" w:color="auto"/>
        <w:right w:val="none" w:sz="0" w:space="0" w:color="auto"/>
      </w:divBdr>
    </w:div>
    <w:div w:id="2016110190">
      <w:bodyDiv w:val="1"/>
      <w:marLeft w:val="0"/>
      <w:marRight w:val="0"/>
      <w:marTop w:val="0"/>
      <w:marBottom w:val="0"/>
      <w:divBdr>
        <w:top w:val="none" w:sz="0" w:space="0" w:color="auto"/>
        <w:left w:val="none" w:sz="0" w:space="0" w:color="auto"/>
        <w:bottom w:val="none" w:sz="0" w:space="0" w:color="auto"/>
        <w:right w:val="none" w:sz="0" w:space="0" w:color="auto"/>
      </w:divBdr>
    </w:div>
    <w:div w:id="2017074414">
      <w:bodyDiv w:val="1"/>
      <w:marLeft w:val="0"/>
      <w:marRight w:val="0"/>
      <w:marTop w:val="0"/>
      <w:marBottom w:val="0"/>
      <w:divBdr>
        <w:top w:val="none" w:sz="0" w:space="0" w:color="auto"/>
        <w:left w:val="none" w:sz="0" w:space="0" w:color="auto"/>
        <w:bottom w:val="none" w:sz="0" w:space="0" w:color="auto"/>
        <w:right w:val="none" w:sz="0" w:space="0" w:color="auto"/>
      </w:divBdr>
    </w:div>
    <w:div w:id="2022118038">
      <w:bodyDiv w:val="1"/>
      <w:marLeft w:val="0"/>
      <w:marRight w:val="0"/>
      <w:marTop w:val="0"/>
      <w:marBottom w:val="0"/>
      <w:divBdr>
        <w:top w:val="none" w:sz="0" w:space="0" w:color="auto"/>
        <w:left w:val="none" w:sz="0" w:space="0" w:color="auto"/>
        <w:bottom w:val="none" w:sz="0" w:space="0" w:color="auto"/>
        <w:right w:val="none" w:sz="0" w:space="0" w:color="auto"/>
      </w:divBdr>
    </w:div>
    <w:div w:id="2022704226">
      <w:bodyDiv w:val="1"/>
      <w:marLeft w:val="0"/>
      <w:marRight w:val="0"/>
      <w:marTop w:val="0"/>
      <w:marBottom w:val="0"/>
      <w:divBdr>
        <w:top w:val="none" w:sz="0" w:space="0" w:color="auto"/>
        <w:left w:val="none" w:sz="0" w:space="0" w:color="auto"/>
        <w:bottom w:val="none" w:sz="0" w:space="0" w:color="auto"/>
        <w:right w:val="none" w:sz="0" w:space="0" w:color="auto"/>
      </w:divBdr>
    </w:div>
    <w:div w:id="2023237271">
      <w:bodyDiv w:val="1"/>
      <w:marLeft w:val="0"/>
      <w:marRight w:val="0"/>
      <w:marTop w:val="0"/>
      <w:marBottom w:val="0"/>
      <w:divBdr>
        <w:top w:val="none" w:sz="0" w:space="0" w:color="auto"/>
        <w:left w:val="none" w:sz="0" w:space="0" w:color="auto"/>
        <w:bottom w:val="none" w:sz="0" w:space="0" w:color="auto"/>
        <w:right w:val="none" w:sz="0" w:space="0" w:color="auto"/>
      </w:divBdr>
    </w:div>
    <w:div w:id="2024355292">
      <w:bodyDiv w:val="1"/>
      <w:marLeft w:val="0"/>
      <w:marRight w:val="0"/>
      <w:marTop w:val="0"/>
      <w:marBottom w:val="0"/>
      <w:divBdr>
        <w:top w:val="none" w:sz="0" w:space="0" w:color="auto"/>
        <w:left w:val="none" w:sz="0" w:space="0" w:color="auto"/>
        <w:bottom w:val="none" w:sz="0" w:space="0" w:color="auto"/>
        <w:right w:val="none" w:sz="0" w:space="0" w:color="auto"/>
      </w:divBdr>
    </w:div>
    <w:div w:id="2027755326">
      <w:bodyDiv w:val="1"/>
      <w:marLeft w:val="0"/>
      <w:marRight w:val="0"/>
      <w:marTop w:val="0"/>
      <w:marBottom w:val="0"/>
      <w:divBdr>
        <w:top w:val="none" w:sz="0" w:space="0" w:color="auto"/>
        <w:left w:val="none" w:sz="0" w:space="0" w:color="auto"/>
        <w:bottom w:val="none" w:sz="0" w:space="0" w:color="auto"/>
        <w:right w:val="none" w:sz="0" w:space="0" w:color="auto"/>
      </w:divBdr>
    </w:div>
    <w:div w:id="2030832766">
      <w:bodyDiv w:val="1"/>
      <w:marLeft w:val="0"/>
      <w:marRight w:val="0"/>
      <w:marTop w:val="0"/>
      <w:marBottom w:val="0"/>
      <w:divBdr>
        <w:top w:val="none" w:sz="0" w:space="0" w:color="auto"/>
        <w:left w:val="none" w:sz="0" w:space="0" w:color="auto"/>
        <w:bottom w:val="none" w:sz="0" w:space="0" w:color="auto"/>
        <w:right w:val="none" w:sz="0" w:space="0" w:color="auto"/>
      </w:divBdr>
    </w:div>
    <w:div w:id="2037080883">
      <w:bodyDiv w:val="1"/>
      <w:marLeft w:val="0"/>
      <w:marRight w:val="0"/>
      <w:marTop w:val="0"/>
      <w:marBottom w:val="0"/>
      <w:divBdr>
        <w:top w:val="none" w:sz="0" w:space="0" w:color="auto"/>
        <w:left w:val="none" w:sz="0" w:space="0" w:color="auto"/>
        <w:bottom w:val="none" w:sz="0" w:space="0" w:color="auto"/>
        <w:right w:val="none" w:sz="0" w:space="0" w:color="auto"/>
      </w:divBdr>
    </w:div>
    <w:div w:id="2037388145">
      <w:bodyDiv w:val="1"/>
      <w:marLeft w:val="0"/>
      <w:marRight w:val="0"/>
      <w:marTop w:val="0"/>
      <w:marBottom w:val="0"/>
      <w:divBdr>
        <w:top w:val="none" w:sz="0" w:space="0" w:color="auto"/>
        <w:left w:val="none" w:sz="0" w:space="0" w:color="auto"/>
        <w:bottom w:val="none" w:sz="0" w:space="0" w:color="auto"/>
        <w:right w:val="none" w:sz="0" w:space="0" w:color="auto"/>
      </w:divBdr>
    </w:div>
    <w:div w:id="2040012463">
      <w:bodyDiv w:val="1"/>
      <w:marLeft w:val="0"/>
      <w:marRight w:val="0"/>
      <w:marTop w:val="0"/>
      <w:marBottom w:val="0"/>
      <w:divBdr>
        <w:top w:val="none" w:sz="0" w:space="0" w:color="auto"/>
        <w:left w:val="none" w:sz="0" w:space="0" w:color="auto"/>
        <w:bottom w:val="none" w:sz="0" w:space="0" w:color="auto"/>
        <w:right w:val="none" w:sz="0" w:space="0" w:color="auto"/>
      </w:divBdr>
    </w:div>
    <w:div w:id="2042515368">
      <w:bodyDiv w:val="1"/>
      <w:marLeft w:val="0"/>
      <w:marRight w:val="0"/>
      <w:marTop w:val="0"/>
      <w:marBottom w:val="0"/>
      <w:divBdr>
        <w:top w:val="none" w:sz="0" w:space="0" w:color="auto"/>
        <w:left w:val="none" w:sz="0" w:space="0" w:color="auto"/>
        <w:bottom w:val="none" w:sz="0" w:space="0" w:color="auto"/>
        <w:right w:val="none" w:sz="0" w:space="0" w:color="auto"/>
      </w:divBdr>
    </w:div>
    <w:div w:id="2042700308">
      <w:bodyDiv w:val="1"/>
      <w:marLeft w:val="0"/>
      <w:marRight w:val="0"/>
      <w:marTop w:val="0"/>
      <w:marBottom w:val="0"/>
      <w:divBdr>
        <w:top w:val="none" w:sz="0" w:space="0" w:color="auto"/>
        <w:left w:val="none" w:sz="0" w:space="0" w:color="auto"/>
        <w:bottom w:val="none" w:sz="0" w:space="0" w:color="auto"/>
        <w:right w:val="none" w:sz="0" w:space="0" w:color="auto"/>
      </w:divBdr>
    </w:div>
    <w:div w:id="2042781364">
      <w:bodyDiv w:val="1"/>
      <w:marLeft w:val="0"/>
      <w:marRight w:val="0"/>
      <w:marTop w:val="0"/>
      <w:marBottom w:val="0"/>
      <w:divBdr>
        <w:top w:val="none" w:sz="0" w:space="0" w:color="auto"/>
        <w:left w:val="none" w:sz="0" w:space="0" w:color="auto"/>
        <w:bottom w:val="none" w:sz="0" w:space="0" w:color="auto"/>
        <w:right w:val="none" w:sz="0" w:space="0" w:color="auto"/>
      </w:divBdr>
    </w:div>
    <w:div w:id="2044355797">
      <w:bodyDiv w:val="1"/>
      <w:marLeft w:val="0"/>
      <w:marRight w:val="0"/>
      <w:marTop w:val="0"/>
      <w:marBottom w:val="0"/>
      <w:divBdr>
        <w:top w:val="none" w:sz="0" w:space="0" w:color="auto"/>
        <w:left w:val="none" w:sz="0" w:space="0" w:color="auto"/>
        <w:bottom w:val="none" w:sz="0" w:space="0" w:color="auto"/>
        <w:right w:val="none" w:sz="0" w:space="0" w:color="auto"/>
      </w:divBdr>
    </w:div>
    <w:div w:id="2045204298">
      <w:bodyDiv w:val="1"/>
      <w:marLeft w:val="0"/>
      <w:marRight w:val="0"/>
      <w:marTop w:val="0"/>
      <w:marBottom w:val="0"/>
      <w:divBdr>
        <w:top w:val="none" w:sz="0" w:space="0" w:color="auto"/>
        <w:left w:val="none" w:sz="0" w:space="0" w:color="auto"/>
        <w:bottom w:val="none" w:sz="0" w:space="0" w:color="auto"/>
        <w:right w:val="none" w:sz="0" w:space="0" w:color="auto"/>
      </w:divBdr>
    </w:div>
    <w:div w:id="2046446335">
      <w:bodyDiv w:val="1"/>
      <w:marLeft w:val="0"/>
      <w:marRight w:val="0"/>
      <w:marTop w:val="0"/>
      <w:marBottom w:val="0"/>
      <w:divBdr>
        <w:top w:val="none" w:sz="0" w:space="0" w:color="auto"/>
        <w:left w:val="none" w:sz="0" w:space="0" w:color="auto"/>
        <w:bottom w:val="none" w:sz="0" w:space="0" w:color="auto"/>
        <w:right w:val="none" w:sz="0" w:space="0" w:color="auto"/>
      </w:divBdr>
    </w:div>
    <w:div w:id="2048066171">
      <w:bodyDiv w:val="1"/>
      <w:marLeft w:val="0"/>
      <w:marRight w:val="0"/>
      <w:marTop w:val="0"/>
      <w:marBottom w:val="0"/>
      <w:divBdr>
        <w:top w:val="none" w:sz="0" w:space="0" w:color="auto"/>
        <w:left w:val="none" w:sz="0" w:space="0" w:color="auto"/>
        <w:bottom w:val="none" w:sz="0" w:space="0" w:color="auto"/>
        <w:right w:val="none" w:sz="0" w:space="0" w:color="auto"/>
      </w:divBdr>
    </w:div>
    <w:div w:id="2048483527">
      <w:bodyDiv w:val="1"/>
      <w:marLeft w:val="0"/>
      <w:marRight w:val="0"/>
      <w:marTop w:val="0"/>
      <w:marBottom w:val="0"/>
      <w:divBdr>
        <w:top w:val="none" w:sz="0" w:space="0" w:color="auto"/>
        <w:left w:val="none" w:sz="0" w:space="0" w:color="auto"/>
        <w:bottom w:val="none" w:sz="0" w:space="0" w:color="auto"/>
        <w:right w:val="none" w:sz="0" w:space="0" w:color="auto"/>
      </w:divBdr>
    </w:div>
    <w:div w:id="2050907928">
      <w:bodyDiv w:val="1"/>
      <w:marLeft w:val="0"/>
      <w:marRight w:val="0"/>
      <w:marTop w:val="0"/>
      <w:marBottom w:val="0"/>
      <w:divBdr>
        <w:top w:val="none" w:sz="0" w:space="0" w:color="auto"/>
        <w:left w:val="none" w:sz="0" w:space="0" w:color="auto"/>
        <w:bottom w:val="none" w:sz="0" w:space="0" w:color="auto"/>
        <w:right w:val="none" w:sz="0" w:space="0" w:color="auto"/>
      </w:divBdr>
    </w:div>
    <w:div w:id="2052995073">
      <w:bodyDiv w:val="1"/>
      <w:marLeft w:val="0"/>
      <w:marRight w:val="0"/>
      <w:marTop w:val="0"/>
      <w:marBottom w:val="0"/>
      <w:divBdr>
        <w:top w:val="none" w:sz="0" w:space="0" w:color="auto"/>
        <w:left w:val="none" w:sz="0" w:space="0" w:color="auto"/>
        <w:bottom w:val="none" w:sz="0" w:space="0" w:color="auto"/>
        <w:right w:val="none" w:sz="0" w:space="0" w:color="auto"/>
      </w:divBdr>
    </w:div>
    <w:div w:id="2054233937">
      <w:bodyDiv w:val="1"/>
      <w:marLeft w:val="0"/>
      <w:marRight w:val="0"/>
      <w:marTop w:val="0"/>
      <w:marBottom w:val="0"/>
      <w:divBdr>
        <w:top w:val="none" w:sz="0" w:space="0" w:color="auto"/>
        <w:left w:val="none" w:sz="0" w:space="0" w:color="auto"/>
        <w:bottom w:val="none" w:sz="0" w:space="0" w:color="auto"/>
        <w:right w:val="none" w:sz="0" w:space="0" w:color="auto"/>
      </w:divBdr>
    </w:div>
    <w:div w:id="2057658874">
      <w:bodyDiv w:val="1"/>
      <w:marLeft w:val="0"/>
      <w:marRight w:val="0"/>
      <w:marTop w:val="0"/>
      <w:marBottom w:val="0"/>
      <w:divBdr>
        <w:top w:val="none" w:sz="0" w:space="0" w:color="auto"/>
        <w:left w:val="none" w:sz="0" w:space="0" w:color="auto"/>
        <w:bottom w:val="none" w:sz="0" w:space="0" w:color="auto"/>
        <w:right w:val="none" w:sz="0" w:space="0" w:color="auto"/>
      </w:divBdr>
    </w:div>
    <w:div w:id="2058502512">
      <w:bodyDiv w:val="1"/>
      <w:marLeft w:val="0"/>
      <w:marRight w:val="0"/>
      <w:marTop w:val="0"/>
      <w:marBottom w:val="0"/>
      <w:divBdr>
        <w:top w:val="none" w:sz="0" w:space="0" w:color="auto"/>
        <w:left w:val="none" w:sz="0" w:space="0" w:color="auto"/>
        <w:bottom w:val="none" w:sz="0" w:space="0" w:color="auto"/>
        <w:right w:val="none" w:sz="0" w:space="0" w:color="auto"/>
      </w:divBdr>
    </w:div>
    <w:div w:id="2060737161">
      <w:bodyDiv w:val="1"/>
      <w:marLeft w:val="0"/>
      <w:marRight w:val="0"/>
      <w:marTop w:val="0"/>
      <w:marBottom w:val="0"/>
      <w:divBdr>
        <w:top w:val="none" w:sz="0" w:space="0" w:color="auto"/>
        <w:left w:val="none" w:sz="0" w:space="0" w:color="auto"/>
        <w:bottom w:val="none" w:sz="0" w:space="0" w:color="auto"/>
        <w:right w:val="none" w:sz="0" w:space="0" w:color="auto"/>
      </w:divBdr>
    </w:div>
    <w:div w:id="2067335950">
      <w:bodyDiv w:val="1"/>
      <w:marLeft w:val="0"/>
      <w:marRight w:val="0"/>
      <w:marTop w:val="0"/>
      <w:marBottom w:val="0"/>
      <w:divBdr>
        <w:top w:val="none" w:sz="0" w:space="0" w:color="auto"/>
        <w:left w:val="none" w:sz="0" w:space="0" w:color="auto"/>
        <w:bottom w:val="none" w:sz="0" w:space="0" w:color="auto"/>
        <w:right w:val="none" w:sz="0" w:space="0" w:color="auto"/>
      </w:divBdr>
    </w:div>
    <w:div w:id="2069260572">
      <w:bodyDiv w:val="1"/>
      <w:marLeft w:val="0"/>
      <w:marRight w:val="0"/>
      <w:marTop w:val="0"/>
      <w:marBottom w:val="0"/>
      <w:divBdr>
        <w:top w:val="none" w:sz="0" w:space="0" w:color="auto"/>
        <w:left w:val="none" w:sz="0" w:space="0" w:color="auto"/>
        <w:bottom w:val="none" w:sz="0" w:space="0" w:color="auto"/>
        <w:right w:val="none" w:sz="0" w:space="0" w:color="auto"/>
      </w:divBdr>
    </w:div>
    <w:div w:id="2070103430">
      <w:bodyDiv w:val="1"/>
      <w:marLeft w:val="0"/>
      <w:marRight w:val="0"/>
      <w:marTop w:val="0"/>
      <w:marBottom w:val="0"/>
      <w:divBdr>
        <w:top w:val="none" w:sz="0" w:space="0" w:color="auto"/>
        <w:left w:val="none" w:sz="0" w:space="0" w:color="auto"/>
        <w:bottom w:val="none" w:sz="0" w:space="0" w:color="auto"/>
        <w:right w:val="none" w:sz="0" w:space="0" w:color="auto"/>
      </w:divBdr>
    </w:div>
    <w:div w:id="2070373900">
      <w:bodyDiv w:val="1"/>
      <w:marLeft w:val="0"/>
      <w:marRight w:val="0"/>
      <w:marTop w:val="0"/>
      <w:marBottom w:val="0"/>
      <w:divBdr>
        <w:top w:val="none" w:sz="0" w:space="0" w:color="auto"/>
        <w:left w:val="none" w:sz="0" w:space="0" w:color="auto"/>
        <w:bottom w:val="none" w:sz="0" w:space="0" w:color="auto"/>
        <w:right w:val="none" w:sz="0" w:space="0" w:color="auto"/>
      </w:divBdr>
    </w:div>
    <w:div w:id="2073041870">
      <w:bodyDiv w:val="1"/>
      <w:marLeft w:val="0"/>
      <w:marRight w:val="0"/>
      <w:marTop w:val="0"/>
      <w:marBottom w:val="0"/>
      <w:divBdr>
        <w:top w:val="none" w:sz="0" w:space="0" w:color="auto"/>
        <w:left w:val="none" w:sz="0" w:space="0" w:color="auto"/>
        <w:bottom w:val="none" w:sz="0" w:space="0" w:color="auto"/>
        <w:right w:val="none" w:sz="0" w:space="0" w:color="auto"/>
      </w:divBdr>
    </w:div>
    <w:div w:id="2073848124">
      <w:bodyDiv w:val="1"/>
      <w:marLeft w:val="0"/>
      <w:marRight w:val="0"/>
      <w:marTop w:val="0"/>
      <w:marBottom w:val="0"/>
      <w:divBdr>
        <w:top w:val="none" w:sz="0" w:space="0" w:color="auto"/>
        <w:left w:val="none" w:sz="0" w:space="0" w:color="auto"/>
        <w:bottom w:val="none" w:sz="0" w:space="0" w:color="auto"/>
        <w:right w:val="none" w:sz="0" w:space="0" w:color="auto"/>
      </w:divBdr>
    </w:div>
    <w:div w:id="2075153173">
      <w:bodyDiv w:val="1"/>
      <w:marLeft w:val="0"/>
      <w:marRight w:val="0"/>
      <w:marTop w:val="0"/>
      <w:marBottom w:val="0"/>
      <w:divBdr>
        <w:top w:val="none" w:sz="0" w:space="0" w:color="auto"/>
        <w:left w:val="none" w:sz="0" w:space="0" w:color="auto"/>
        <w:bottom w:val="none" w:sz="0" w:space="0" w:color="auto"/>
        <w:right w:val="none" w:sz="0" w:space="0" w:color="auto"/>
      </w:divBdr>
    </w:div>
    <w:div w:id="2075855988">
      <w:bodyDiv w:val="1"/>
      <w:marLeft w:val="0"/>
      <w:marRight w:val="0"/>
      <w:marTop w:val="0"/>
      <w:marBottom w:val="0"/>
      <w:divBdr>
        <w:top w:val="none" w:sz="0" w:space="0" w:color="auto"/>
        <w:left w:val="none" w:sz="0" w:space="0" w:color="auto"/>
        <w:bottom w:val="none" w:sz="0" w:space="0" w:color="auto"/>
        <w:right w:val="none" w:sz="0" w:space="0" w:color="auto"/>
      </w:divBdr>
    </w:div>
    <w:div w:id="2077123224">
      <w:bodyDiv w:val="1"/>
      <w:marLeft w:val="0"/>
      <w:marRight w:val="0"/>
      <w:marTop w:val="0"/>
      <w:marBottom w:val="0"/>
      <w:divBdr>
        <w:top w:val="none" w:sz="0" w:space="0" w:color="auto"/>
        <w:left w:val="none" w:sz="0" w:space="0" w:color="auto"/>
        <w:bottom w:val="none" w:sz="0" w:space="0" w:color="auto"/>
        <w:right w:val="none" w:sz="0" w:space="0" w:color="auto"/>
      </w:divBdr>
    </w:div>
    <w:div w:id="2082482462">
      <w:bodyDiv w:val="1"/>
      <w:marLeft w:val="0"/>
      <w:marRight w:val="0"/>
      <w:marTop w:val="0"/>
      <w:marBottom w:val="0"/>
      <w:divBdr>
        <w:top w:val="none" w:sz="0" w:space="0" w:color="auto"/>
        <w:left w:val="none" w:sz="0" w:space="0" w:color="auto"/>
        <w:bottom w:val="none" w:sz="0" w:space="0" w:color="auto"/>
        <w:right w:val="none" w:sz="0" w:space="0" w:color="auto"/>
      </w:divBdr>
    </w:div>
    <w:div w:id="2084184412">
      <w:bodyDiv w:val="1"/>
      <w:marLeft w:val="0"/>
      <w:marRight w:val="0"/>
      <w:marTop w:val="0"/>
      <w:marBottom w:val="0"/>
      <w:divBdr>
        <w:top w:val="none" w:sz="0" w:space="0" w:color="auto"/>
        <w:left w:val="none" w:sz="0" w:space="0" w:color="auto"/>
        <w:bottom w:val="none" w:sz="0" w:space="0" w:color="auto"/>
        <w:right w:val="none" w:sz="0" w:space="0" w:color="auto"/>
      </w:divBdr>
    </w:div>
    <w:div w:id="2084983312">
      <w:bodyDiv w:val="1"/>
      <w:marLeft w:val="0"/>
      <w:marRight w:val="0"/>
      <w:marTop w:val="0"/>
      <w:marBottom w:val="0"/>
      <w:divBdr>
        <w:top w:val="none" w:sz="0" w:space="0" w:color="auto"/>
        <w:left w:val="none" w:sz="0" w:space="0" w:color="auto"/>
        <w:bottom w:val="none" w:sz="0" w:space="0" w:color="auto"/>
        <w:right w:val="none" w:sz="0" w:space="0" w:color="auto"/>
      </w:divBdr>
    </w:div>
    <w:div w:id="2084987009">
      <w:bodyDiv w:val="1"/>
      <w:marLeft w:val="0"/>
      <w:marRight w:val="0"/>
      <w:marTop w:val="0"/>
      <w:marBottom w:val="0"/>
      <w:divBdr>
        <w:top w:val="none" w:sz="0" w:space="0" w:color="auto"/>
        <w:left w:val="none" w:sz="0" w:space="0" w:color="auto"/>
        <w:bottom w:val="none" w:sz="0" w:space="0" w:color="auto"/>
        <w:right w:val="none" w:sz="0" w:space="0" w:color="auto"/>
      </w:divBdr>
    </w:div>
    <w:div w:id="2091922012">
      <w:bodyDiv w:val="1"/>
      <w:marLeft w:val="0"/>
      <w:marRight w:val="0"/>
      <w:marTop w:val="0"/>
      <w:marBottom w:val="0"/>
      <w:divBdr>
        <w:top w:val="none" w:sz="0" w:space="0" w:color="auto"/>
        <w:left w:val="none" w:sz="0" w:space="0" w:color="auto"/>
        <w:bottom w:val="none" w:sz="0" w:space="0" w:color="auto"/>
        <w:right w:val="none" w:sz="0" w:space="0" w:color="auto"/>
      </w:divBdr>
    </w:div>
    <w:div w:id="2098402045">
      <w:bodyDiv w:val="1"/>
      <w:marLeft w:val="0"/>
      <w:marRight w:val="0"/>
      <w:marTop w:val="0"/>
      <w:marBottom w:val="0"/>
      <w:divBdr>
        <w:top w:val="none" w:sz="0" w:space="0" w:color="auto"/>
        <w:left w:val="none" w:sz="0" w:space="0" w:color="auto"/>
        <w:bottom w:val="none" w:sz="0" w:space="0" w:color="auto"/>
        <w:right w:val="none" w:sz="0" w:space="0" w:color="auto"/>
      </w:divBdr>
    </w:div>
    <w:div w:id="2105883346">
      <w:bodyDiv w:val="1"/>
      <w:marLeft w:val="0"/>
      <w:marRight w:val="0"/>
      <w:marTop w:val="0"/>
      <w:marBottom w:val="0"/>
      <w:divBdr>
        <w:top w:val="none" w:sz="0" w:space="0" w:color="auto"/>
        <w:left w:val="none" w:sz="0" w:space="0" w:color="auto"/>
        <w:bottom w:val="none" w:sz="0" w:space="0" w:color="auto"/>
        <w:right w:val="none" w:sz="0" w:space="0" w:color="auto"/>
      </w:divBdr>
    </w:div>
    <w:div w:id="2106413395">
      <w:bodyDiv w:val="1"/>
      <w:marLeft w:val="0"/>
      <w:marRight w:val="0"/>
      <w:marTop w:val="0"/>
      <w:marBottom w:val="0"/>
      <w:divBdr>
        <w:top w:val="none" w:sz="0" w:space="0" w:color="auto"/>
        <w:left w:val="none" w:sz="0" w:space="0" w:color="auto"/>
        <w:bottom w:val="none" w:sz="0" w:space="0" w:color="auto"/>
        <w:right w:val="none" w:sz="0" w:space="0" w:color="auto"/>
      </w:divBdr>
    </w:div>
    <w:div w:id="2109503352">
      <w:bodyDiv w:val="1"/>
      <w:marLeft w:val="0"/>
      <w:marRight w:val="0"/>
      <w:marTop w:val="0"/>
      <w:marBottom w:val="0"/>
      <w:divBdr>
        <w:top w:val="none" w:sz="0" w:space="0" w:color="auto"/>
        <w:left w:val="none" w:sz="0" w:space="0" w:color="auto"/>
        <w:bottom w:val="none" w:sz="0" w:space="0" w:color="auto"/>
        <w:right w:val="none" w:sz="0" w:space="0" w:color="auto"/>
      </w:divBdr>
    </w:div>
    <w:div w:id="2110274674">
      <w:bodyDiv w:val="1"/>
      <w:marLeft w:val="0"/>
      <w:marRight w:val="0"/>
      <w:marTop w:val="0"/>
      <w:marBottom w:val="0"/>
      <w:divBdr>
        <w:top w:val="none" w:sz="0" w:space="0" w:color="auto"/>
        <w:left w:val="none" w:sz="0" w:space="0" w:color="auto"/>
        <w:bottom w:val="none" w:sz="0" w:space="0" w:color="auto"/>
        <w:right w:val="none" w:sz="0" w:space="0" w:color="auto"/>
      </w:divBdr>
    </w:div>
    <w:div w:id="2113012636">
      <w:bodyDiv w:val="1"/>
      <w:marLeft w:val="0"/>
      <w:marRight w:val="0"/>
      <w:marTop w:val="0"/>
      <w:marBottom w:val="0"/>
      <w:divBdr>
        <w:top w:val="none" w:sz="0" w:space="0" w:color="auto"/>
        <w:left w:val="none" w:sz="0" w:space="0" w:color="auto"/>
        <w:bottom w:val="none" w:sz="0" w:space="0" w:color="auto"/>
        <w:right w:val="none" w:sz="0" w:space="0" w:color="auto"/>
      </w:divBdr>
    </w:div>
    <w:div w:id="2115207038">
      <w:bodyDiv w:val="1"/>
      <w:marLeft w:val="0"/>
      <w:marRight w:val="0"/>
      <w:marTop w:val="0"/>
      <w:marBottom w:val="0"/>
      <w:divBdr>
        <w:top w:val="none" w:sz="0" w:space="0" w:color="auto"/>
        <w:left w:val="none" w:sz="0" w:space="0" w:color="auto"/>
        <w:bottom w:val="none" w:sz="0" w:space="0" w:color="auto"/>
        <w:right w:val="none" w:sz="0" w:space="0" w:color="auto"/>
      </w:divBdr>
    </w:div>
    <w:div w:id="2119787598">
      <w:bodyDiv w:val="1"/>
      <w:marLeft w:val="0"/>
      <w:marRight w:val="0"/>
      <w:marTop w:val="0"/>
      <w:marBottom w:val="0"/>
      <w:divBdr>
        <w:top w:val="none" w:sz="0" w:space="0" w:color="auto"/>
        <w:left w:val="none" w:sz="0" w:space="0" w:color="auto"/>
        <w:bottom w:val="none" w:sz="0" w:space="0" w:color="auto"/>
        <w:right w:val="none" w:sz="0" w:space="0" w:color="auto"/>
      </w:divBdr>
    </w:div>
    <w:div w:id="2126726807">
      <w:bodyDiv w:val="1"/>
      <w:marLeft w:val="0"/>
      <w:marRight w:val="0"/>
      <w:marTop w:val="0"/>
      <w:marBottom w:val="0"/>
      <w:divBdr>
        <w:top w:val="none" w:sz="0" w:space="0" w:color="auto"/>
        <w:left w:val="none" w:sz="0" w:space="0" w:color="auto"/>
        <w:bottom w:val="none" w:sz="0" w:space="0" w:color="auto"/>
        <w:right w:val="none" w:sz="0" w:space="0" w:color="auto"/>
      </w:divBdr>
    </w:div>
    <w:div w:id="2126733015">
      <w:bodyDiv w:val="1"/>
      <w:marLeft w:val="0"/>
      <w:marRight w:val="0"/>
      <w:marTop w:val="0"/>
      <w:marBottom w:val="0"/>
      <w:divBdr>
        <w:top w:val="none" w:sz="0" w:space="0" w:color="auto"/>
        <w:left w:val="none" w:sz="0" w:space="0" w:color="auto"/>
        <w:bottom w:val="none" w:sz="0" w:space="0" w:color="auto"/>
        <w:right w:val="none" w:sz="0" w:space="0" w:color="auto"/>
      </w:divBdr>
    </w:div>
    <w:div w:id="2126926478">
      <w:bodyDiv w:val="1"/>
      <w:marLeft w:val="0"/>
      <w:marRight w:val="0"/>
      <w:marTop w:val="0"/>
      <w:marBottom w:val="0"/>
      <w:divBdr>
        <w:top w:val="none" w:sz="0" w:space="0" w:color="auto"/>
        <w:left w:val="none" w:sz="0" w:space="0" w:color="auto"/>
        <w:bottom w:val="none" w:sz="0" w:space="0" w:color="auto"/>
        <w:right w:val="none" w:sz="0" w:space="0" w:color="auto"/>
      </w:divBdr>
    </w:div>
    <w:div w:id="2127046021">
      <w:bodyDiv w:val="1"/>
      <w:marLeft w:val="0"/>
      <w:marRight w:val="0"/>
      <w:marTop w:val="0"/>
      <w:marBottom w:val="0"/>
      <w:divBdr>
        <w:top w:val="none" w:sz="0" w:space="0" w:color="auto"/>
        <w:left w:val="none" w:sz="0" w:space="0" w:color="auto"/>
        <w:bottom w:val="none" w:sz="0" w:space="0" w:color="auto"/>
        <w:right w:val="none" w:sz="0" w:space="0" w:color="auto"/>
      </w:divBdr>
    </w:div>
    <w:div w:id="2137025574">
      <w:bodyDiv w:val="1"/>
      <w:marLeft w:val="0"/>
      <w:marRight w:val="0"/>
      <w:marTop w:val="0"/>
      <w:marBottom w:val="0"/>
      <w:divBdr>
        <w:top w:val="none" w:sz="0" w:space="0" w:color="auto"/>
        <w:left w:val="none" w:sz="0" w:space="0" w:color="auto"/>
        <w:bottom w:val="none" w:sz="0" w:space="0" w:color="auto"/>
        <w:right w:val="none" w:sz="0" w:space="0" w:color="auto"/>
      </w:divBdr>
    </w:div>
    <w:div w:id="2138639190">
      <w:bodyDiv w:val="1"/>
      <w:marLeft w:val="0"/>
      <w:marRight w:val="0"/>
      <w:marTop w:val="0"/>
      <w:marBottom w:val="0"/>
      <w:divBdr>
        <w:top w:val="none" w:sz="0" w:space="0" w:color="auto"/>
        <w:left w:val="none" w:sz="0" w:space="0" w:color="auto"/>
        <w:bottom w:val="none" w:sz="0" w:space="0" w:color="auto"/>
        <w:right w:val="none" w:sz="0" w:space="0" w:color="auto"/>
      </w:divBdr>
    </w:div>
    <w:div w:id="214410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javascript:explain('Saludo',%20'opener.document.form.Saludo.value',%20'%3cdiv%20align=center%20style=font-size:14pt;%20font-weight:bold%3e%3cu%3e%20El%20Salvador%3c/u%3e%3c/div%3e%3cbr%3e%3ctable%20bgcolor="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javascript:explain('Saludo',%20'opener.document.form.Saludo.value',%20'%3cdiv%20align=center%20style=font-size:14pt;%20font-weight:bold%3e%3cu%3e%20Panam&#225;%3c/u%3e%3c/div%3e%3cbr%3e%3ctable%20bgcolor=" TargetMode="External"/><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hyperlink" Target="javascript:explain('Saludo',%20'opener.document.form.Saludo.value',%20'%3cdiv%20align=center%20style=font-size:14pt;%20font-weight:bold%3e%3cu%3e%20Honduras%3c/u%3e%3c/div%3e%3cbr%3e%3ctable%20bgcolor=" TargetMode="External"/><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javascript:explain('Saludo',%20'opener.document.form.Saludo.value',%20'%3cdiv%20align=center%20style=font-size:14pt;%20font-weight:bold%3e%3cu%3e%20Guatemala%3c/u%3e%3c/div%3e%3cbr%3e%3ctable%20bgcolor=" TargetMode="External"/><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javascript:explain('Saludo',%20'opener.document.form.Saludo.value',%20'%3cdiv%20align=center%20style=font-size:14pt;%20font-weight:bold%3e%3cu%3e%20Costa%20Rica%3c/u%3e%3c/div%3e%3cbr%3e%3ctable%20bgcolor=" TargetMode="External"/><Relationship Id="rId46" Type="http://schemas.openxmlformats.org/officeDocument/2006/relationships/image" Target="media/image32.emf"/><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diplan@maga.gob.gt" TargetMode="External"/><Relationship Id="rId2" Type="http://schemas.openxmlformats.org/officeDocument/2006/relationships/hyperlink" Target="mailto:diplan@maga.gob.gt" TargetMode="External"/><Relationship Id="rId1" Type="http://schemas.openxmlformats.org/officeDocument/2006/relationships/hyperlink" Target="http://www.maga.gob.gt" TargetMode="External"/><Relationship Id="rId6" Type="http://schemas.openxmlformats.org/officeDocument/2006/relationships/hyperlink" Target="mailto:diplan@maga.gob.gt" TargetMode="External"/><Relationship Id="rId5" Type="http://schemas.openxmlformats.org/officeDocument/2006/relationships/hyperlink" Target="mailto:diplan@maga.gob.gt" TargetMode="External"/><Relationship Id="rId4" Type="http://schemas.openxmlformats.org/officeDocument/2006/relationships/hyperlink" Target="http://www.maga.gob.g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Semana del 24 al 30 de Enero del 2014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2A0FF-458A-4636-A594-C77F6B4F1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11680</Words>
  <Characters>64240</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Comportamiento de precios  Principales productos agropecuarios</vt:lpstr>
      <vt:lpstr>Comportamiento de precios  Principales productos agropecuarios</vt:lpstr>
    </vt:vector>
  </TitlesOfParts>
  <Company>Ministerio de Agricultura Ganadería y Alimentación</Company>
  <LinksUpToDate>false</LinksUpToDate>
  <CharactersWithSpaces>75769</CharactersWithSpaces>
  <SharedDoc>false</SharedDoc>
  <HLinks>
    <vt:vector size="360" baseType="variant">
      <vt:variant>
        <vt:i4>6488098</vt:i4>
      </vt:variant>
      <vt:variant>
        <vt:i4>333</vt:i4>
      </vt:variant>
      <vt:variant>
        <vt:i4>0</vt:i4>
      </vt:variant>
      <vt:variant>
        <vt:i4>5</vt:i4>
      </vt:variant>
      <vt:variant>
        <vt:lpwstr>javascript:explain('Saludo', 'opener.document.form.Saludo.value', '%3cdiv align=center style=font-size:14pt; font-weight:bold%3e%3cu%3e Panamá%3c/u%3e%3c/div%3e%3cbr%3e%3ctable bgcolor=</vt:lpwstr>
      </vt:variant>
      <vt:variant>
        <vt:lpwstr>00366C cellpadding=1 cellspacing=1&gt;&lt;tr&gt;&lt;td&gt;&lt;div style=background-color:#EDEDDC&gt;&lt;font Style=color:DarkBlue;font-size:10pt&gt;Fuente:  Ministerio de Desarrollo Agropecuario&lt;/font&gt;&lt;/div&gt;&lt;/td&gt;&lt;/tr&gt;&lt;/table&gt; &lt;br&gt;&lt;em&gt;&lt;u&gt;Observaciones Generales para este Boletín (11</vt:lpwstr>
      </vt:variant>
      <vt:variant>
        <vt:i4>12779735</vt:i4>
      </vt:variant>
      <vt:variant>
        <vt:i4>330</vt:i4>
      </vt:variant>
      <vt:variant>
        <vt:i4>0</vt:i4>
      </vt:variant>
      <vt:variant>
        <vt:i4>5</vt:i4>
      </vt:variant>
      <vt:variant>
        <vt:lpwstr>javascript:explain('Saludo', 'opener.document.form.Saludo.value', '%3cdiv align=center style=font-size:14pt; font-weight:bold%3e%3cu%3e Honduras%3c/u%3e%3c/div%3e%3cbr%3e%3ctable bgcolor=</vt:lpwstr>
      </vt:variant>
      <vt:variant>
        <vt:lpwstr>00366C cellpadding=1 cellspacing=1&gt;&lt;tr&gt;&lt;td&gt;&lt;div style=background-color:#EDEDDC&gt;&lt;font Style=color:DarkBlue;font-size:10pt&gt;Fuente: Secretaría de Agricultura y Ganadería/SIMPHA.  &lt;/font&gt;&lt;/div&gt;&lt;/td&gt;&lt;/tr&gt;&lt;/table&gt; &lt;br&gt;&lt;em&gt;&lt;u&gt;Observaciones Generales para este Bo</vt:lpwstr>
      </vt:variant>
      <vt:variant>
        <vt:i4>15073389</vt:i4>
      </vt:variant>
      <vt:variant>
        <vt:i4>327</vt:i4>
      </vt:variant>
      <vt:variant>
        <vt:i4>0</vt:i4>
      </vt:variant>
      <vt:variant>
        <vt:i4>5</vt:i4>
      </vt:variant>
      <vt:variant>
        <vt:lpwstr>javascript:explain('Saludo', 'opener.document.form.Saludo.value', '%3cdiv align=center style=font-size:14pt; font-weight:bold%3e%3cu%3e Guatemala%3c/u%3e%3c/div%3e%3cbr%3e%3ctable bgcolor=</vt:lpwstr>
      </vt:variant>
      <vt:variant>
        <vt:lpwstr>00366C cellpadding=1 cellspacing=1&gt;&lt;tr&gt;&lt;td&gt;&lt;div style=background-color:#EDEDDC&gt;&lt;font Style=color:DarkBlue;font-size:10pt&gt;Fuente:  Sistema de Información de Mercados Ministerio de Agricultura, Ganadería y Alimentación    &lt;/font&gt;&lt;/div&gt;&lt;/td&gt;&lt;/tr&gt;&lt;/table&gt; &lt;br</vt:lpwstr>
      </vt:variant>
      <vt:variant>
        <vt:i4>8650960</vt:i4>
      </vt:variant>
      <vt:variant>
        <vt:i4>324</vt:i4>
      </vt:variant>
      <vt:variant>
        <vt:i4>0</vt:i4>
      </vt:variant>
      <vt:variant>
        <vt:i4>5</vt:i4>
      </vt:variant>
      <vt:variant>
        <vt:lpwstr>javascript:explain('Saludo', 'opener.document.form.Saludo.value', '%3cdiv align=center style=font-size:14pt; font-weight:bold%3e%3cu%3e El Salvador%3c/u%3e%3c/div%3e%3cbr%3e%3ctable bgcolor=</vt:lpwstr>
      </vt:variant>
      <vt:variant>
        <vt:lpwstr>00366C cellpadding=1 cellspacing=1&gt;&lt;tr&gt;&lt;td&gt;&lt;div style=background-color:#EDEDDC&gt;&lt;font Style=color:DarkBlue;font-size:10pt&gt;Fuente: División de Información de MercadosDGEA-MAG&lt;/font&gt;&lt;/div&gt;&lt;/td&gt;&lt;/tr&gt;&lt;/table&gt; &lt;br&gt;&lt;em&gt;&lt;u&gt;Observaciones Generales para este Boletí</vt:lpwstr>
      </vt:variant>
      <vt:variant>
        <vt:i4>6684779</vt:i4>
      </vt:variant>
      <vt:variant>
        <vt:i4>321</vt:i4>
      </vt:variant>
      <vt:variant>
        <vt:i4>0</vt:i4>
      </vt:variant>
      <vt:variant>
        <vt:i4>5</vt:i4>
      </vt:variant>
      <vt:variant>
        <vt:lpwstr>javascript:explain('Saludo', 'opener.document.form.Saludo.value', '%3cdiv align=center style=font-size:14pt; font-weight:bold%3e%3cu%3e Costa Rica%3c/u%3e%3c/div%3e%3cbr%3e%3ctable bgcolor=</vt:lpwstr>
      </vt:variant>
      <vt:variant>
        <vt:lpwstr>00366C cellpadding=1 cellspacing=1&gt;&lt;tr&gt;&lt;td&gt;&lt;div style=background-color:#EDEDDC&gt;&lt;font Style=color:DarkBlue;font-size:10pt&gt;Fuente:  Servicio de Información de Mercados.  Consejo Nacional de la Producción - CNP.    &lt;/font&gt;&lt;/div&gt;&lt;/td&gt;&lt;/tr&gt;&lt;/table&gt; &lt;br&gt;&lt;em&gt;&lt;u&gt;</vt:lpwstr>
      </vt:variant>
      <vt:variant>
        <vt:i4>2031673</vt:i4>
      </vt:variant>
      <vt:variant>
        <vt:i4>314</vt:i4>
      </vt:variant>
      <vt:variant>
        <vt:i4>0</vt:i4>
      </vt:variant>
      <vt:variant>
        <vt:i4>5</vt:i4>
      </vt:variant>
      <vt:variant>
        <vt:lpwstr/>
      </vt:variant>
      <vt:variant>
        <vt:lpwstr>_Toc390421848</vt:lpwstr>
      </vt:variant>
      <vt:variant>
        <vt:i4>2031673</vt:i4>
      </vt:variant>
      <vt:variant>
        <vt:i4>308</vt:i4>
      </vt:variant>
      <vt:variant>
        <vt:i4>0</vt:i4>
      </vt:variant>
      <vt:variant>
        <vt:i4>5</vt:i4>
      </vt:variant>
      <vt:variant>
        <vt:lpwstr/>
      </vt:variant>
      <vt:variant>
        <vt:lpwstr>_Toc390421847</vt:lpwstr>
      </vt:variant>
      <vt:variant>
        <vt:i4>2031673</vt:i4>
      </vt:variant>
      <vt:variant>
        <vt:i4>302</vt:i4>
      </vt:variant>
      <vt:variant>
        <vt:i4>0</vt:i4>
      </vt:variant>
      <vt:variant>
        <vt:i4>5</vt:i4>
      </vt:variant>
      <vt:variant>
        <vt:lpwstr/>
      </vt:variant>
      <vt:variant>
        <vt:lpwstr>_Toc390421846</vt:lpwstr>
      </vt:variant>
      <vt:variant>
        <vt:i4>2031673</vt:i4>
      </vt:variant>
      <vt:variant>
        <vt:i4>296</vt:i4>
      </vt:variant>
      <vt:variant>
        <vt:i4>0</vt:i4>
      </vt:variant>
      <vt:variant>
        <vt:i4>5</vt:i4>
      </vt:variant>
      <vt:variant>
        <vt:lpwstr/>
      </vt:variant>
      <vt:variant>
        <vt:lpwstr>_Toc390421845</vt:lpwstr>
      </vt:variant>
      <vt:variant>
        <vt:i4>2031673</vt:i4>
      </vt:variant>
      <vt:variant>
        <vt:i4>290</vt:i4>
      </vt:variant>
      <vt:variant>
        <vt:i4>0</vt:i4>
      </vt:variant>
      <vt:variant>
        <vt:i4>5</vt:i4>
      </vt:variant>
      <vt:variant>
        <vt:lpwstr/>
      </vt:variant>
      <vt:variant>
        <vt:lpwstr>_Toc390421844</vt:lpwstr>
      </vt:variant>
      <vt:variant>
        <vt:i4>2031673</vt:i4>
      </vt:variant>
      <vt:variant>
        <vt:i4>284</vt:i4>
      </vt:variant>
      <vt:variant>
        <vt:i4>0</vt:i4>
      </vt:variant>
      <vt:variant>
        <vt:i4>5</vt:i4>
      </vt:variant>
      <vt:variant>
        <vt:lpwstr/>
      </vt:variant>
      <vt:variant>
        <vt:lpwstr>_Toc390421843</vt:lpwstr>
      </vt:variant>
      <vt:variant>
        <vt:i4>2031673</vt:i4>
      </vt:variant>
      <vt:variant>
        <vt:i4>278</vt:i4>
      </vt:variant>
      <vt:variant>
        <vt:i4>0</vt:i4>
      </vt:variant>
      <vt:variant>
        <vt:i4>5</vt:i4>
      </vt:variant>
      <vt:variant>
        <vt:lpwstr/>
      </vt:variant>
      <vt:variant>
        <vt:lpwstr>_Toc390421842</vt:lpwstr>
      </vt:variant>
      <vt:variant>
        <vt:i4>2031673</vt:i4>
      </vt:variant>
      <vt:variant>
        <vt:i4>272</vt:i4>
      </vt:variant>
      <vt:variant>
        <vt:i4>0</vt:i4>
      </vt:variant>
      <vt:variant>
        <vt:i4>5</vt:i4>
      </vt:variant>
      <vt:variant>
        <vt:lpwstr/>
      </vt:variant>
      <vt:variant>
        <vt:lpwstr>_Toc390421841</vt:lpwstr>
      </vt:variant>
      <vt:variant>
        <vt:i4>2031673</vt:i4>
      </vt:variant>
      <vt:variant>
        <vt:i4>266</vt:i4>
      </vt:variant>
      <vt:variant>
        <vt:i4>0</vt:i4>
      </vt:variant>
      <vt:variant>
        <vt:i4>5</vt:i4>
      </vt:variant>
      <vt:variant>
        <vt:lpwstr/>
      </vt:variant>
      <vt:variant>
        <vt:lpwstr>_Toc390421840</vt:lpwstr>
      </vt:variant>
      <vt:variant>
        <vt:i4>1572921</vt:i4>
      </vt:variant>
      <vt:variant>
        <vt:i4>260</vt:i4>
      </vt:variant>
      <vt:variant>
        <vt:i4>0</vt:i4>
      </vt:variant>
      <vt:variant>
        <vt:i4>5</vt:i4>
      </vt:variant>
      <vt:variant>
        <vt:lpwstr/>
      </vt:variant>
      <vt:variant>
        <vt:lpwstr>_Toc390421839</vt:lpwstr>
      </vt:variant>
      <vt:variant>
        <vt:i4>1572921</vt:i4>
      </vt:variant>
      <vt:variant>
        <vt:i4>254</vt:i4>
      </vt:variant>
      <vt:variant>
        <vt:i4>0</vt:i4>
      </vt:variant>
      <vt:variant>
        <vt:i4>5</vt:i4>
      </vt:variant>
      <vt:variant>
        <vt:lpwstr/>
      </vt:variant>
      <vt:variant>
        <vt:lpwstr>_Toc390421838</vt:lpwstr>
      </vt:variant>
      <vt:variant>
        <vt:i4>1572921</vt:i4>
      </vt:variant>
      <vt:variant>
        <vt:i4>248</vt:i4>
      </vt:variant>
      <vt:variant>
        <vt:i4>0</vt:i4>
      </vt:variant>
      <vt:variant>
        <vt:i4>5</vt:i4>
      </vt:variant>
      <vt:variant>
        <vt:lpwstr/>
      </vt:variant>
      <vt:variant>
        <vt:lpwstr>_Toc390421837</vt:lpwstr>
      </vt:variant>
      <vt:variant>
        <vt:i4>1572921</vt:i4>
      </vt:variant>
      <vt:variant>
        <vt:i4>242</vt:i4>
      </vt:variant>
      <vt:variant>
        <vt:i4>0</vt:i4>
      </vt:variant>
      <vt:variant>
        <vt:i4>5</vt:i4>
      </vt:variant>
      <vt:variant>
        <vt:lpwstr/>
      </vt:variant>
      <vt:variant>
        <vt:lpwstr>_Toc390421836</vt:lpwstr>
      </vt:variant>
      <vt:variant>
        <vt:i4>1572921</vt:i4>
      </vt:variant>
      <vt:variant>
        <vt:i4>236</vt:i4>
      </vt:variant>
      <vt:variant>
        <vt:i4>0</vt:i4>
      </vt:variant>
      <vt:variant>
        <vt:i4>5</vt:i4>
      </vt:variant>
      <vt:variant>
        <vt:lpwstr/>
      </vt:variant>
      <vt:variant>
        <vt:lpwstr>_Toc390421835</vt:lpwstr>
      </vt:variant>
      <vt:variant>
        <vt:i4>1572921</vt:i4>
      </vt:variant>
      <vt:variant>
        <vt:i4>230</vt:i4>
      </vt:variant>
      <vt:variant>
        <vt:i4>0</vt:i4>
      </vt:variant>
      <vt:variant>
        <vt:i4>5</vt:i4>
      </vt:variant>
      <vt:variant>
        <vt:lpwstr/>
      </vt:variant>
      <vt:variant>
        <vt:lpwstr>_Toc390421834</vt:lpwstr>
      </vt:variant>
      <vt:variant>
        <vt:i4>1572921</vt:i4>
      </vt:variant>
      <vt:variant>
        <vt:i4>224</vt:i4>
      </vt:variant>
      <vt:variant>
        <vt:i4>0</vt:i4>
      </vt:variant>
      <vt:variant>
        <vt:i4>5</vt:i4>
      </vt:variant>
      <vt:variant>
        <vt:lpwstr/>
      </vt:variant>
      <vt:variant>
        <vt:lpwstr>_Toc390421833</vt:lpwstr>
      </vt:variant>
      <vt:variant>
        <vt:i4>1572921</vt:i4>
      </vt:variant>
      <vt:variant>
        <vt:i4>218</vt:i4>
      </vt:variant>
      <vt:variant>
        <vt:i4>0</vt:i4>
      </vt:variant>
      <vt:variant>
        <vt:i4>5</vt:i4>
      </vt:variant>
      <vt:variant>
        <vt:lpwstr/>
      </vt:variant>
      <vt:variant>
        <vt:lpwstr>_Toc390421832</vt:lpwstr>
      </vt:variant>
      <vt:variant>
        <vt:i4>1572921</vt:i4>
      </vt:variant>
      <vt:variant>
        <vt:i4>212</vt:i4>
      </vt:variant>
      <vt:variant>
        <vt:i4>0</vt:i4>
      </vt:variant>
      <vt:variant>
        <vt:i4>5</vt:i4>
      </vt:variant>
      <vt:variant>
        <vt:lpwstr/>
      </vt:variant>
      <vt:variant>
        <vt:lpwstr>_Toc390421831</vt:lpwstr>
      </vt:variant>
      <vt:variant>
        <vt:i4>1572921</vt:i4>
      </vt:variant>
      <vt:variant>
        <vt:i4>206</vt:i4>
      </vt:variant>
      <vt:variant>
        <vt:i4>0</vt:i4>
      </vt:variant>
      <vt:variant>
        <vt:i4>5</vt:i4>
      </vt:variant>
      <vt:variant>
        <vt:lpwstr/>
      </vt:variant>
      <vt:variant>
        <vt:lpwstr>_Toc390421830</vt:lpwstr>
      </vt:variant>
      <vt:variant>
        <vt:i4>1638457</vt:i4>
      </vt:variant>
      <vt:variant>
        <vt:i4>200</vt:i4>
      </vt:variant>
      <vt:variant>
        <vt:i4>0</vt:i4>
      </vt:variant>
      <vt:variant>
        <vt:i4>5</vt:i4>
      </vt:variant>
      <vt:variant>
        <vt:lpwstr/>
      </vt:variant>
      <vt:variant>
        <vt:lpwstr>_Toc390421829</vt:lpwstr>
      </vt:variant>
      <vt:variant>
        <vt:i4>1638457</vt:i4>
      </vt:variant>
      <vt:variant>
        <vt:i4>194</vt:i4>
      </vt:variant>
      <vt:variant>
        <vt:i4>0</vt:i4>
      </vt:variant>
      <vt:variant>
        <vt:i4>5</vt:i4>
      </vt:variant>
      <vt:variant>
        <vt:lpwstr/>
      </vt:variant>
      <vt:variant>
        <vt:lpwstr>_Toc390421828</vt:lpwstr>
      </vt:variant>
      <vt:variant>
        <vt:i4>1638457</vt:i4>
      </vt:variant>
      <vt:variant>
        <vt:i4>188</vt:i4>
      </vt:variant>
      <vt:variant>
        <vt:i4>0</vt:i4>
      </vt:variant>
      <vt:variant>
        <vt:i4>5</vt:i4>
      </vt:variant>
      <vt:variant>
        <vt:lpwstr/>
      </vt:variant>
      <vt:variant>
        <vt:lpwstr>_Toc390421827</vt:lpwstr>
      </vt:variant>
      <vt:variant>
        <vt:i4>1638457</vt:i4>
      </vt:variant>
      <vt:variant>
        <vt:i4>182</vt:i4>
      </vt:variant>
      <vt:variant>
        <vt:i4>0</vt:i4>
      </vt:variant>
      <vt:variant>
        <vt:i4>5</vt:i4>
      </vt:variant>
      <vt:variant>
        <vt:lpwstr/>
      </vt:variant>
      <vt:variant>
        <vt:lpwstr>_Toc390421826</vt:lpwstr>
      </vt:variant>
      <vt:variant>
        <vt:i4>1638457</vt:i4>
      </vt:variant>
      <vt:variant>
        <vt:i4>176</vt:i4>
      </vt:variant>
      <vt:variant>
        <vt:i4>0</vt:i4>
      </vt:variant>
      <vt:variant>
        <vt:i4>5</vt:i4>
      </vt:variant>
      <vt:variant>
        <vt:lpwstr/>
      </vt:variant>
      <vt:variant>
        <vt:lpwstr>_Toc390421825</vt:lpwstr>
      </vt:variant>
      <vt:variant>
        <vt:i4>1638457</vt:i4>
      </vt:variant>
      <vt:variant>
        <vt:i4>170</vt:i4>
      </vt:variant>
      <vt:variant>
        <vt:i4>0</vt:i4>
      </vt:variant>
      <vt:variant>
        <vt:i4>5</vt:i4>
      </vt:variant>
      <vt:variant>
        <vt:lpwstr/>
      </vt:variant>
      <vt:variant>
        <vt:lpwstr>_Toc390421824</vt:lpwstr>
      </vt:variant>
      <vt:variant>
        <vt:i4>1638457</vt:i4>
      </vt:variant>
      <vt:variant>
        <vt:i4>164</vt:i4>
      </vt:variant>
      <vt:variant>
        <vt:i4>0</vt:i4>
      </vt:variant>
      <vt:variant>
        <vt:i4>5</vt:i4>
      </vt:variant>
      <vt:variant>
        <vt:lpwstr/>
      </vt:variant>
      <vt:variant>
        <vt:lpwstr>_Toc390421823</vt:lpwstr>
      </vt:variant>
      <vt:variant>
        <vt:i4>1638457</vt:i4>
      </vt:variant>
      <vt:variant>
        <vt:i4>158</vt:i4>
      </vt:variant>
      <vt:variant>
        <vt:i4>0</vt:i4>
      </vt:variant>
      <vt:variant>
        <vt:i4>5</vt:i4>
      </vt:variant>
      <vt:variant>
        <vt:lpwstr/>
      </vt:variant>
      <vt:variant>
        <vt:lpwstr>_Toc390421822</vt:lpwstr>
      </vt:variant>
      <vt:variant>
        <vt:i4>1638457</vt:i4>
      </vt:variant>
      <vt:variant>
        <vt:i4>152</vt:i4>
      </vt:variant>
      <vt:variant>
        <vt:i4>0</vt:i4>
      </vt:variant>
      <vt:variant>
        <vt:i4>5</vt:i4>
      </vt:variant>
      <vt:variant>
        <vt:lpwstr/>
      </vt:variant>
      <vt:variant>
        <vt:lpwstr>_Toc390421821</vt:lpwstr>
      </vt:variant>
      <vt:variant>
        <vt:i4>1638457</vt:i4>
      </vt:variant>
      <vt:variant>
        <vt:i4>146</vt:i4>
      </vt:variant>
      <vt:variant>
        <vt:i4>0</vt:i4>
      </vt:variant>
      <vt:variant>
        <vt:i4>5</vt:i4>
      </vt:variant>
      <vt:variant>
        <vt:lpwstr/>
      </vt:variant>
      <vt:variant>
        <vt:lpwstr>_Toc390421820</vt:lpwstr>
      </vt:variant>
      <vt:variant>
        <vt:i4>1703993</vt:i4>
      </vt:variant>
      <vt:variant>
        <vt:i4>140</vt:i4>
      </vt:variant>
      <vt:variant>
        <vt:i4>0</vt:i4>
      </vt:variant>
      <vt:variant>
        <vt:i4>5</vt:i4>
      </vt:variant>
      <vt:variant>
        <vt:lpwstr/>
      </vt:variant>
      <vt:variant>
        <vt:lpwstr>_Toc390421819</vt:lpwstr>
      </vt:variant>
      <vt:variant>
        <vt:i4>1703993</vt:i4>
      </vt:variant>
      <vt:variant>
        <vt:i4>134</vt:i4>
      </vt:variant>
      <vt:variant>
        <vt:i4>0</vt:i4>
      </vt:variant>
      <vt:variant>
        <vt:i4>5</vt:i4>
      </vt:variant>
      <vt:variant>
        <vt:lpwstr/>
      </vt:variant>
      <vt:variant>
        <vt:lpwstr>_Toc390421818</vt:lpwstr>
      </vt:variant>
      <vt:variant>
        <vt:i4>1703993</vt:i4>
      </vt:variant>
      <vt:variant>
        <vt:i4>128</vt:i4>
      </vt:variant>
      <vt:variant>
        <vt:i4>0</vt:i4>
      </vt:variant>
      <vt:variant>
        <vt:i4>5</vt:i4>
      </vt:variant>
      <vt:variant>
        <vt:lpwstr/>
      </vt:variant>
      <vt:variant>
        <vt:lpwstr>_Toc390421817</vt:lpwstr>
      </vt:variant>
      <vt:variant>
        <vt:i4>1703993</vt:i4>
      </vt:variant>
      <vt:variant>
        <vt:i4>122</vt:i4>
      </vt:variant>
      <vt:variant>
        <vt:i4>0</vt:i4>
      </vt:variant>
      <vt:variant>
        <vt:i4>5</vt:i4>
      </vt:variant>
      <vt:variant>
        <vt:lpwstr/>
      </vt:variant>
      <vt:variant>
        <vt:lpwstr>_Toc390421816</vt:lpwstr>
      </vt:variant>
      <vt:variant>
        <vt:i4>1703993</vt:i4>
      </vt:variant>
      <vt:variant>
        <vt:i4>116</vt:i4>
      </vt:variant>
      <vt:variant>
        <vt:i4>0</vt:i4>
      </vt:variant>
      <vt:variant>
        <vt:i4>5</vt:i4>
      </vt:variant>
      <vt:variant>
        <vt:lpwstr/>
      </vt:variant>
      <vt:variant>
        <vt:lpwstr>_Toc390421815</vt:lpwstr>
      </vt:variant>
      <vt:variant>
        <vt:i4>1703993</vt:i4>
      </vt:variant>
      <vt:variant>
        <vt:i4>110</vt:i4>
      </vt:variant>
      <vt:variant>
        <vt:i4>0</vt:i4>
      </vt:variant>
      <vt:variant>
        <vt:i4>5</vt:i4>
      </vt:variant>
      <vt:variant>
        <vt:lpwstr/>
      </vt:variant>
      <vt:variant>
        <vt:lpwstr>_Toc390421814</vt:lpwstr>
      </vt:variant>
      <vt:variant>
        <vt:i4>1703993</vt:i4>
      </vt:variant>
      <vt:variant>
        <vt:i4>104</vt:i4>
      </vt:variant>
      <vt:variant>
        <vt:i4>0</vt:i4>
      </vt:variant>
      <vt:variant>
        <vt:i4>5</vt:i4>
      </vt:variant>
      <vt:variant>
        <vt:lpwstr/>
      </vt:variant>
      <vt:variant>
        <vt:lpwstr>_Toc390421813</vt:lpwstr>
      </vt:variant>
      <vt:variant>
        <vt:i4>1703993</vt:i4>
      </vt:variant>
      <vt:variant>
        <vt:i4>98</vt:i4>
      </vt:variant>
      <vt:variant>
        <vt:i4>0</vt:i4>
      </vt:variant>
      <vt:variant>
        <vt:i4>5</vt:i4>
      </vt:variant>
      <vt:variant>
        <vt:lpwstr/>
      </vt:variant>
      <vt:variant>
        <vt:lpwstr>_Toc390421812</vt:lpwstr>
      </vt:variant>
      <vt:variant>
        <vt:i4>1703993</vt:i4>
      </vt:variant>
      <vt:variant>
        <vt:i4>92</vt:i4>
      </vt:variant>
      <vt:variant>
        <vt:i4>0</vt:i4>
      </vt:variant>
      <vt:variant>
        <vt:i4>5</vt:i4>
      </vt:variant>
      <vt:variant>
        <vt:lpwstr/>
      </vt:variant>
      <vt:variant>
        <vt:lpwstr>_Toc390421811</vt:lpwstr>
      </vt:variant>
      <vt:variant>
        <vt:i4>1703993</vt:i4>
      </vt:variant>
      <vt:variant>
        <vt:i4>86</vt:i4>
      </vt:variant>
      <vt:variant>
        <vt:i4>0</vt:i4>
      </vt:variant>
      <vt:variant>
        <vt:i4>5</vt:i4>
      </vt:variant>
      <vt:variant>
        <vt:lpwstr/>
      </vt:variant>
      <vt:variant>
        <vt:lpwstr>_Toc390421810</vt:lpwstr>
      </vt:variant>
      <vt:variant>
        <vt:i4>1769529</vt:i4>
      </vt:variant>
      <vt:variant>
        <vt:i4>80</vt:i4>
      </vt:variant>
      <vt:variant>
        <vt:i4>0</vt:i4>
      </vt:variant>
      <vt:variant>
        <vt:i4>5</vt:i4>
      </vt:variant>
      <vt:variant>
        <vt:lpwstr/>
      </vt:variant>
      <vt:variant>
        <vt:lpwstr>_Toc390421809</vt:lpwstr>
      </vt:variant>
      <vt:variant>
        <vt:i4>1769529</vt:i4>
      </vt:variant>
      <vt:variant>
        <vt:i4>74</vt:i4>
      </vt:variant>
      <vt:variant>
        <vt:i4>0</vt:i4>
      </vt:variant>
      <vt:variant>
        <vt:i4>5</vt:i4>
      </vt:variant>
      <vt:variant>
        <vt:lpwstr/>
      </vt:variant>
      <vt:variant>
        <vt:lpwstr>_Toc390421808</vt:lpwstr>
      </vt:variant>
      <vt:variant>
        <vt:i4>1769529</vt:i4>
      </vt:variant>
      <vt:variant>
        <vt:i4>68</vt:i4>
      </vt:variant>
      <vt:variant>
        <vt:i4>0</vt:i4>
      </vt:variant>
      <vt:variant>
        <vt:i4>5</vt:i4>
      </vt:variant>
      <vt:variant>
        <vt:lpwstr/>
      </vt:variant>
      <vt:variant>
        <vt:lpwstr>_Toc390421807</vt:lpwstr>
      </vt:variant>
      <vt:variant>
        <vt:i4>1769529</vt:i4>
      </vt:variant>
      <vt:variant>
        <vt:i4>62</vt:i4>
      </vt:variant>
      <vt:variant>
        <vt:i4>0</vt:i4>
      </vt:variant>
      <vt:variant>
        <vt:i4>5</vt:i4>
      </vt:variant>
      <vt:variant>
        <vt:lpwstr/>
      </vt:variant>
      <vt:variant>
        <vt:lpwstr>_Toc390421806</vt:lpwstr>
      </vt:variant>
      <vt:variant>
        <vt:i4>1769529</vt:i4>
      </vt:variant>
      <vt:variant>
        <vt:i4>56</vt:i4>
      </vt:variant>
      <vt:variant>
        <vt:i4>0</vt:i4>
      </vt:variant>
      <vt:variant>
        <vt:i4>5</vt:i4>
      </vt:variant>
      <vt:variant>
        <vt:lpwstr/>
      </vt:variant>
      <vt:variant>
        <vt:lpwstr>_Toc390421805</vt:lpwstr>
      </vt:variant>
      <vt:variant>
        <vt:i4>1769529</vt:i4>
      </vt:variant>
      <vt:variant>
        <vt:i4>50</vt:i4>
      </vt:variant>
      <vt:variant>
        <vt:i4>0</vt:i4>
      </vt:variant>
      <vt:variant>
        <vt:i4>5</vt:i4>
      </vt:variant>
      <vt:variant>
        <vt:lpwstr/>
      </vt:variant>
      <vt:variant>
        <vt:lpwstr>_Toc390421804</vt:lpwstr>
      </vt:variant>
      <vt:variant>
        <vt:i4>1769529</vt:i4>
      </vt:variant>
      <vt:variant>
        <vt:i4>44</vt:i4>
      </vt:variant>
      <vt:variant>
        <vt:i4>0</vt:i4>
      </vt:variant>
      <vt:variant>
        <vt:i4>5</vt:i4>
      </vt:variant>
      <vt:variant>
        <vt:lpwstr/>
      </vt:variant>
      <vt:variant>
        <vt:lpwstr>_Toc390421803</vt:lpwstr>
      </vt:variant>
      <vt:variant>
        <vt:i4>1769529</vt:i4>
      </vt:variant>
      <vt:variant>
        <vt:i4>38</vt:i4>
      </vt:variant>
      <vt:variant>
        <vt:i4>0</vt:i4>
      </vt:variant>
      <vt:variant>
        <vt:i4>5</vt:i4>
      </vt:variant>
      <vt:variant>
        <vt:lpwstr/>
      </vt:variant>
      <vt:variant>
        <vt:lpwstr>_Toc390421802</vt:lpwstr>
      </vt:variant>
      <vt:variant>
        <vt:i4>1769529</vt:i4>
      </vt:variant>
      <vt:variant>
        <vt:i4>32</vt:i4>
      </vt:variant>
      <vt:variant>
        <vt:i4>0</vt:i4>
      </vt:variant>
      <vt:variant>
        <vt:i4>5</vt:i4>
      </vt:variant>
      <vt:variant>
        <vt:lpwstr/>
      </vt:variant>
      <vt:variant>
        <vt:lpwstr>_Toc390421801</vt:lpwstr>
      </vt:variant>
      <vt:variant>
        <vt:i4>1769529</vt:i4>
      </vt:variant>
      <vt:variant>
        <vt:i4>26</vt:i4>
      </vt:variant>
      <vt:variant>
        <vt:i4>0</vt:i4>
      </vt:variant>
      <vt:variant>
        <vt:i4>5</vt:i4>
      </vt:variant>
      <vt:variant>
        <vt:lpwstr/>
      </vt:variant>
      <vt:variant>
        <vt:lpwstr>_Toc390421800</vt:lpwstr>
      </vt:variant>
      <vt:variant>
        <vt:i4>1179702</vt:i4>
      </vt:variant>
      <vt:variant>
        <vt:i4>20</vt:i4>
      </vt:variant>
      <vt:variant>
        <vt:i4>0</vt:i4>
      </vt:variant>
      <vt:variant>
        <vt:i4>5</vt:i4>
      </vt:variant>
      <vt:variant>
        <vt:lpwstr/>
      </vt:variant>
      <vt:variant>
        <vt:lpwstr>_Toc390421799</vt:lpwstr>
      </vt:variant>
      <vt:variant>
        <vt:i4>1179702</vt:i4>
      </vt:variant>
      <vt:variant>
        <vt:i4>14</vt:i4>
      </vt:variant>
      <vt:variant>
        <vt:i4>0</vt:i4>
      </vt:variant>
      <vt:variant>
        <vt:i4>5</vt:i4>
      </vt:variant>
      <vt:variant>
        <vt:lpwstr/>
      </vt:variant>
      <vt:variant>
        <vt:lpwstr>_Toc390421798</vt:lpwstr>
      </vt:variant>
      <vt:variant>
        <vt:i4>1179702</vt:i4>
      </vt:variant>
      <vt:variant>
        <vt:i4>8</vt:i4>
      </vt:variant>
      <vt:variant>
        <vt:i4>0</vt:i4>
      </vt:variant>
      <vt:variant>
        <vt:i4>5</vt:i4>
      </vt:variant>
      <vt:variant>
        <vt:lpwstr/>
      </vt:variant>
      <vt:variant>
        <vt:lpwstr>_Toc390421797</vt:lpwstr>
      </vt:variant>
      <vt:variant>
        <vt:i4>1179702</vt:i4>
      </vt:variant>
      <vt:variant>
        <vt:i4>2</vt:i4>
      </vt:variant>
      <vt:variant>
        <vt:i4>0</vt:i4>
      </vt:variant>
      <vt:variant>
        <vt:i4>5</vt:i4>
      </vt:variant>
      <vt:variant>
        <vt:lpwstr/>
      </vt:variant>
      <vt:variant>
        <vt:lpwstr>_Toc390421796</vt:lpwstr>
      </vt:variant>
      <vt:variant>
        <vt:i4>3473476</vt:i4>
      </vt:variant>
      <vt:variant>
        <vt:i4>3</vt:i4>
      </vt:variant>
      <vt:variant>
        <vt:i4>0</vt:i4>
      </vt:variant>
      <vt:variant>
        <vt:i4>5</vt:i4>
      </vt:variant>
      <vt:variant>
        <vt:lpwstr>mailto:diplan@maga.gob.gt</vt:lpwstr>
      </vt:variant>
      <vt:variant>
        <vt:lpwstr/>
      </vt:variant>
      <vt:variant>
        <vt:i4>3801138</vt:i4>
      </vt:variant>
      <vt:variant>
        <vt:i4>0</vt:i4>
      </vt:variant>
      <vt:variant>
        <vt:i4>0</vt:i4>
      </vt:variant>
      <vt:variant>
        <vt:i4>5</vt:i4>
      </vt:variant>
      <vt:variant>
        <vt:lpwstr>http://www.maga.gob.gt/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Comportamiento de precios  Principales productos agropecuarios</dc:title>
  <dc:subject>Mercado Mayoreo Guatemala y Precios Internacionales</dc:subject>
  <dc:creator>Mynor Paredes</dc:creator>
  <cp:lastModifiedBy>1</cp:lastModifiedBy>
  <cp:revision>2</cp:revision>
  <cp:lastPrinted>2015-02-24T18:03:00Z</cp:lastPrinted>
  <dcterms:created xsi:type="dcterms:W3CDTF">2015-03-02T03:42:00Z</dcterms:created>
  <dcterms:modified xsi:type="dcterms:W3CDTF">2015-03-02T03:42:00Z</dcterms:modified>
</cp:coreProperties>
</file>